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3A902" w14:textId="77777777" w:rsidR="00E54BDE" w:rsidRDefault="00E54BDE" w:rsidP="00E54BD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14:paraId="25FBE614" w14:textId="77777777" w:rsidR="00E54BDE" w:rsidRPr="00C108BA" w:rsidRDefault="00E54BDE" w:rsidP="00E54BDE">
      <w:pPr>
        <w:widowControl w:val="0"/>
        <w:spacing w:after="0" w:line="240" w:lineRule="auto"/>
        <w:ind w:left="4962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C108BA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УТВЕРЖДЕНА</w:t>
      </w:r>
    </w:p>
    <w:p w14:paraId="4BB649F5" w14:textId="77777777" w:rsidR="00E54BDE" w:rsidRPr="00C108BA" w:rsidRDefault="00E54BDE" w:rsidP="00E54BDE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8B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Председателя </w:t>
      </w:r>
    </w:p>
    <w:p w14:paraId="2B401ACA" w14:textId="77777777" w:rsidR="00E54BDE" w:rsidRPr="00C108BA" w:rsidRDefault="00E54BDE" w:rsidP="00E54BDE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8BA">
        <w:rPr>
          <w:rFonts w:ascii="Times New Roman" w:eastAsia="Times New Roman" w:hAnsi="Times New Roman"/>
          <w:sz w:val="28"/>
          <w:szCs w:val="28"/>
          <w:lang w:eastAsia="ru-RU"/>
        </w:rPr>
        <w:t>РГУ «Комитет контроля качества и безопасности товаров и услуг»</w:t>
      </w:r>
    </w:p>
    <w:p w14:paraId="5550889B" w14:textId="77777777" w:rsidR="00E54BDE" w:rsidRPr="00C108BA" w:rsidRDefault="00E54BDE" w:rsidP="00E54BDE">
      <w:pPr>
        <w:keepNext/>
        <w:autoSpaceDE w:val="0"/>
        <w:autoSpaceDN w:val="0"/>
        <w:spacing w:after="0" w:line="240" w:lineRule="auto"/>
        <w:ind w:left="4962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C108BA">
        <w:rPr>
          <w:rFonts w:ascii="Times New Roman" w:eastAsia="Times New Roman" w:hAnsi="Times New Roman"/>
          <w:bCs/>
          <w:sz w:val="28"/>
          <w:szCs w:val="28"/>
          <w:lang w:eastAsia="ru-RU"/>
        </w:rPr>
        <w:t>Министерства здравоохранения</w:t>
      </w:r>
      <w:r w:rsidRPr="00C108B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14:paraId="0D957841" w14:textId="77777777" w:rsidR="00E54BDE" w:rsidRPr="00C108BA" w:rsidRDefault="00E54BDE" w:rsidP="00E54BDE">
      <w:pPr>
        <w:keepNext/>
        <w:autoSpaceDE w:val="0"/>
        <w:autoSpaceDN w:val="0"/>
        <w:spacing w:after="0" w:line="240" w:lineRule="auto"/>
        <w:ind w:left="4962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08BA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Казахстан»</w:t>
      </w:r>
    </w:p>
    <w:p w14:paraId="3A331634" w14:textId="77777777" w:rsidR="00E54BDE" w:rsidRPr="00C108BA" w:rsidRDefault="00E54BDE" w:rsidP="00E54BDE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8BA">
        <w:rPr>
          <w:rFonts w:ascii="Times New Roman" w:eastAsia="Times New Roman" w:hAnsi="Times New Roman"/>
          <w:sz w:val="28"/>
          <w:szCs w:val="28"/>
          <w:lang w:eastAsia="ru-RU"/>
        </w:rPr>
        <w:t>от «____»____________20__г.</w:t>
      </w:r>
    </w:p>
    <w:p w14:paraId="34379B60" w14:textId="54E79265" w:rsidR="00E54BDE" w:rsidRPr="00C108BA" w:rsidRDefault="00E54BDE" w:rsidP="00E54BDE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C108B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№ ______________</w:t>
      </w:r>
    </w:p>
    <w:p w14:paraId="6714D9FE" w14:textId="77777777" w:rsidR="00E54BDE" w:rsidRPr="00C108BA" w:rsidRDefault="00E54BDE" w:rsidP="00E54BD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14:paraId="5B5E10CC" w14:textId="77777777" w:rsidR="00D76048" w:rsidRPr="00C108BA" w:rsidRDefault="00DA7F02" w:rsidP="00C566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08B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И</w:t>
      </w:r>
      <w:proofErr w:type="spellStart"/>
      <w:r w:rsidRPr="00C108BA">
        <w:rPr>
          <w:rFonts w:ascii="Times New Roman" w:eastAsia="Times New Roman" w:hAnsi="Times New Roman"/>
          <w:b/>
          <w:sz w:val="28"/>
          <w:szCs w:val="28"/>
          <w:lang w:eastAsia="ru-RU"/>
        </w:rPr>
        <w:t>нструкция</w:t>
      </w:r>
      <w:proofErr w:type="spellEnd"/>
      <w:r w:rsidRPr="00C108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медицинскому применению</w:t>
      </w:r>
    </w:p>
    <w:p w14:paraId="0D410B66" w14:textId="314EFA83" w:rsidR="00D76048" w:rsidRPr="00C108BA" w:rsidRDefault="00DA7F02" w:rsidP="00C566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08BA">
        <w:rPr>
          <w:rFonts w:ascii="Times New Roman" w:eastAsia="Times New Roman" w:hAnsi="Times New Roman"/>
          <w:b/>
          <w:sz w:val="28"/>
          <w:szCs w:val="28"/>
          <w:lang w:eastAsia="ru-RU"/>
        </w:rPr>
        <w:t>лекарственного препарата</w:t>
      </w:r>
      <w:r w:rsidR="00E54BDE" w:rsidRPr="00C108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E7922" w:rsidRPr="00C108BA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2C1660" w:rsidRPr="00C108BA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C108BA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</w:p>
    <w:p w14:paraId="135EF2FE" w14:textId="77777777" w:rsidR="00232D7B" w:rsidRPr="00C108BA" w:rsidRDefault="00232D7B" w:rsidP="000860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14:paraId="3C9CB0D2" w14:textId="77777777" w:rsidR="00D76048" w:rsidRPr="00C108BA" w:rsidRDefault="00DA7F02" w:rsidP="000860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08B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Т</w:t>
      </w:r>
      <w:proofErr w:type="spellStart"/>
      <w:r w:rsidRPr="00C108BA">
        <w:rPr>
          <w:rFonts w:ascii="Times New Roman" w:eastAsia="Times New Roman" w:hAnsi="Times New Roman"/>
          <w:b/>
          <w:sz w:val="28"/>
          <w:szCs w:val="28"/>
          <w:lang w:eastAsia="ru-RU"/>
        </w:rPr>
        <w:t>орговое</w:t>
      </w:r>
      <w:proofErr w:type="spellEnd"/>
      <w:r w:rsidRPr="00C108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наименование </w:t>
      </w:r>
    </w:p>
    <w:p w14:paraId="62384B1E" w14:textId="77777777" w:rsidR="00C458EA" w:rsidRPr="00C108BA" w:rsidRDefault="00C458EA" w:rsidP="00C458EA">
      <w:pPr>
        <w:pStyle w:val="ac"/>
        <w:rPr>
          <w:rFonts w:ascii="Times New Roman" w:hAnsi="Times New Roman"/>
          <w:sz w:val="28"/>
          <w:szCs w:val="28"/>
        </w:rPr>
      </w:pPr>
      <w:proofErr w:type="spellStart"/>
      <w:r w:rsidRPr="00C108BA">
        <w:rPr>
          <w:rFonts w:ascii="Times New Roman" w:hAnsi="Times New Roman"/>
          <w:sz w:val="28"/>
          <w:szCs w:val="28"/>
        </w:rPr>
        <w:t>Севовор</w:t>
      </w:r>
      <w:proofErr w:type="spellEnd"/>
      <w:r w:rsidR="00232D7B" w:rsidRPr="00C108BA">
        <w:rPr>
          <w:rFonts w:ascii="Times New Roman" w:hAnsi="Times New Roman"/>
          <w:sz w:val="28"/>
          <w:szCs w:val="28"/>
        </w:rPr>
        <w:t xml:space="preserve"> </w:t>
      </w:r>
    </w:p>
    <w:p w14:paraId="24A6AE25" w14:textId="77777777" w:rsidR="00232D7B" w:rsidRPr="00C108BA" w:rsidRDefault="00232D7B" w:rsidP="00232D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7378AA" w14:textId="77777777" w:rsidR="00232D7B" w:rsidRPr="00C108BA" w:rsidRDefault="00232D7B" w:rsidP="00232D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8BA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14:paraId="4DE8E693" w14:textId="77777777" w:rsidR="00232D7B" w:rsidRPr="00C108BA" w:rsidRDefault="00232D7B" w:rsidP="00232D7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8BA">
        <w:rPr>
          <w:rFonts w:ascii="Times New Roman" w:hAnsi="Times New Roman"/>
          <w:sz w:val="28"/>
          <w:szCs w:val="28"/>
        </w:rPr>
        <w:t>Севофлуран</w:t>
      </w:r>
      <w:proofErr w:type="spellEnd"/>
    </w:p>
    <w:p w14:paraId="7AE286EA" w14:textId="77777777" w:rsidR="00232D7B" w:rsidRPr="00C108BA" w:rsidRDefault="00232D7B" w:rsidP="00232D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5EC654" w14:textId="77777777" w:rsidR="00232D7B" w:rsidRPr="00C108BA" w:rsidRDefault="00232D7B" w:rsidP="00232D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08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дозировка  </w:t>
      </w:r>
    </w:p>
    <w:p w14:paraId="51EB6027" w14:textId="77777777" w:rsidR="00232D7B" w:rsidRPr="00C108BA" w:rsidRDefault="00232D7B" w:rsidP="00C458EA">
      <w:pPr>
        <w:pStyle w:val="ac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sz w:val="28"/>
          <w:szCs w:val="28"/>
        </w:rPr>
        <w:t>Жидкость для ингаляционного наркоза, 250 мл</w:t>
      </w:r>
    </w:p>
    <w:p w14:paraId="4DD497A0" w14:textId="77777777" w:rsidR="00B01011" w:rsidRPr="00C108BA" w:rsidRDefault="00B01011" w:rsidP="00C566D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C9BEB2" w14:textId="77777777" w:rsidR="00AE7922" w:rsidRPr="00C108BA" w:rsidRDefault="00AE7922" w:rsidP="000860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0" w:name="OCRUncertain022"/>
      <w:r w:rsidRPr="00C108BA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0"/>
      <w:r w:rsidRPr="00C108BA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</w:p>
    <w:p w14:paraId="29A5B03F" w14:textId="77777777" w:rsidR="00C458EA" w:rsidRPr="00C108BA" w:rsidRDefault="00DA7F02" w:rsidP="00E54BD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sz w:val="28"/>
          <w:szCs w:val="28"/>
          <w:lang w:val="kk-KZ"/>
        </w:rPr>
        <w:t>Нервная система</w:t>
      </w:r>
      <w:r w:rsidRPr="00C108BA">
        <w:rPr>
          <w:rFonts w:ascii="Times New Roman" w:hAnsi="Times New Roman"/>
          <w:sz w:val="28"/>
          <w:szCs w:val="28"/>
        </w:rPr>
        <w:t xml:space="preserve">. </w:t>
      </w:r>
      <w:r w:rsidR="001707BF" w:rsidRPr="00C108BA">
        <w:rPr>
          <w:rFonts w:ascii="Times New Roman" w:hAnsi="Times New Roman"/>
          <w:sz w:val="28"/>
          <w:szCs w:val="28"/>
        </w:rPr>
        <w:t xml:space="preserve"> Анестетики. </w:t>
      </w:r>
      <w:r w:rsidR="00C458EA" w:rsidRPr="00C108BA">
        <w:rPr>
          <w:rFonts w:ascii="Times New Roman" w:hAnsi="Times New Roman"/>
          <w:sz w:val="28"/>
          <w:szCs w:val="28"/>
        </w:rPr>
        <w:t xml:space="preserve">Анестетики общие. </w:t>
      </w:r>
      <w:proofErr w:type="spellStart"/>
      <w:r w:rsidR="00C458EA" w:rsidRPr="00C108BA">
        <w:rPr>
          <w:rFonts w:ascii="Times New Roman" w:hAnsi="Times New Roman"/>
          <w:sz w:val="28"/>
          <w:szCs w:val="28"/>
        </w:rPr>
        <w:t>Галогенизированные</w:t>
      </w:r>
      <w:proofErr w:type="spellEnd"/>
      <w:r w:rsidR="00C458EA" w:rsidRPr="00C108BA">
        <w:rPr>
          <w:rFonts w:ascii="Times New Roman" w:hAnsi="Times New Roman"/>
          <w:sz w:val="28"/>
          <w:szCs w:val="28"/>
        </w:rPr>
        <w:t xml:space="preserve"> углеводороды. </w:t>
      </w:r>
      <w:proofErr w:type="spellStart"/>
      <w:r w:rsidR="00C458EA" w:rsidRPr="00C108BA">
        <w:rPr>
          <w:rFonts w:ascii="Times New Roman" w:hAnsi="Times New Roman"/>
          <w:sz w:val="28"/>
          <w:szCs w:val="28"/>
        </w:rPr>
        <w:t>Севофлуран</w:t>
      </w:r>
      <w:proofErr w:type="spellEnd"/>
      <w:r w:rsidR="00C458EA" w:rsidRPr="00C108BA">
        <w:rPr>
          <w:rFonts w:ascii="Times New Roman" w:hAnsi="Times New Roman"/>
          <w:sz w:val="28"/>
          <w:szCs w:val="28"/>
        </w:rPr>
        <w:t>.</w:t>
      </w:r>
    </w:p>
    <w:p w14:paraId="546724D9" w14:textId="77777777" w:rsidR="00C458EA" w:rsidRPr="00C108BA" w:rsidRDefault="00C458EA" w:rsidP="00C458EA">
      <w:pPr>
        <w:pStyle w:val="ac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sz w:val="28"/>
          <w:szCs w:val="28"/>
        </w:rPr>
        <w:t>Код АТХ N01AB08</w:t>
      </w:r>
    </w:p>
    <w:p w14:paraId="0F2E70A8" w14:textId="56814239" w:rsidR="00450CAD" w:rsidRPr="00C108BA" w:rsidRDefault="00450CAD" w:rsidP="000860A0">
      <w:pPr>
        <w:pStyle w:val="ac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sz w:val="28"/>
          <w:szCs w:val="28"/>
        </w:rPr>
        <w:t xml:space="preserve"> </w:t>
      </w:r>
    </w:p>
    <w:p w14:paraId="7BB232D6" w14:textId="77777777" w:rsidR="005444B2" w:rsidRPr="004267D0" w:rsidRDefault="005444B2" w:rsidP="000860A0">
      <w:pPr>
        <w:pStyle w:val="ac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</w:p>
    <w:p w14:paraId="7E553606" w14:textId="07FE7602" w:rsidR="00C458EA" w:rsidRPr="00C108BA" w:rsidRDefault="00926EE7" w:rsidP="00C458EA">
      <w:pPr>
        <w:pStyle w:val="3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before="0" w:after="0" w:line="240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108BA">
        <w:rPr>
          <w:rFonts w:ascii="Times New Roman" w:hAnsi="Times New Roman" w:cs="Times New Roman"/>
          <w:b w:val="0"/>
          <w:sz w:val="28"/>
          <w:szCs w:val="28"/>
        </w:rPr>
        <w:t>в</w:t>
      </w:r>
      <w:r w:rsidR="00C458EA" w:rsidRPr="00C108BA">
        <w:rPr>
          <w:rFonts w:ascii="Times New Roman" w:hAnsi="Times New Roman" w:cs="Times New Roman"/>
          <w:b w:val="0"/>
          <w:sz w:val="28"/>
          <w:szCs w:val="28"/>
        </w:rPr>
        <w:t>водная</w:t>
      </w:r>
      <w:proofErr w:type="spellEnd"/>
      <w:r w:rsidR="00C458EA" w:rsidRPr="00C108BA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C458EA" w:rsidRPr="00C108BA">
        <w:rPr>
          <w:rFonts w:ascii="Times New Roman" w:hAnsi="Times New Roman" w:cs="Times New Roman"/>
          <w:b w:val="0"/>
          <w:sz w:val="28"/>
          <w:szCs w:val="28"/>
        </w:rPr>
        <w:t>поддерживающая</w:t>
      </w:r>
      <w:proofErr w:type="spellEnd"/>
      <w:r w:rsidR="00C458EA" w:rsidRPr="00C108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458EA" w:rsidRPr="00C108BA">
        <w:rPr>
          <w:rFonts w:ascii="Times New Roman" w:hAnsi="Times New Roman" w:cs="Times New Roman"/>
          <w:b w:val="0"/>
          <w:sz w:val="28"/>
          <w:szCs w:val="28"/>
        </w:rPr>
        <w:t>общая</w:t>
      </w:r>
      <w:proofErr w:type="spellEnd"/>
      <w:r w:rsidR="00C458EA" w:rsidRPr="00C108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458EA" w:rsidRPr="00C108BA">
        <w:rPr>
          <w:rFonts w:ascii="Times New Roman" w:hAnsi="Times New Roman" w:cs="Times New Roman"/>
          <w:b w:val="0"/>
          <w:sz w:val="28"/>
          <w:szCs w:val="28"/>
        </w:rPr>
        <w:t>анестезия</w:t>
      </w:r>
      <w:proofErr w:type="spellEnd"/>
      <w:r w:rsidR="00C458EA" w:rsidRPr="00C108BA">
        <w:rPr>
          <w:rFonts w:ascii="Times New Roman" w:hAnsi="Times New Roman" w:cs="Times New Roman"/>
          <w:b w:val="0"/>
          <w:sz w:val="28"/>
          <w:szCs w:val="28"/>
        </w:rPr>
        <w:t xml:space="preserve"> у </w:t>
      </w:r>
      <w:proofErr w:type="spellStart"/>
      <w:r w:rsidR="00C458EA" w:rsidRPr="00C108BA">
        <w:rPr>
          <w:rFonts w:ascii="Times New Roman" w:hAnsi="Times New Roman" w:cs="Times New Roman"/>
          <w:b w:val="0"/>
          <w:sz w:val="28"/>
          <w:szCs w:val="28"/>
        </w:rPr>
        <w:t>взрослых</w:t>
      </w:r>
      <w:proofErr w:type="spellEnd"/>
      <w:r w:rsidR="00C458EA" w:rsidRPr="00C108BA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C458EA" w:rsidRPr="00C108BA">
        <w:rPr>
          <w:rFonts w:ascii="Times New Roman" w:hAnsi="Times New Roman" w:cs="Times New Roman"/>
          <w:b w:val="0"/>
          <w:sz w:val="28"/>
          <w:szCs w:val="28"/>
        </w:rPr>
        <w:t>детей</w:t>
      </w:r>
      <w:proofErr w:type="spellEnd"/>
      <w:r w:rsidR="00C458EA" w:rsidRPr="00C108BA">
        <w:rPr>
          <w:rFonts w:ascii="Times New Roman" w:hAnsi="Times New Roman" w:cs="Times New Roman"/>
          <w:b w:val="0"/>
          <w:sz w:val="28"/>
          <w:szCs w:val="28"/>
        </w:rPr>
        <w:t xml:space="preserve"> при </w:t>
      </w:r>
      <w:proofErr w:type="spellStart"/>
      <w:r w:rsidR="00C458EA" w:rsidRPr="00C108BA">
        <w:rPr>
          <w:rFonts w:ascii="Times New Roman" w:hAnsi="Times New Roman" w:cs="Times New Roman"/>
          <w:b w:val="0"/>
          <w:sz w:val="28"/>
          <w:szCs w:val="28"/>
        </w:rPr>
        <w:t>хирургических</w:t>
      </w:r>
      <w:proofErr w:type="spellEnd"/>
      <w:r w:rsidR="00C458EA" w:rsidRPr="00C108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458EA" w:rsidRPr="00C108BA">
        <w:rPr>
          <w:rFonts w:ascii="Times New Roman" w:hAnsi="Times New Roman" w:cs="Times New Roman"/>
          <w:b w:val="0"/>
          <w:sz w:val="28"/>
          <w:szCs w:val="28"/>
        </w:rPr>
        <w:t>операциях</w:t>
      </w:r>
      <w:proofErr w:type="spellEnd"/>
      <w:r w:rsidR="00C458EA" w:rsidRPr="00C108B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 w:rsidR="00C458EA" w:rsidRPr="00C108BA">
        <w:rPr>
          <w:rFonts w:ascii="Times New Roman" w:hAnsi="Times New Roman" w:cs="Times New Roman"/>
          <w:b w:val="0"/>
          <w:sz w:val="28"/>
          <w:szCs w:val="28"/>
        </w:rPr>
        <w:t>стационаре</w:t>
      </w:r>
      <w:proofErr w:type="spellEnd"/>
      <w:r w:rsidR="00C458EA" w:rsidRPr="00C108BA">
        <w:rPr>
          <w:rFonts w:ascii="Times New Roman" w:hAnsi="Times New Roman" w:cs="Times New Roman"/>
          <w:b w:val="0"/>
          <w:sz w:val="28"/>
          <w:szCs w:val="28"/>
        </w:rPr>
        <w:t xml:space="preserve"> и в </w:t>
      </w:r>
      <w:proofErr w:type="spellStart"/>
      <w:r w:rsidR="00C458EA" w:rsidRPr="00C108BA">
        <w:rPr>
          <w:rFonts w:ascii="Times New Roman" w:hAnsi="Times New Roman" w:cs="Times New Roman"/>
          <w:b w:val="0"/>
          <w:sz w:val="28"/>
          <w:szCs w:val="28"/>
        </w:rPr>
        <w:t>амбулаторных</w:t>
      </w:r>
      <w:proofErr w:type="spellEnd"/>
      <w:r w:rsidR="00C458EA" w:rsidRPr="00C108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458EA" w:rsidRPr="00C108BA">
        <w:rPr>
          <w:rFonts w:ascii="Times New Roman" w:hAnsi="Times New Roman" w:cs="Times New Roman"/>
          <w:b w:val="0"/>
          <w:sz w:val="28"/>
          <w:szCs w:val="28"/>
        </w:rPr>
        <w:t>условиях</w:t>
      </w:r>
      <w:proofErr w:type="spellEnd"/>
      <w:r w:rsidR="00C458EA" w:rsidRPr="00C108B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6066ECE" w14:textId="77777777" w:rsidR="00AE7922" w:rsidRPr="00C108BA" w:rsidRDefault="00AE7922" w:rsidP="00C566D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FD59A98" w14:textId="77777777" w:rsidR="00DB406A" w:rsidRPr="00C108BA" w:rsidRDefault="00DB406A" w:rsidP="00E54B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08BA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913664" w:rsidRPr="00C108BA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14:paraId="2098972E" w14:textId="77777777" w:rsidR="007D0E84" w:rsidRPr="00C108BA" w:rsidRDefault="007D0E84" w:rsidP="00E54BDE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C108BA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Противопоказания</w:t>
      </w:r>
    </w:p>
    <w:p w14:paraId="18EC9103" w14:textId="28026C0F" w:rsidR="00C458EA" w:rsidRPr="00C108BA" w:rsidRDefault="00C458EA" w:rsidP="00E54BDE">
      <w:pPr>
        <w:pStyle w:val="ac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sz w:val="28"/>
          <w:szCs w:val="28"/>
        </w:rPr>
        <w:t xml:space="preserve">повышенная чувствительность к </w:t>
      </w:r>
      <w:proofErr w:type="spellStart"/>
      <w:r w:rsidRPr="00C108BA">
        <w:rPr>
          <w:rFonts w:ascii="Times New Roman" w:hAnsi="Times New Roman"/>
          <w:sz w:val="28"/>
          <w:szCs w:val="28"/>
        </w:rPr>
        <w:t>севофлурану</w:t>
      </w:r>
      <w:proofErr w:type="spellEnd"/>
      <w:r w:rsidRPr="00C108BA">
        <w:rPr>
          <w:rFonts w:ascii="Times New Roman" w:hAnsi="Times New Roman"/>
          <w:sz w:val="28"/>
          <w:szCs w:val="28"/>
        </w:rPr>
        <w:t xml:space="preserve"> или другим </w:t>
      </w:r>
      <w:proofErr w:type="spellStart"/>
      <w:r w:rsidRPr="00C108BA">
        <w:rPr>
          <w:rFonts w:ascii="Times New Roman" w:hAnsi="Times New Roman"/>
          <w:sz w:val="28"/>
          <w:szCs w:val="28"/>
        </w:rPr>
        <w:t>галогенированным</w:t>
      </w:r>
      <w:proofErr w:type="spellEnd"/>
      <w:r w:rsidRPr="00C108BA">
        <w:rPr>
          <w:rFonts w:ascii="Times New Roman" w:hAnsi="Times New Roman"/>
          <w:sz w:val="28"/>
          <w:szCs w:val="28"/>
        </w:rPr>
        <w:t xml:space="preserve"> </w:t>
      </w:r>
      <w:r w:rsidR="001B4064" w:rsidRPr="001B4064">
        <w:rPr>
          <w:rFonts w:ascii="Times New Roman" w:hAnsi="Times New Roman"/>
          <w:sz w:val="28"/>
          <w:szCs w:val="28"/>
        </w:rPr>
        <w:t>анестетикам</w:t>
      </w:r>
      <w:r w:rsidRPr="00C108BA">
        <w:rPr>
          <w:rFonts w:ascii="Times New Roman" w:hAnsi="Times New Roman"/>
          <w:sz w:val="28"/>
          <w:szCs w:val="28"/>
        </w:rPr>
        <w:t xml:space="preserve"> (например, наличие в анамнезе нарушения функции печени, лихорадки, лейкоцитоза и/или </w:t>
      </w:r>
      <w:proofErr w:type="spellStart"/>
      <w:r w:rsidRPr="00C108BA">
        <w:rPr>
          <w:rFonts w:ascii="Times New Roman" w:hAnsi="Times New Roman"/>
          <w:sz w:val="28"/>
          <w:szCs w:val="28"/>
        </w:rPr>
        <w:t>эозинофилией</w:t>
      </w:r>
      <w:proofErr w:type="spellEnd"/>
      <w:r w:rsidRPr="00C108BA">
        <w:rPr>
          <w:rFonts w:ascii="Times New Roman" w:hAnsi="Times New Roman"/>
          <w:sz w:val="28"/>
          <w:szCs w:val="28"/>
        </w:rPr>
        <w:t xml:space="preserve"> неизвестной этиологии</w:t>
      </w:r>
      <w:r w:rsidR="00C1376E">
        <w:rPr>
          <w:rFonts w:ascii="Times New Roman" w:hAnsi="Times New Roman"/>
          <w:sz w:val="28"/>
          <w:szCs w:val="28"/>
        </w:rPr>
        <w:t>,</w:t>
      </w:r>
      <w:r w:rsidRPr="00C108BA">
        <w:rPr>
          <w:rFonts w:ascii="Times New Roman" w:hAnsi="Times New Roman"/>
          <w:sz w:val="28"/>
          <w:szCs w:val="28"/>
        </w:rPr>
        <w:t xml:space="preserve"> связанных с применением этих препаратов).</w:t>
      </w:r>
    </w:p>
    <w:p w14:paraId="4ACE0E0C" w14:textId="5D92BC1D" w:rsidR="007D0E84" w:rsidRPr="00C108BA" w:rsidRDefault="00C458EA" w:rsidP="00E54BDE">
      <w:pPr>
        <w:pStyle w:val="ac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sz w:val="28"/>
          <w:szCs w:val="28"/>
        </w:rPr>
        <w:t>подтвержденная или подозреваемая генетическая восприимчивость к развитию злокачественной гипертермии</w:t>
      </w:r>
    </w:p>
    <w:p w14:paraId="5DFDAC3D" w14:textId="77777777" w:rsidR="007D0E84" w:rsidRPr="00C108BA" w:rsidRDefault="007D0E84" w:rsidP="007D0E84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C108BA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Необходимые меры предосторожности при применении</w:t>
      </w:r>
    </w:p>
    <w:p w14:paraId="35E9417A" w14:textId="77777777" w:rsidR="006D0E57" w:rsidRDefault="006D0E57" w:rsidP="00A40D0E">
      <w:pPr>
        <w:pStyle w:val="ac"/>
        <w:jc w:val="both"/>
        <w:rPr>
          <w:rFonts w:ascii="Times New Roman" w:hAnsi="Times New Roman"/>
          <w:sz w:val="28"/>
          <w:szCs w:val="28"/>
        </w:rPr>
      </w:pPr>
      <w:bookmarkStart w:id="1" w:name="_Hlk46249227"/>
      <w:proofErr w:type="spellStart"/>
      <w:r w:rsidRPr="006D0E57">
        <w:rPr>
          <w:rFonts w:ascii="Times New Roman" w:hAnsi="Times New Roman"/>
          <w:sz w:val="28"/>
          <w:szCs w:val="28"/>
        </w:rPr>
        <w:t>Севофлуран</w:t>
      </w:r>
      <w:proofErr w:type="spellEnd"/>
      <w:r w:rsidRPr="006D0E57">
        <w:rPr>
          <w:rFonts w:ascii="Times New Roman" w:hAnsi="Times New Roman"/>
          <w:sz w:val="28"/>
          <w:szCs w:val="28"/>
        </w:rPr>
        <w:t xml:space="preserve"> может вызывать угнетение дыхания, которое может усиливаться во время </w:t>
      </w:r>
      <w:proofErr w:type="spellStart"/>
      <w:r w:rsidRPr="006D0E57">
        <w:rPr>
          <w:rFonts w:ascii="Times New Roman" w:hAnsi="Times New Roman"/>
          <w:sz w:val="28"/>
          <w:szCs w:val="28"/>
        </w:rPr>
        <w:t>премедикации</w:t>
      </w:r>
      <w:proofErr w:type="spellEnd"/>
      <w:r w:rsidRPr="006D0E57">
        <w:rPr>
          <w:rFonts w:ascii="Times New Roman" w:hAnsi="Times New Roman"/>
          <w:sz w:val="28"/>
          <w:szCs w:val="28"/>
        </w:rPr>
        <w:t xml:space="preserve"> наркотическими или другими лекарственными средствами, которые вызывают угнетение дыхания. Дыхание необходимо контролировать и в случае необходимости должна быть оказана неотложная медицинская помощь.</w:t>
      </w:r>
    </w:p>
    <w:p w14:paraId="2BB8366F" w14:textId="4697501D" w:rsidR="00A40D0E" w:rsidRPr="00C108BA" w:rsidRDefault="00A40D0E" w:rsidP="00A40D0E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8BA">
        <w:rPr>
          <w:rFonts w:ascii="Times New Roman" w:hAnsi="Times New Roman"/>
          <w:sz w:val="28"/>
          <w:szCs w:val="28"/>
        </w:rPr>
        <w:lastRenderedPageBreak/>
        <w:t>Севовор</w:t>
      </w:r>
      <w:proofErr w:type="spellEnd"/>
      <w:r w:rsidRPr="00C108BA">
        <w:rPr>
          <w:rFonts w:ascii="Times New Roman" w:hAnsi="Times New Roman"/>
          <w:sz w:val="28"/>
          <w:szCs w:val="28"/>
        </w:rPr>
        <w:t xml:space="preserve"> может применяться только специалистами, прошедшими </w:t>
      </w:r>
      <w:proofErr w:type="gramStart"/>
      <w:r w:rsidRPr="00C108BA">
        <w:rPr>
          <w:rFonts w:ascii="Times New Roman" w:hAnsi="Times New Roman"/>
          <w:sz w:val="28"/>
          <w:szCs w:val="28"/>
        </w:rPr>
        <w:t>обучение по проведению</w:t>
      </w:r>
      <w:proofErr w:type="gramEnd"/>
      <w:r w:rsidRPr="00C108BA">
        <w:rPr>
          <w:rFonts w:ascii="Times New Roman" w:hAnsi="Times New Roman"/>
          <w:sz w:val="28"/>
          <w:szCs w:val="28"/>
        </w:rPr>
        <w:t xml:space="preserve"> общей анестезии, в отделениях, оборудованных всем необходимым для обеспечения проходимости дыхательных путей, проведения ИВЛ, оксигенотерапии и реанимации. Следует осуществлять контроль всех пациентов, у которых проводится анестезия при помощи </w:t>
      </w:r>
      <w:proofErr w:type="spellStart"/>
      <w:r w:rsidRPr="00C108BA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C108BA">
        <w:rPr>
          <w:rFonts w:ascii="Times New Roman" w:hAnsi="Times New Roman"/>
          <w:sz w:val="28"/>
          <w:szCs w:val="28"/>
        </w:rPr>
        <w:t>, включая мониторинг ЭКГ, АД, насыщения кислородом и парциального давления углекислого газа (СО</w:t>
      </w:r>
      <w:proofErr w:type="gramStart"/>
      <w:r w:rsidRPr="00C108BA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C108BA">
        <w:rPr>
          <w:rFonts w:ascii="Times New Roman" w:hAnsi="Times New Roman"/>
          <w:sz w:val="28"/>
          <w:szCs w:val="28"/>
        </w:rPr>
        <w:t>) в конце выдоха.</w:t>
      </w:r>
    </w:p>
    <w:p w14:paraId="1255BB6C" w14:textId="77777777" w:rsidR="006D0E57" w:rsidRDefault="006D0E57" w:rsidP="00A40D0E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0E57">
        <w:rPr>
          <w:rFonts w:ascii="Times New Roman" w:hAnsi="Times New Roman"/>
          <w:sz w:val="28"/>
          <w:szCs w:val="28"/>
        </w:rPr>
        <w:t xml:space="preserve">Концентрация </w:t>
      </w:r>
      <w:proofErr w:type="spellStart"/>
      <w:r w:rsidRPr="006D0E57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6D0E57">
        <w:rPr>
          <w:rFonts w:ascii="Times New Roman" w:hAnsi="Times New Roman"/>
          <w:sz w:val="28"/>
          <w:szCs w:val="28"/>
        </w:rPr>
        <w:t>, подаваемого из испарителя, должна быть точно известна.</w:t>
      </w:r>
      <w:proofErr w:type="gramEnd"/>
      <w:r w:rsidRPr="006D0E57">
        <w:rPr>
          <w:rFonts w:ascii="Times New Roman" w:hAnsi="Times New Roman"/>
          <w:sz w:val="28"/>
          <w:szCs w:val="28"/>
        </w:rPr>
        <w:t xml:space="preserve"> Поскольку летучие анестетики отличаются физическими свойствами, нужно использовать только испарители, специально калибрированные для применения </w:t>
      </w:r>
      <w:proofErr w:type="spellStart"/>
      <w:r w:rsidRPr="006D0E57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6D0E57">
        <w:rPr>
          <w:rFonts w:ascii="Times New Roman" w:hAnsi="Times New Roman"/>
          <w:sz w:val="28"/>
          <w:szCs w:val="28"/>
        </w:rPr>
        <w:t>. Применение общей анестезии должно быть индивидуализировано, основываясь на ответной реакции пациента на анестезию. Вместе с усилением анестезии увеличиваются гипотензия и угнетение дыхания.</w:t>
      </w:r>
    </w:p>
    <w:p w14:paraId="42C6B376" w14:textId="77777777" w:rsidR="00A40D0E" w:rsidRPr="00C108BA" w:rsidRDefault="00A40D0E" w:rsidP="00A40D0E">
      <w:pPr>
        <w:pStyle w:val="ac"/>
        <w:jc w:val="both"/>
        <w:rPr>
          <w:rFonts w:ascii="Times New Roman" w:hAnsi="Times New Roman"/>
          <w:i/>
          <w:iCs/>
          <w:sz w:val="28"/>
          <w:szCs w:val="28"/>
        </w:rPr>
      </w:pPr>
      <w:r w:rsidRPr="00C108BA">
        <w:rPr>
          <w:rFonts w:ascii="Times New Roman" w:hAnsi="Times New Roman"/>
          <w:i/>
          <w:iCs/>
          <w:sz w:val="28"/>
          <w:szCs w:val="28"/>
        </w:rPr>
        <w:t xml:space="preserve">Злокачественная гипертермия </w:t>
      </w:r>
    </w:p>
    <w:p w14:paraId="5BDF9600" w14:textId="1FE016C1" w:rsidR="00A40D0E" w:rsidRDefault="00A40D0E" w:rsidP="00A40D0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sz w:val="28"/>
          <w:szCs w:val="28"/>
        </w:rPr>
        <w:t xml:space="preserve">У восприимчивых людей сильные ингаляционные анестетики могут вызывать </w:t>
      </w:r>
      <w:proofErr w:type="spellStart"/>
      <w:r w:rsidRPr="00C108BA">
        <w:rPr>
          <w:rFonts w:ascii="Times New Roman" w:hAnsi="Times New Roman"/>
          <w:sz w:val="28"/>
          <w:szCs w:val="28"/>
        </w:rPr>
        <w:t>гиперметаболическое</w:t>
      </w:r>
      <w:proofErr w:type="spellEnd"/>
      <w:r w:rsidRPr="00C108BA">
        <w:rPr>
          <w:rFonts w:ascii="Times New Roman" w:hAnsi="Times New Roman"/>
          <w:sz w:val="28"/>
          <w:szCs w:val="28"/>
        </w:rPr>
        <w:t xml:space="preserve"> состояние скелетных мышц, что приводит к высокой потребности в кислороде и клиническому синдрому, известному как злокачественная гипертермия. Первым признаком этого синдрома является гиперкапния. Также могут наблюдаться ригидность мышц, тахикардия, учащенное дыхание, цианоз, аритмии и/или нестабильность АД. Некоторые из этих неспецифических симптомов могут также появиться при легком наркозе, острой гипоксии, гиперкапнии и гиповолемии. Сообщалось о летальном исходе злокачественной гипертермии при применении </w:t>
      </w:r>
      <w:proofErr w:type="spellStart"/>
      <w:r w:rsidRPr="00C108BA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C108BA">
        <w:rPr>
          <w:rFonts w:ascii="Times New Roman" w:hAnsi="Times New Roman"/>
          <w:sz w:val="28"/>
          <w:szCs w:val="28"/>
        </w:rPr>
        <w:t xml:space="preserve">. Лечение включает в себя прекращение действия триггеров (например, </w:t>
      </w:r>
      <w:proofErr w:type="spellStart"/>
      <w:r w:rsidRPr="00C108BA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C108BA">
        <w:rPr>
          <w:rFonts w:ascii="Times New Roman" w:hAnsi="Times New Roman"/>
          <w:sz w:val="28"/>
          <w:szCs w:val="28"/>
        </w:rPr>
        <w:t xml:space="preserve">), </w:t>
      </w:r>
      <w:r w:rsidR="00880A1A" w:rsidRPr="00880A1A">
        <w:rPr>
          <w:rFonts w:ascii="Times New Roman" w:hAnsi="Times New Roman"/>
          <w:sz w:val="28"/>
          <w:szCs w:val="28"/>
        </w:rPr>
        <w:t>внутривенное введение</w:t>
      </w:r>
      <w:r w:rsidR="00880A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08BA">
        <w:rPr>
          <w:rFonts w:ascii="Times New Roman" w:hAnsi="Times New Roman"/>
          <w:sz w:val="28"/>
          <w:szCs w:val="28"/>
        </w:rPr>
        <w:t>дантролена</w:t>
      </w:r>
      <w:proofErr w:type="spellEnd"/>
      <w:r w:rsidRPr="00C108BA">
        <w:rPr>
          <w:rFonts w:ascii="Times New Roman" w:hAnsi="Times New Roman"/>
          <w:sz w:val="28"/>
          <w:szCs w:val="28"/>
        </w:rPr>
        <w:t xml:space="preserve"> натрия и применение поддерживающей терапии. Почечная недостаточность может появиться позже, и отток мочи следует контролировать и поддерживать, если это возможно.</w:t>
      </w:r>
    </w:p>
    <w:p w14:paraId="72D5B39D" w14:textId="708930F3" w:rsidR="00880A1A" w:rsidRPr="00880A1A" w:rsidRDefault="00880A1A" w:rsidP="00A40D0E">
      <w:pPr>
        <w:pStyle w:val="ac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880A1A">
        <w:rPr>
          <w:rFonts w:ascii="Times New Roman" w:hAnsi="Times New Roman"/>
          <w:i/>
          <w:iCs/>
          <w:sz w:val="28"/>
          <w:szCs w:val="28"/>
        </w:rPr>
        <w:t>Периоперационная</w:t>
      </w:r>
      <w:proofErr w:type="spellEnd"/>
      <w:r w:rsidRPr="00880A1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80A1A">
        <w:rPr>
          <w:rFonts w:ascii="Times New Roman" w:hAnsi="Times New Roman"/>
          <w:i/>
          <w:iCs/>
          <w:sz w:val="28"/>
          <w:szCs w:val="28"/>
        </w:rPr>
        <w:t>гиперкалиемия</w:t>
      </w:r>
      <w:proofErr w:type="spellEnd"/>
    </w:p>
    <w:p w14:paraId="2B8A5990" w14:textId="5E4F7655" w:rsidR="00A40D0E" w:rsidRPr="00C108BA" w:rsidRDefault="002C0536" w:rsidP="00A40D0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0536">
        <w:rPr>
          <w:rFonts w:ascii="Times New Roman" w:hAnsi="Times New Roman"/>
          <w:sz w:val="28"/>
          <w:szCs w:val="28"/>
        </w:rPr>
        <w:t>Применение ингаляционных анестезирующих средств ассоциируется с редкими случаями повышения уровня калия в плазме крови, что может проявиться в аритмиях, у детей были случаи с летальным исходом в послеоперационном периоде.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536">
        <w:rPr>
          <w:rFonts w:ascii="Times New Roman" w:hAnsi="Times New Roman"/>
          <w:sz w:val="28"/>
          <w:szCs w:val="28"/>
        </w:rPr>
        <w:t xml:space="preserve">Особенно восприимчивы пациенты с латентными или явными нейромышечными заболеваниями, особенно с нейромышечной дистрофией </w:t>
      </w:r>
      <w:proofErr w:type="spellStart"/>
      <w:r w:rsidRPr="002C0536">
        <w:rPr>
          <w:rFonts w:ascii="Times New Roman" w:hAnsi="Times New Roman"/>
          <w:sz w:val="28"/>
          <w:szCs w:val="28"/>
        </w:rPr>
        <w:t>Дюшена</w:t>
      </w:r>
      <w:proofErr w:type="spellEnd"/>
      <w:r w:rsidRPr="002C05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536">
        <w:rPr>
          <w:rFonts w:ascii="Times New Roman" w:hAnsi="Times New Roman"/>
          <w:sz w:val="28"/>
          <w:szCs w:val="28"/>
        </w:rPr>
        <w:t xml:space="preserve">В большинстве указанных случаев одновременно применялся </w:t>
      </w:r>
      <w:proofErr w:type="spellStart"/>
      <w:r w:rsidRPr="002C0536">
        <w:rPr>
          <w:rFonts w:ascii="Times New Roman" w:hAnsi="Times New Roman"/>
          <w:sz w:val="28"/>
          <w:szCs w:val="28"/>
        </w:rPr>
        <w:t>сукцинилхолин</w:t>
      </w:r>
      <w:proofErr w:type="spellEnd"/>
      <w:r w:rsidRPr="002C05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536">
        <w:rPr>
          <w:rFonts w:ascii="Times New Roman" w:hAnsi="Times New Roman"/>
          <w:sz w:val="28"/>
          <w:szCs w:val="28"/>
        </w:rPr>
        <w:t xml:space="preserve">Также у этих пациентов наблюдалось значительное повышение уровня КФК в плазме крови, в некоторых случаях - </w:t>
      </w:r>
      <w:proofErr w:type="spellStart"/>
      <w:r w:rsidRPr="002C0536">
        <w:rPr>
          <w:rFonts w:ascii="Times New Roman" w:hAnsi="Times New Roman"/>
          <w:sz w:val="28"/>
          <w:szCs w:val="28"/>
        </w:rPr>
        <w:t>миоглобинурия</w:t>
      </w:r>
      <w:proofErr w:type="spellEnd"/>
      <w:r w:rsidRPr="002C05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536">
        <w:rPr>
          <w:rFonts w:ascii="Times New Roman" w:hAnsi="Times New Roman"/>
          <w:sz w:val="28"/>
          <w:szCs w:val="28"/>
        </w:rPr>
        <w:t xml:space="preserve">Несмотря на то, что эти проявления сходны со злокачественной гипертермией, ни у одного пациента не наблюдалось признаков или симптомов ригидности мышц или </w:t>
      </w:r>
      <w:proofErr w:type="spellStart"/>
      <w:r w:rsidRPr="002C0536">
        <w:rPr>
          <w:rFonts w:ascii="Times New Roman" w:hAnsi="Times New Roman"/>
          <w:sz w:val="28"/>
          <w:szCs w:val="28"/>
        </w:rPr>
        <w:t>гиперметаболического</w:t>
      </w:r>
      <w:proofErr w:type="spellEnd"/>
      <w:r w:rsidRPr="002C0536">
        <w:rPr>
          <w:rFonts w:ascii="Times New Roman" w:hAnsi="Times New Roman"/>
          <w:sz w:val="28"/>
          <w:szCs w:val="28"/>
        </w:rPr>
        <w:t xml:space="preserve"> состояния. Рекомендуется ранняя и интенсивная коррекция </w:t>
      </w:r>
      <w:proofErr w:type="spellStart"/>
      <w:r w:rsidRPr="002C0536">
        <w:rPr>
          <w:rFonts w:ascii="Times New Roman" w:hAnsi="Times New Roman"/>
          <w:sz w:val="28"/>
          <w:szCs w:val="28"/>
        </w:rPr>
        <w:t>гиперкалиемии</w:t>
      </w:r>
      <w:proofErr w:type="spellEnd"/>
      <w:r w:rsidRPr="002C0536">
        <w:rPr>
          <w:rFonts w:ascii="Times New Roman" w:hAnsi="Times New Roman"/>
          <w:sz w:val="28"/>
          <w:szCs w:val="28"/>
        </w:rPr>
        <w:t xml:space="preserve"> и лечение аритмий с последующим обследованием на латентные нейромышечные заболевания.</w:t>
      </w:r>
    </w:p>
    <w:p w14:paraId="5D2AE882" w14:textId="77777777" w:rsidR="002C0536" w:rsidRPr="002C0536" w:rsidRDefault="002C0536" w:rsidP="002C053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0536">
        <w:rPr>
          <w:rFonts w:ascii="Times New Roman" w:hAnsi="Times New Roman"/>
          <w:sz w:val="28"/>
          <w:szCs w:val="28"/>
        </w:rPr>
        <w:lastRenderedPageBreak/>
        <w:t>Были единичные сообщения об удлинении интервала QT, очень редко ассоциированном с пируэтной желудочковой тахикардией (</w:t>
      </w:r>
      <w:proofErr w:type="spellStart"/>
      <w:r w:rsidRPr="002C0536">
        <w:rPr>
          <w:rFonts w:ascii="Times New Roman" w:hAnsi="Times New Roman"/>
          <w:sz w:val="28"/>
          <w:szCs w:val="28"/>
        </w:rPr>
        <w:t>torsade</w:t>
      </w:r>
      <w:proofErr w:type="spellEnd"/>
      <w:r w:rsidRPr="002C0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536">
        <w:rPr>
          <w:rFonts w:ascii="Times New Roman" w:hAnsi="Times New Roman"/>
          <w:sz w:val="28"/>
          <w:szCs w:val="28"/>
        </w:rPr>
        <w:t>de</w:t>
      </w:r>
      <w:proofErr w:type="spellEnd"/>
      <w:r w:rsidRPr="002C0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536">
        <w:rPr>
          <w:rFonts w:ascii="Times New Roman" w:hAnsi="Times New Roman"/>
          <w:sz w:val="28"/>
          <w:szCs w:val="28"/>
        </w:rPr>
        <w:t>pointes</w:t>
      </w:r>
      <w:proofErr w:type="spellEnd"/>
      <w:r w:rsidRPr="002C0536">
        <w:rPr>
          <w:rFonts w:ascii="Times New Roman" w:hAnsi="Times New Roman"/>
          <w:sz w:val="28"/>
          <w:szCs w:val="28"/>
        </w:rPr>
        <w:t xml:space="preserve">), что в исключительных случаях приводило к фатальным исходам. Необходимо с осторожностью применять </w:t>
      </w:r>
      <w:proofErr w:type="spellStart"/>
      <w:r w:rsidRPr="002C0536">
        <w:rPr>
          <w:rFonts w:ascii="Times New Roman" w:hAnsi="Times New Roman"/>
          <w:sz w:val="28"/>
          <w:szCs w:val="28"/>
        </w:rPr>
        <w:t>севофлуран</w:t>
      </w:r>
      <w:proofErr w:type="spellEnd"/>
      <w:r w:rsidRPr="002C0536">
        <w:rPr>
          <w:rFonts w:ascii="Times New Roman" w:hAnsi="Times New Roman"/>
          <w:sz w:val="28"/>
          <w:szCs w:val="28"/>
        </w:rPr>
        <w:t xml:space="preserve"> пациентам, склонным к возникновению такого состояния.</w:t>
      </w:r>
    </w:p>
    <w:p w14:paraId="3C207226" w14:textId="43C7FBF0" w:rsidR="002C0536" w:rsidRDefault="002C0536" w:rsidP="002C053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0536">
        <w:rPr>
          <w:rFonts w:ascii="Times New Roman" w:hAnsi="Times New Roman"/>
          <w:sz w:val="28"/>
          <w:szCs w:val="28"/>
        </w:rPr>
        <w:t>Сообщалось о единичных случаях желудочковой аритмии у детей с болезнью Помпе.</w:t>
      </w:r>
    </w:p>
    <w:p w14:paraId="6A1901BF" w14:textId="4B915640" w:rsidR="002C0536" w:rsidRDefault="002C0536" w:rsidP="002C053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0536">
        <w:rPr>
          <w:rFonts w:ascii="Times New Roman" w:hAnsi="Times New Roman"/>
          <w:sz w:val="28"/>
          <w:szCs w:val="28"/>
        </w:rPr>
        <w:t xml:space="preserve">У пациентов с митохондриальными нарушениями общая анестезия, в т.ч. </w:t>
      </w:r>
      <w:proofErr w:type="spellStart"/>
      <w:r w:rsidRPr="002C0536">
        <w:rPr>
          <w:rFonts w:ascii="Times New Roman" w:hAnsi="Times New Roman"/>
          <w:sz w:val="28"/>
          <w:szCs w:val="28"/>
        </w:rPr>
        <w:t>севофлураном</w:t>
      </w:r>
      <w:proofErr w:type="spellEnd"/>
      <w:r w:rsidRPr="002C0536">
        <w:rPr>
          <w:rFonts w:ascii="Times New Roman" w:hAnsi="Times New Roman"/>
          <w:sz w:val="28"/>
          <w:szCs w:val="28"/>
        </w:rPr>
        <w:t>, должна применяться с осторожностью.</w:t>
      </w:r>
    </w:p>
    <w:p w14:paraId="4D09C32B" w14:textId="6C20A9D6" w:rsidR="00A40D0E" w:rsidRPr="00C108BA" w:rsidRDefault="00A40D0E" w:rsidP="002C053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i/>
          <w:iCs/>
          <w:sz w:val="28"/>
          <w:szCs w:val="28"/>
        </w:rPr>
        <w:t>Пациенты с заболеванием печени</w:t>
      </w:r>
    </w:p>
    <w:p w14:paraId="750D7ADA" w14:textId="182E4CA5" w:rsidR="004267D0" w:rsidRDefault="002C0536" w:rsidP="00A40D0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053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C0536">
        <w:rPr>
          <w:rFonts w:ascii="Times New Roman" w:hAnsi="Times New Roman"/>
          <w:sz w:val="28"/>
          <w:szCs w:val="28"/>
        </w:rPr>
        <w:t>постмаркетинговых</w:t>
      </w:r>
      <w:proofErr w:type="spellEnd"/>
      <w:r w:rsidRPr="002C0536">
        <w:rPr>
          <w:rFonts w:ascii="Times New Roman" w:hAnsi="Times New Roman"/>
          <w:sz w:val="28"/>
          <w:szCs w:val="28"/>
        </w:rPr>
        <w:t xml:space="preserve"> исследованиях были зарегистрированы очень редкие случаи легкой, средней и тяжелой послеоперационной дисфункции печени или гепатита </w:t>
      </w:r>
      <w:proofErr w:type="gramStart"/>
      <w:r w:rsidRPr="002C0536">
        <w:rPr>
          <w:rFonts w:ascii="Times New Roman" w:hAnsi="Times New Roman"/>
          <w:sz w:val="28"/>
          <w:szCs w:val="28"/>
        </w:rPr>
        <w:t>с</w:t>
      </w:r>
      <w:proofErr w:type="gramEnd"/>
      <w:r w:rsidRPr="002C0536">
        <w:rPr>
          <w:rFonts w:ascii="Times New Roman" w:hAnsi="Times New Roman"/>
          <w:sz w:val="28"/>
          <w:szCs w:val="28"/>
        </w:rPr>
        <w:t xml:space="preserve"> или без желтухи. Необходимо взвешено принимать решение о применении </w:t>
      </w:r>
      <w:proofErr w:type="spellStart"/>
      <w:r w:rsidRPr="002C0536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2C0536">
        <w:rPr>
          <w:rFonts w:ascii="Times New Roman" w:hAnsi="Times New Roman"/>
          <w:sz w:val="28"/>
          <w:szCs w:val="28"/>
        </w:rPr>
        <w:t xml:space="preserve"> у пациентов с сопутствующим нарушением функции печени или при приеме препаратов, вызывающих нарушение функции печени</w:t>
      </w:r>
      <w:r>
        <w:rPr>
          <w:rFonts w:ascii="Times New Roman" w:hAnsi="Times New Roman"/>
          <w:sz w:val="28"/>
          <w:szCs w:val="28"/>
        </w:rPr>
        <w:t>.</w:t>
      </w:r>
      <w:r w:rsidRPr="002C0536">
        <w:rPr>
          <w:rFonts w:ascii="Times New Roman" w:hAnsi="Times New Roman"/>
          <w:sz w:val="28"/>
          <w:szCs w:val="28"/>
        </w:rPr>
        <w:t xml:space="preserve"> </w:t>
      </w:r>
      <w:r w:rsidR="00A40D0E" w:rsidRPr="00C108BA">
        <w:rPr>
          <w:rFonts w:ascii="Times New Roman" w:hAnsi="Times New Roman"/>
          <w:sz w:val="28"/>
          <w:szCs w:val="28"/>
        </w:rPr>
        <w:t xml:space="preserve">Применяйте с осторожностью у пациентов с заболеваниями печени (включая вирусный гепатит). </w:t>
      </w:r>
      <w:r w:rsidR="004267D0" w:rsidRPr="004267D0">
        <w:rPr>
          <w:rFonts w:ascii="Times New Roman" w:hAnsi="Times New Roman"/>
          <w:sz w:val="28"/>
          <w:szCs w:val="28"/>
        </w:rPr>
        <w:t xml:space="preserve">Предыдущее применение анестетиков - </w:t>
      </w:r>
      <w:proofErr w:type="spellStart"/>
      <w:r w:rsidR="004267D0" w:rsidRPr="004267D0">
        <w:rPr>
          <w:rFonts w:ascii="Times New Roman" w:hAnsi="Times New Roman"/>
          <w:sz w:val="28"/>
          <w:szCs w:val="28"/>
        </w:rPr>
        <w:t>галогенизированных</w:t>
      </w:r>
      <w:proofErr w:type="spellEnd"/>
      <w:r w:rsidR="004267D0" w:rsidRPr="004267D0">
        <w:rPr>
          <w:rFonts w:ascii="Times New Roman" w:hAnsi="Times New Roman"/>
          <w:sz w:val="28"/>
          <w:szCs w:val="28"/>
        </w:rPr>
        <w:t xml:space="preserve"> углеводородов, включая </w:t>
      </w:r>
      <w:proofErr w:type="spellStart"/>
      <w:r w:rsidR="004267D0" w:rsidRPr="004267D0">
        <w:rPr>
          <w:rFonts w:ascii="Times New Roman" w:hAnsi="Times New Roman"/>
          <w:sz w:val="28"/>
          <w:szCs w:val="28"/>
        </w:rPr>
        <w:t>севофлуран</w:t>
      </w:r>
      <w:proofErr w:type="spellEnd"/>
      <w:r w:rsidR="004267D0" w:rsidRPr="004267D0">
        <w:rPr>
          <w:rFonts w:ascii="Times New Roman" w:hAnsi="Times New Roman"/>
          <w:sz w:val="28"/>
          <w:szCs w:val="28"/>
        </w:rPr>
        <w:t>, в относительно коротком промежутке времени может увеличить потенциальный риск развития поражения печени.</w:t>
      </w:r>
    </w:p>
    <w:p w14:paraId="64EF6BCC" w14:textId="77777777" w:rsidR="002C0536" w:rsidRPr="002C0536" w:rsidRDefault="002C0536" w:rsidP="002C0536">
      <w:pPr>
        <w:pStyle w:val="ac"/>
        <w:jc w:val="both"/>
        <w:rPr>
          <w:rFonts w:ascii="Times New Roman" w:hAnsi="Times New Roman"/>
          <w:i/>
          <w:iCs/>
          <w:sz w:val="28"/>
          <w:szCs w:val="28"/>
        </w:rPr>
      </w:pPr>
      <w:r w:rsidRPr="002C0536">
        <w:rPr>
          <w:rFonts w:ascii="Times New Roman" w:hAnsi="Times New Roman"/>
          <w:i/>
          <w:iCs/>
          <w:sz w:val="28"/>
          <w:szCs w:val="28"/>
        </w:rPr>
        <w:t>Общие меры предосторожности</w:t>
      </w:r>
    </w:p>
    <w:p w14:paraId="453A4246" w14:textId="77777777" w:rsidR="002C0536" w:rsidRPr="002C0536" w:rsidRDefault="002C0536" w:rsidP="002C053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0536">
        <w:rPr>
          <w:rFonts w:ascii="Times New Roman" w:hAnsi="Times New Roman"/>
          <w:sz w:val="28"/>
          <w:szCs w:val="28"/>
        </w:rPr>
        <w:t xml:space="preserve">Во время поддержания анестезии увеличение концентрации </w:t>
      </w:r>
      <w:proofErr w:type="spellStart"/>
      <w:r w:rsidRPr="002C0536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2C0536">
        <w:rPr>
          <w:rFonts w:ascii="Times New Roman" w:hAnsi="Times New Roman"/>
          <w:sz w:val="28"/>
          <w:szCs w:val="28"/>
        </w:rPr>
        <w:t xml:space="preserve"> приводит к </w:t>
      </w:r>
      <w:proofErr w:type="spellStart"/>
      <w:r w:rsidRPr="002C0536">
        <w:rPr>
          <w:rFonts w:ascii="Times New Roman" w:hAnsi="Times New Roman"/>
          <w:sz w:val="28"/>
          <w:szCs w:val="28"/>
        </w:rPr>
        <w:t>дозозависимому</w:t>
      </w:r>
      <w:proofErr w:type="spellEnd"/>
      <w:r w:rsidRPr="002C0536">
        <w:rPr>
          <w:rFonts w:ascii="Times New Roman" w:hAnsi="Times New Roman"/>
          <w:sz w:val="28"/>
          <w:szCs w:val="28"/>
        </w:rPr>
        <w:t xml:space="preserve"> снижению артериального давления. Избыточное снижение артериального давления может быть связано с глубиной анестезии, и в таких случаях его можно корректировать, уменьшая вдыхаемую концентрацию </w:t>
      </w:r>
      <w:proofErr w:type="spellStart"/>
      <w:r w:rsidRPr="002C0536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2C0536">
        <w:rPr>
          <w:rFonts w:ascii="Times New Roman" w:hAnsi="Times New Roman"/>
          <w:sz w:val="28"/>
          <w:szCs w:val="28"/>
        </w:rPr>
        <w:t xml:space="preserve">. Необходимо с осторожностью подбирать дозу </w:t>
      </w:r>
      <w:proofErr w:type="spellStart"/>
      <w:r w:rsidRPr="002C0536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2C0536">
        <w:rPr>
          <w:rFonts w:ascii="Times New Roman" w:hAnsi="Times New Roman"/>
          <w:sz w:val="28"/>
          <w:szCs w:val="28"/>
        </w:rPr>
        <w:t xml:space="preserve"> для пациентов с гиповолемией, гипотензией или другими гемодинамическими нарушениями вследствие сопутствующего приема медикаментов.</w:t>
      </w:r>
    </w:p>
    <w:p w14:paraId="04F395BE" w14:textId="77777777" w:rsidR="002C0536" w:rsidRPr="002C0536" w:rsidRDefault="002C0536" w:rsidP="002C053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0536">
        <w:rPr>
          <w:rFonts w:ascii="Times New Roman" w:hAnsi="Times New Roman"/>
          <w:sz w:val="28"/>
          <w:szCs w:val="28"/>
        </w:rPr>
        <w:t>Как и при применении любых анестетиков, у больных ишемической болезнью сердца важно поддерживать гемодинамическую стабильность для предотвращения ишемии миокарда.</w:t>
      </w:r>
    </w:p>
    <w:p w14:paraId="78CCB9F2" w14:textId="26B2B1ED" w:rsidR="002C0536" w:rsidRDefault="002C0536" w:rsidP="002C053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0536">
        <w:rPr>
          <w:rFonts w:ascii="Times New Roman" w:hAnsi="Times New Roman"/>
          <w:sz w:val="28"/>
          <w:szCs w:val="28"/>
        </w:rPr>
        <w:t xml:space="preserve">Необходимо с осторожностью применять </w:t>
      </w:r>
      <w:proofErr w:type="spellStart"/>
      <w:r w:rsidRPr="002C0536">
        <w:rPr>
          <w:rFonts w:ascii="Times New Roman" w:hAnsi="Times New Roman"/>
          <w:sz w:val="28"/>
          <w:szCs w:val="28"/>
        </w:rPr>
        <w:t>севофлуран</w:t>
      </w:r>
      <w:proofErr w:type="spellEnd"/>
      <w:r w:rsidRPr="002C0536">
        <w:rPr>
          <w:rFonts w:ascii="Times New Roman" w:hAnsi="Times New Roman"/>
          <w:sz w:val="28"/>
          <w:szCs w:val="28"/>
        </w:rPr>
        <w:t xml:space="preserve"> при анестезии в акушерстве, поскольку расслабляющее влияние на матку может повышать риск возникновения маточных кровотечений.</w:t>
      </w:r>
    </w:p>
    <w:p w14:paraId="433F0C7D" w14:textId="4303E7DB" w:rsidR="002C0536" w:rsidRDefault="002C0536" w:rsidP="002C053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0536">
        <w:rPr>
          <w:rFonts w:ascii="Times New Roman" w:hAnsi="Times New Roman"/>
          <w:sz w:val="28"/>
          <w:szCs w:val="28"/>
        </w:rPr>
        <w:t xml:space="preserve">Необходимо тщательно оценить пробуждение после анестезии перед тем, как перевести пациента из послеоперационной палаты. Поскольку при применении </w:t>
      </w:r>
      <w:proofErr w:type="spellStart"/>
      <w:r w:rsidRPr="002C0536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2C0536">
        <w:rPr>
          <w:rFonts w:ascii="Times New Roman" w:hAnsi="Times New Roman"/>
          <w:sz w:val="28"/>
          <w:szCs w:val="28"/>
        </w:rPr>
        <w:t xml:space="preserve"> имеет место быстрый выход из наркоза, может возникнуть необходимость в раннем купировании послеоперационной боли. Хотя восстановление сознания после применения </w:t>
      </w:r>
      <w:proofErr w:type="spellStart"/>
      <w:r w:rsidRPr="002C0536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2C0536">
        <w:rPr>
          <w:rFonts w:ascii="Times New Roman" w:hAnsi="Times New Roman"/>
          <w:sz w:val="28"/>
          <w:szCs w:val="28"/>
        </w:rPr>
        <w:t xml:space="preserve"> происходит обычно в течение нескольких минут, влияние на интеллектуальные способности в течение 2-3 дней после анестезии не изучалось. Как и после других анестетиков могут отмечаться небольшие изменения настроения в течение нескольких дней после анестезии (см. раздел «Способность влиять на скорость реакции при управлении </w:t>
      </w:r>
      <w:r w:rsidRPr="002C0536">
        <w:rPr>
          <w:rFonts w:ascii="Times New Roman" w:hAnsi="Times New Roman"/>
          <w:sz w:val="28"/>
          <w:szCs w:val="28"/>
        </w:rPr>
        <w:lastRenderedPageBreak/>
        <w:t>автотранспортом или работе с другими механизмами»). Быстрый выход из наркоза у детей может сопровождаться возбуждением и снижением коммуникативных способностей (примерно в 25% случаев).</w:t>
      </w:r>
    </w:p>
    <w:p w14:paraId="7D521C40" w14:textId="77777777" w:rsidR="002C0536" w:rsidRPr="002C0536" w:rsidRDefault="002C0536" w:rsidP="002C0536">
      <w:pPr>
        <w:pStyle w:val="ac"/>
        <w:jc w:val="both"/>
        <w:rPr>
          <w:rFonts w:ascii="Times New Roman" w:hAnsi="Times New Roman"/>
          <w:i/>
          <w:iCs/>
          <w:sz w:val="28"/>
          <w:szCs w:val="28"/>
        </w:rPr>
      </w:pPr>
      <w:r w:rsidRPr="002C0536">
        <w:rPr>
          <w:rFonts w:ascii="Times New Roman" w:hAnsi="Times New Roman"/>
          <w:i/>
          <w:iCs/>
          <w:sz w:val="28"/>
          <w:szCs w:val="28"/>
        </w:rPr>
        <w:t>Замена СO</w:t>
      </w:r>
      <w:r w:rsidRPr="002C0536">
        <w:rPr>
          <w:rFonts w:ascii="Times New Roman" w:hAnsi="Times New Roman"/>
          <w:i/>
          <w:iCs/>
          <w:sz w:val="28"/>
          <w:szCs w:val="28"/>
          <w:vertAlign w:val="subscript"/>
        </w:rPr>
        <w:t>2</w:t>
      </w:r>
      <w:r w:rsidRPr="002C0536">
        <w:rPr>
          <w:rFonts w:ascii="Times New Roman" w:hAnsi="Times New Roman"/>
          <w:i/>
          <w:iCs/>
          <w:sz w:val="28"/>
          <w:szCs w:val="28"/>
        </w:rPr>
        <w:t xml:space="preserve">-абсорбентов, </w:t>
      </w:r>
      <w:proofErr w:type="gramStart"/>
      <w:r w:rsidRPr="002C0536">
        <w:rPr>
          <w:rFonts w:ascii="Times New Roman" w:hAnsi="Times New Roman"/>
          <w:i/>
          <w:iCs/>
          <w:sz w:val="28"/>
          <w:szCs w:val="28"/>
        </w:rPr>
        <w:t>которые</w:t>
      </w:r>
      <w:proofErr w:type="gramEnd"/>
      <w:r w:rsidRPr="002C0536">
        <w:rPr>
          <w:rFonts w:ascii="Times New Roman" w:hAnsi="Times New Roman"/>
          <w:i/>
          <w:iCs/>
          <w:sz w:val="28"/>
          <w:szCs w:val="28"/>
        </w:rPr>
        <w:t xml:space="preserve"> высохли</w:t>
      </w:r>
    </w:p>
    <w:p w14:paraId="32182AF6" w14:textId="50AC4BE4" w:rsidR="002C0536" w:rsidRPr="002C0536" w:rsidRDefault="002C0536" w:rsidP="002C053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0536">
        <w:rPr>
          <w:rFonts w:ascii="Times New Roman" w:hAnsi="Times New Roman"/>
          <w:sz w:val="28"/>
          <w:szCs w:val="28"/>
        </w:rPr>
        <w:t xml:space="preserve">При применении лекарственного средства </w:t>
      </w:r>
      <w:proofErr w:type="spellStart"/>
      <w:r w:rsidRPr="002C0536">
        <w:rPr>
          <w:rFonts w:ascii="Times New Roman" w:hAnsi="Times New Roman"/>
          <w:sz w:val="28"/>
          <w:szCs w:val="28"/>
        </w:rPr>
        <w:t>Сево</w:t>
      </w:r>
      <w:r>
        <w:rPr>
          <w:rFonts w:ascii="Times New Roman" w:hAnsi="Times New Roman"/>
          <w:sz w:val="28"/>
          <w:szCs w:val="28"/>
        </w:rPr>
        <w:t>вор</w:t>
      </w:r>
      <w:proofErr w:type="spellEnd"/>
      <w:r w:rsidRPr="002C0536">
        <w:rPr>
          <w:rFonts w:ascii="Times New Roman" w:hAnsi="Times New Roman"/>
          <w:sz w:val="28"/>
          <w:szCs w:val="28"/>
        </w:rPr>
        <w:t xml:space="preserve"> в аппаратах для наркоза, содержащих пересушенные сорбенты СO</w:t>
      </w:r>
      <w:r w:rsidRPr="003950D9">
        <w:rPr>
          <w:rFonts w:ascii="Times New Roman" w:hAnsi="Times New Roman"/>
          <w:sz w:val="28"/>
          <w:szCs w:val="28"/>
          <w:vertAlign w:val="subscript"/>
        </w:rPr>
        <w:t>2</w:t>
      </w:r>
      <w:r w:rsidRPr="002C0536">
        <w:rPr>
          <w:rFonts w:ascii="Times New Roman" w:hAnsi="Times New Roman"/>
          <w:sz w:val="28"/>
          <w:szCs w:val="28"/>
        </w:rPr>
        <w:t xml:space="preserve"> (</w:t>
      </w:r>
      <w:r w:rsidR="003950D9" w:rsidRPr="002C0536">
        <w:rPr>
          <w:rFonts w:ascii="Times New Roman" w:hAnsi="Times New Roman"/>
          <w:sz w:val="28"/>
          <w:szCs w:val="28"/>
        </w:rPr>
        <w:t>в особенности,</w:t>
      </w:r>
      <w:r w:rsidRPr="002C0536">
        <w:rPr>
          <w:rFonts w:ascii="Times New Roman" w:hAnsi="Times New Roman"/>
          <w:sz w:val="28"/>
          <w:szCs w:val="28"/>
        </w:rPr>
        <w:t xml:space="preserve"> содержащие калия гидроксид), описаны редкие случаи чрезмерного перегревания и/или спонтанного задымления и/или воспламенения аппаратов для наркоза. При перегревании резервуаров с сорбентом СO</w:t>
      </w:r>
      <w:r w:rsidRPr="003950D9">
        <w:rPr>
          <w:rFonts w:ascii="Times New Roman" w:hAnsi="Times New Roman"/>
          <w:sz w:val="28"/>
          <w:szCs w:val="28"/>
          <w:vertAlign w:val="subscript"/>
        </w:rPr>
        <w:t>2</w:t>
      </w:r>
      <w:r w:rsidRPr="002C0536">
        <w:rPr>
          <w:rFonts w:ascii="Times New Roman" w:hAnsi="Times New Roman"/>
          <w:sz w:val="28"/>
          <w:szCs w:val="28"/>
        </w:rPr>
        <w:t xml:space="preserve"> может наблюдаться необычная задержка повышения или неожиданное снижение вдыхаемой концентрации лекарственного средства </w:t>
      </w:r>
      <w:proofErr w:type="spellStart"/>
      <w:r w:rsidRPr="002C0536">
        <w:rPr>
          <w:rFonts w:ascii="Times New Roman" w:hAnsi="Times New Roman"/>
          <w:sz w:val="28"/>
          <w:szCs w:val="28"/>
        </w:rPr>
        <w:t>Сево</w:t>
      </w:r>
      <w:r w:rsidR="003950D9">
        <w:rPr>
          <w:rFonts w:ascii="Times New Roman" w:hAnsi="Times New Roman"/>
          <w:sz w:val="28"/>
          <w:szCs w:val="28"/>
        </w:rPr>
        <w:t>вор</w:t>
      </w:r>
      <w:proofErr w:type="spellEnd"/>
      <w:r w:rsidRPr="002C0536">
        <w:rPr>
          <w:rFonts w:ascii="Times New Roman" w:hAnsi="Times New Roman"/>
          <w:sz w:val="28"/>
          <w:szCs w:val="28"/>
        </w:rPr>
        <w:t>, несмотря на имеющиеся настройки испарителя.</w:t>
      </w:r>
    </w:p>
    <w:p w14:paraId="5E326478" w14:textId="77777777" w:rsidR="002C0536" w:rsidRPr="002C0536" w:rsidRDefault="002C0536" w:rsidP="002C053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0536">
        <w:rPr>
          <w:rFonts w:ascii="Times New Roman" w:hAnsi="Times New Roman"/>
          <w:sz w:val="28"/>
          <w:szCs w:val="28"/>
        </w:rPr>
        <w:t xml:space="preserve">Экзотермическая реакция разложения </w:t>
      </w:r>
      <w:proofErr w:type="spellStart"/>
      <w:r w:rsidRPr="002C0536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2C0536">
        <w:rPr>
          <w:rFonts w:ascii="Times New Roman" w:hAnsi="Times New Roman"/>
          <w:sz w:val="28"/>
          <w:szCs w:val="28"/>
        </w:rPr>
        <w:t xml:space="preserve"> с образованием продуктов этого разложения, происходящая при взаимодействии </w:t>
      </w:r>
      <w:proofErr w:type="spellStart"/>
      <w:r w:rsidRPr="002C0536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2C0536">
        <w:rPr>
          <w:rFonts w:ascii="Times New Roman" w:hAnsi="Times New Roman"/>
          <w:sz w:val="28"/>
          <w:szCs w:val="28"/>
        </w:rPr>
        <w:t xml:space="preserve"> с сорбентом СO</w:t>
      </w:r>
      <w:r w:rsidRPr="003950D9">
        <w:rPr>
          <w:rFonts w:ascii="Times New Roman" w:hAnsi="Times New Roman"/>
          <w:sz w:val="28"/>
          <w:szCs w:val="28"/>
          <w:vertAlign w:val="subscript"/>
        </w:rPr>
        <w:t>2</w:t>
      </w:r>
      <w:r w:rsidRPr="002C0536">
        <w:rPr>
          <w:rFonts w:ascii="Times New Roman" w:hAnsi="Times New Roman"/>
          <w:sz w:val="28"/>
          <w:szCs w:val="28"/>
        </w:rPr>
        <w:t>, усиливается, если сорбент высыхает; например, при длительном прохождении сухого газа через резервуар с сорбентом СO</w:t>
      </w:r>
      <w:r w:rsidRPr="003950D9">
        <w:rPr>
          <w:rFonts w:ascii="Times New Roman" w:hAnsi="Times New Roman"/>
          <w:sz w:val="28"/>
          <w:szCs w:val="28"/>
          <w:vertAlign w:val="subscript"/>
        </w:rPr>
        <w:t>2</w:t>
      </w:r>
      <w:r w:rsidRPr="002C05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C0536">
        <w:rPr>
          <w:rFonts w:ascii="Times New Roman" w:hAnsi="Times New Roman"/>
          <w:sz w:val="28"/>
          <w:szCs w:val="28"/>
        </w:rPr>
        <w:t xml:space="preserve">Образование продуктов разложения </w:t>
      </w:r>
      <w:proofErr w:type="spellStart"/>
      <w:r w:rsidRPr="002C0536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2C0536">
        <w:rPr>
          <w:rFonts w:ascii="Times New Roman" w:hAnsi="Times New Roman"/>
          <w:sz w:val="28"/>
          <w:szCs w:val="28"/>
        </w:rPr>
        <w:t xml:space="preserve"> (метанола, формальдегида, </w:t>
      </w:r>
      <w:proofErr w:type="spellStart"/>
      <w:r w:rsidRPr="002C0536">
        <w:rPr>
          <w:rFonts w:ascii="Times New Roman" w:hAnsi="Times New Roman"/>
          <w:sz w:val="28"/>
          <w:szCs w:val="28"/>
        </w:rPr>
        <w:t>монооксида</w:t>
      </w:r>
      <w:proofErr w:type="spellEnd"/>
      <w:r w:rsidRPr="002C0536">
        <w:rPr>
          <w:rFonts w:ascii="Times New Roman" w:hAnsi="Times New Roman"/>
          <w:sz w:val="28"/>
          <w:szCs w:val="28"/>
        </w:rPr>
        <w:t xml:space="preserve"> углерода, и компонентов А, В, С и D) наблюдалось в дыхательном контуре экспериментальных наркозных аппаратов с пересушенными сорбентами, когда концентрация </w:t>
      </w:r>
      <w:proofErr w:type="spellStart"/>
      <w:r w:rsidRPr="002C0536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2C0536">
        <w:rPr>
          <w:rFonts w:ascii="Times New Roman" w:hAnsi="Times New Roman"/>
          <w:sz w:val="28"/>
          <w:szCs w:val="28"/>
        </w:rPr>
        <w:t xml:space="preserve"> достигала максимума (8%) в течение 2-х и более часов.</w:t>
      </w:r>
      <w:proofErr w:type="gramEnd"/>
      <w:r w:rsidRPr="002C0536">
        <w:rPr>
          <w:rFonts w:ascii="Times New Roman" w:hAnsi="Times New Roman"/>
          <w:sz w:val="28"/>
          <w:szCs w:val="28"/>
        </w:rPr>
        <w:t xml:space="preserve"> Концентрации формальдегида, образующиеся в подобных условиях, достигали значений, способных вызвать слабое раздражение дыхательных путей. Клиническая оценка воздействия продуктов разложения </w:t>
      </w:r>
      <w:proofErr w:type="spellStart"/>
      <w:r w:rsidRPr="002C0536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2C0536">
        <w:rPr>
          <w:rFonts w:ascii="Times New Roman" w:hAnsi="Times New Roman"/>
          <w:sz w:val="28"/>
          <w:szCs w:val="28"/>
        </w:rPr>
        <w:t xml:space="preserve"> на организм в экстремальных условиях не проводилась.</w:t>
      </w:r>
    </w:p>
    <w:p w14:paraId="07E28CF6" w14:textId="50AC1DF7" w:rsidR="002C0536" w:rsidRDefault="002C0536" w:rsidP="002C053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0536">
        <w:rPr>
          <w:rFonts w:ascii="Times New Roman" w:hAnsi="Times New Roman"/>
          <w:sz w:val="28"/>
          <w:szCs w:val="28"/>
        </w:rPr>
        <w:t>Если анестезиолог подозревает, что сорбент СO</w:t>
      </w:r>
      <w:r w:rsidRPr="003950D9">
        <w:rPr>
          <w:rFonts w:ascii="Times New Roman" w:hAnsi="Times New Roman"/>
          <w:sz w:val="28"/>
          <w:szCs w:val="28"/>
          <w:vertAlign w:val="subscript"/>
        </w:rPr>
        <w:t>2</w:t>
      </w:r>
      <w:r w:rsidRPr="002C0536">
        <w:rPr>
          <w:rFonts w:ascii="Times New Roman" w:hAnsi="Times New Roman"/>
          <w:sz w:val="28"/>
          <w:szCs w:val="28"/>
        </w:rPr>
        <w:t xml:space="preserve"> пересушен, то его следует заменить перед применением </w:t>
      </w:r>
      <w:proofErr w:type="spellStart"/>
      <w:r w:rsidRPr="002C0536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2C0536">
        <w:rPr>
          <w:rFonts w:ascii="Times New Roman" w:hAnsi="Times New Roman"/>
          <w:sz w:val="28"/>
          <w:szCs w:val="28"/>
        </w:rPr>
        <w:t>. При пересыхании сорбента СO</w:t>
      </w:r>
      <w:r w:rsidRPr="003950D9">
        <w:rPr>
          <w:rFonts w:ascii="Times New Roman" w:hAnsi="Times New Roman"/>
          <w:sz w:val="28"/>
          <w:szCs w:val="28"/>
          <w:vertAlign w:val="subscript"/>
        </w:rPr>
        <w:t>2</w:t>
      </w:r>
      <w:r w:rsidRPr="002C0536">
        <w:rPr>
          <w:rFonts w:ascii="Times New Roman" w:hAnsi="Times New Roman"/>
          <w:sz w:val="28"/>
          <w:szCs w:val="28"/>
        </w:rPr>
        <w:t xml:space="preserve"> цвет индикатора меняется не всегда. Следовательно, отсутствие изменений цвета индикатора нельзя считать подтверждением адекватной гидратации. Сорбенты СO</w:t>
      </w:r>
      <w:r w:rsidRPr="003950D9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2C0536">
        <w:rPr>
          <w:rFonts w:ascii="Times New Roman" w:hAnsi="Times New Roman"/>
          <w:sz w:val="28"/>
          <w:szCs w:val="28"/>
        </w:rPr>
        <w:t>необходимо регулярно менять независимо от цвета индикатора.</w:t>
      </w:r>
    </w:p>
    <w:p w14:paraId="7C70DFB5" w14:textId="6A3B03CB" w:rsidR="00A40D0E" w:rsidRPr="00C108BA" w:rsidRDefault="00A40D0E" w:rsidP="00A40D0E">
      <w:pPr>
        <w:pStyle w:val="ac"/>
        <w:jc w:val="both"/>
        <w:rPr>
          <w:rFonts w:ascii="Times New Roman" w:hAnsi="Times New Roman"/>
          <w:i/>
          <w:iCs/>
          <w:sz w:val="28"/>
          <w:szCs w:val="28"/>
        </w:rPr>
      </w:pPr>
      <w:r w:rsidRPr="00C108BA">
        <w:rPr>
          <w:rFonts w:ascii="Times New Roman" w:hAnsi="Times New Roman"/>
          <w:i/>
          <w:iCs/>
          <w:sz w:val="28"/>
          <w:szCs w:val="28"/>
        </w:rPr>
        <w:t>Пациенты с почечной недостаточностью</w:t>
      </w:r>
    </w:p>
    <w:p w14:paraId="11432DE6" w14:textId="5A4534D3" w:rsidR="00A40D0E" w:rsidRDefault="004267D0" w:rsidP="00A40D0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267D0">
        <w:rPr>
          <w:rFonts w:ascii="Times New Roman" w:hAnsi="Times New Roman"/>
          <w:sz w:val="28"/>
          <w:szCs w:val="28"/>
        </w:rPr>
        <w:t>В связи с малым количеством исследованных пациентов с почечной недостаточностью (исходный уровень креатинина сыворотки свыше 1,5 мг/</w:t>
      </w:r>
      <w:proofErr w:type="spellStart"/>
      <w:r w:rsidRPr="004267D0">
        <w:rPr>
          <w:rFonts w:ascii="Times New Roman" w:hAnsi="Times New Roman"/>
          <w:sz w:val="28"/>
          <w:szCs w:val="28"/>
        </w:rPr>
        <w:t>дл</w:t>
      </w:r>
      <w:proofErr w:type="spellEnd"/>
      <w:r w:rsidRPr="004267D0">
        <w:rPr>
          <w:rFonts w:ascii="Times New Roman" w:hAnsi="Times New Roman"/>
          <w:sz w:val="28"/>
          <w:szCs w:val="28"/>
        </w:rPr>
        <w:t xml:space="preserve">) безопасность приема </w:t>
      </w:r>
      <w:proofErr w:type="spellStart"/>
      <w:r w:rsidRPr="004267D0">
        <w:rPr>
          <w:rFonts w:ascii="Times New Roman" w:hAnsi="Times New Roman"/>
          <w:sz w:val="28"/>
          <w:szCs w:val="28"/>
        </w:rPr>
        <w:t>Сево</w:t>
      </w:r>
      <w:r w:rsidR="003950D9">
        <w:rPr>
          <w:rFonts w:ascii="Times New Roman" w:hAnsi="Times New Roman"/>
          <w:sz w:val="28"/>
          <w:szCs w:val="28"/>
        </w:rPr>
        <w:t>вора</w:t>
      </w:r>
      <w:proofErr w:type="spellEnd"/>
      <w:r w:rsidRPr="004267D0">
        <w:rPr>
          <w:rFonts w:ascii="Times New Roman" w:hAnsi="Times New Roman"/>
          <w:sz w:val="28"/>
          <w:szCs w:val="28"/>
        </w:rPr>
        <w:t xml:space="preserve"> в этой группе не была полностью установлена. Таким образом, пациентам с почечной недостаточностью </w:t>
      </w:r>
      <w:proofErr w:type="spellStart"/>
      <w:r w:rsidRPr="004267D0">
        <w:rPr>
          <w:rFonts w:ascii="Times New Roman" w:hAnsi="Times New Roman"/>
          <w:sz w:val="28"/>
          <w:szCs w:val="28"/>
        </w:rPr>
        <w:t>Сево</w:t>
      </w:r>
      <w:r w:rsidR="003950D9">
        <w:rPr>
          <w:rFonts w:ascii="Times New Roman" w:hAnsi="Times New Roman"/>
          <w:sz w:val="28"/>
          <w:szCs w:val="28"/>
        </w:rPr>
        <w:t>вор</w:t>
      </w:r>
      <w:proofErr w:type="spellEnd"/>
      <w:r w:rsidRPr="004267D0">
        <w:rPr>
          <w:rFonts w:ascii="Times New Roman" w:hAnsi="Times New Roman"/>
          <w:sz w:val="28"/>
          <w:szCs w:val="28"/>
        </w:rPr>
        <w:t xml:space="preserve"> следует назначать с осторожностью.</w:t>
      </w:r>
      <w:r>
        <w:rPr>
          <w:rFonts w:ascii="Times New Roman" w:hAnsi="Times New Roman"/>
          <w:sz w:val="28"/>
          <w:szCs w:val="28"/>
        </w:rPr>
        <w:t xml:space="preserve"> </w:t>
      </w:r>
      <w:r w:rsidR="00A40D0E" w:rsidRPr="00C108BA">
        <w:rPr>
          <w:rFonts w:ascii="Times New Roman" w:hAnsi="Times New Roman"/>
          <w:sz w:val="28"/>
          <w:szCs w:val="28"/>
        </w:rPr>
        <w:t xml:space="preserve">Послеоперационный мониторинг почечной функции рекомендуется у пациентов с почечной недостаточностью. </w:t>
      </w:r>
    </w:p>
    <w:p w14:paraId="69270779" w14:textId="77777777" w:rsidR="003950D9" w:rsidRPr="003950D9" w:rsidRDefault="003950D9" w:rsidP="003950D9">
      <w:pPr>
        <w:pStyle w:val="ac"/>
        <w:jc w:val="both"/>
        <w:rPr>
          <w:rFonts w:ascii="Times New Roman" w:hAnsi="Times New Roman"/>
          <w:i/>
          <w:iCs/>
          <w:sz w:val="28"/>
          <w:szCs w:val="28"/>
        </w:rPr>
      </w:pPr>
      <w:r w:rsidRPr="003950D9">
        <w:rPr>
          <w:rFonts w:ascii="Times New Roman" w:hAnsi="Times New Roman"/>
          <w:i/>
          <w:iCs/>
          <w:sz w:val="28"/>
          <w:szCs w:val="28"/>
        </w:rPr>
        <w:t>Нейрохирургия и нейрохирургические вмешательства</w:t>
      </w:r>
    </w:p>
    <w:p w14:paraId="2C085F31" w14:textId="71E47453" w:rsidR="003950D9" w:rsidRPr="00C108BA" w:rsidRDefault="003950D9" w:rsidP="003950D9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50D9">
        <w:rPr>
          <w:rFonts w:ascii="Times New Roman" w:hAnsi="Times New Roman"/>
          <w:sz w:val="28"/>
          <w:szCs w:val="28"/>
        </w:rPr>
        <w:t>Сево</w:t>
      </w:r>
      <w:r>
        <w:rPr>
          <w:rFonts w:ascii="Times New Roman" w:hAnsi="Times New Roman"/>
          <w:sz w:val="28"/>
          <w:szCs w:val="28"/>
        </w:rPr>
        <w:t>вор</w:t>
      </w:r>
      <w:proofErr w:type="spellEnd"/>
      <w:r w:rsidRPr="003950D9">
        <w:rPr>
          <w:rFonts w:ascii="Times New Roman" w:hAnsi="Times New Roman"/>
          <w:sz w:val="28"/>
          <w:szCs w:val="28"/>
        </w:rPr>
        <w:t xml:space="preserve"> необходимо назначать с осторожностью пациентам с риском повышения внутричерепного давления и применять меры, направленные на снижение внутричерепного давления, например, гипервентиляцию.</w:t>
      </w:r>
    </w:p>
    <w:p w14:paraId="3B8779E1" w14:textId="6B93FBA8" w:rsidR="00A40D0E" w:rsidRPr="00B41718" w:rsidRDefault="00B41718" w:rsidP="00A40D0E">
      <w:pPr>
        <w:pStyle w:val="ac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Судороги</w:t>
      </w:r>
    </w:p>
    <w:p w14:paraId="2DD0CD77" w14:textId="77777777" w:rsidR="00B41718" w:rsidRPr="00B41718" w:rsidRDefault="00B41718" w:rsidP="00B4171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41718">
        <w:rPr>
          <w:rFonts w:ascii="Times New Roman" w:hAnsi="Times New Roman"/>
          <w:sz w:val="28"/>
          <w:szCs w:val="28"/>
        </w:rPr>
        <w:t xml:space="preserve">Сообщалось о редких случаях судорог при применении </w:t>
      </w:r>
      <w:proofErr w:type="spellStart"/>
      <w:r w:rsidRPr="00B41718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B41718">
        <w:rPr>
          <w:rFonts w:ascii="Times New Roman" w:hAnsi="Times New Roman"/>
          <w:sz w:val="28"/>
          <w:szCs w:val="28"/>
        </w:rPr>
        <w:t>.</w:t>
      </w:r>
    </w:p>
    <w:p w14:paraId="2E94EEAE" w14:textId="77777777" w:rsidR="00B41718" w:rsidRDefault="00B41718" w:rsidP="00B4171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41718">
        <w:rPr>
          <w:rFonts w:ascii="Times New Roman" w:hAnsi="Times New Roman"/>
          <w:sz w:val="28"/>
          <w:szCs w:val="28"/>
        </w:rPr>
        <w:lastRenderedPageBreak/>
        <w:t xml:space="preserve">Применение </w:t>
      </w:r>
      <w:proofErr w:type="spellStart"/>
      <w:r w:rsidRPr="00B41718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B41718">
        <w:rPr>
          <w:rFonts w:ascii="Times New Roman" w:hAnsi="Times New Roman"/>
          <w:sz w:val="28"/>
          <w:szCs w:val="28"/>
        </w:rPr>
        <w:t xml:space="preserve"> ассоциировалось с возникновением судорог у детей и молодых людей, а также у лиц пожилого возраста независимо от наличия предрасполагающих факторов риска развития судорог. Необходимо провести клиническую оценку состояния пациентов перед применением </w:t>
      </w:r>
      <w:proofErr w:type="spellStart"/>
      <w:r w:rsidRPr="00B41718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B41718">
        <w:rPr>
          <w:rFonts w:ascii="Times New Roman" w:hAnsi="Times New Roman"/>
          <w:sz w:val="28"/>
          <w:szCs w:val="28"/>
        </w:rPr>
        <w:t xml:space="preserve"> в случае риска возникновения судорог. У детей глубина анестезии должна быть ограничена. Благодаря электроэнцефалограмме можно оптимизировать дозу </w:t>
      </w:r>
      <w:proofErr w:type="spellStart"/>
      <w:r w:rsidRPr="00B41718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B41718">
        <w:rPr>
          <w:rFonts w:ascii="Times New Roman" w:hAnsi="Times New Roman"/>
          <w:sz w:val="28"/>
          <w:szCs w:val="28"/>
        </w:rPr>
        <w:t xml:space="preserve"> и предотвратить развитие судорог у пациентов с риском их возникновения.</w:t>
      </w:r>
    </w:p>
    <w:p w14:paraId="5A0260A8" w14:textId="77777777" w:rsidR="00B41718" w:rsidRPr="00B41718" w:rsidRDefault="00B41718" w:rsidP="00B41718">
      <w:pPr>
        <w:pStyle w:val="ac"/>
        <w:jc w:val="both"/>
        <w:rPr>
          <w:rFonts w:ascii="Times New Roman" w:hAnsi="Times New Roman"/>
          <w:i/>
          <w:iCs/>
          <w:sz w:val="28"/>
          <w:szCs w:val="28"/>
        </w:rPr>
      </w:pPr>
      <w:r w:rsidRPr="00B41718">
        <w:rPr>
          <w:rFonts w:ascii="Times New Roman" w:hAnsi="Times New Roman"/>
          <w:i/>
          <w:iCs/>
          <w:sz w:val="28"/>
          <w:szCs w:val="28"/>
        </w:rPr>
        <w:t>Дети</w:t>
      </w:r>
    </w:p>
    <w:p w14:paraId="2B8E3471" w14:textId="0B191095" w:rsidR="00B41718" w:rsidRPr="00B41718" w:rsidRDefault="00B41718" w:rsidP="00B4171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41718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Pr="00B41718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B41718">
        <w:rPr>
          <w:rFonts w:ascii="Times New Roman" w:hAnsi="Times New Roman"/>
          <w:sz w:val="28"/>
          <w:szCs w:val="28"/>
        </w:rPr>
        <w:t xml:space="preserve"> было связано с возникновением судорог. Многие из них возникали у детей, начиная с 2-месячного возраста, и у молодых людей, большинство из которых не имели предрасполагающих факторов риска. Клиническое решение должно быть взвешенным при применении </w:t>
      </w:r>
      <w:proofErr w:type="spellStart"/>
      <w:r w:rsidRPr="00B41718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B41718">
        <w:rPr>
          <w:rFonts w:ascii="Times New Roman" w:hAnsi="Times New Roman"/>
          <w:sz w:val="28"/>
          <w:szCs w:val="28"/>
        </w:rPr>
        <w:t xml:space="preserve"> у пациентов с риском возникновения судорог</w:t>
      </w:r>
      <w:r>
        <w:rPr>
          <w:rFonts w:ascii="Times New Roman" w:hAnsi="Times New Roman"/>
          <w:sz w:val="28"/>
          <w:szCs w:val="28"/>
        </w:rPr>
        <w:t>.</w:t>
      </w:r>
    </w:p>
    <w:p w14:paraId="741E695C" w14:textId="77777777" w:rsidR="00B41718" w:rsidRDefault="00B41718" w:rsidP="00B4171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41718">
        <w:rPr>
          <w:rFonts w:ascii="Times New Roman" w:hAnsi="Times New Roman"/>
          <w:sz w:val="28"/>
          <w:szCs w:val="28"/>
        </w:rPr>
        <w:t>У детей наблюдались дистонические движения.</w:t>
      </w:r>
    </w:p>
    <w:p w14:paraId="7DC1056D" w14:textId="1147373A" w:rsidR="00A40D0E" w:rsidRPr="00C108BA" w:rsidRDefault="00A40D0E" w:rsidP="00B4171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sz w:val="28"/>
          <w:szCs w:val="28"/>
        </w:rPr>
        <w:t xml:space="preserve">Восстановление после общей анестезии должно быть тщательно оценено до выписки пациентов из послеоперационной палаты. Время выхода после анестезии </w:t>
      </w:r>
      <w:proofErr w:type="spellStart"/>
      <w:r w:rsidRPr="00C108BA">
        <w:rPr>
          <w:rFonts w:ascii="Times New Roman" w:hAnsi="Times New Roman"/>
          <w:sz w:val="28"/>
          <w:szCs w:val="28"/>
        </w:rPr>
        <w:t>севофлураном</w:t>
      </w:r>
      <w:proofErr w:type="spellEnd"/>
      <w:r w:rsidRPr="00C108BA">
        <w:rPr>
          <w:rFonts w:ascii="Times New Roman" w:hAnsi="Times New Roman"/>
          <w:sz w:val="28"/>
          <w:szCs w:val="28"/>
        </w:rPr>
        <w:t xml:space="preserve"> обычно короткое. Поэтому пациентам может потребоваться раннее послеоперационное обезболивание. Быстрый выход из анестезии у детей ненадолго может вызвать состояние </w:t>
      </w:r>
      <w:proofErr w:type="gramStart"/>
      <w:r w:rsidRPr="00C108BA">
        <w:rPr>
          <w:rFonts w:ascii="Times New Roman" w:hAnsi="Times New Roman"/>
          <w:sz w:val="28"/>
          <w:szCs w:val="28"/>
        </w:rPr>
        <w:t>возбуждения</w:t>
      </w:r>
      <w:proofErr w:type="gramEnd"/>
      <w:r w:rsidRPr="00C108BA">
        <w:rPr>
          <w:rFonts w:ascii="Times New Roman" w:hAnsi="Times New Roman"/>
          <w:sz w:val="28"/>
          <w:szCs w:val="28"/>
        </w:rPr>
        <w:t xml:space="preserve"> и препятствуют взаимодействию (около 25% у детей в состоянии наркоза).</w:t>
      </w:r>
    </w:p>
    <w:p w14:paraId="49A661A9" w14:textId="306B67CE" w:rsidR="00A40D0E" w:rsidRPr="00C108BA" w:rsidRDefault="0097345A" w:rsidP="00A40D0E">
      <w:pPr>
        <w:pStyle w:val="ac"/>
        <w:jc w:val="both"/>
        <w:rPr>
          <w:rFonts w:ascii="Times New Roman" w:hAnsi="Times New Roman"/>
          <w:i/>
          <w:iCs/>
          <w:sz w:val="28"/>
          <w:szCs w:val="28"/>
        </w:rPr>
      </w:pPr>
      <w:r w:rsidRPr="0097345A">
        <w:rPr>
          <w:rFonts w:ascii="Times New Roman" w:hAnsi="Times New Roman"/>
          <w:sz w:val="28"/>
          <w:szCs w:val="28"/>
        </w:rPr>
        <w:t xml:space="preserve">Доклинические данные о токсичности </w:t>
      </w:r>
      <w:proofErr w:type="spellStart"/>
      <w:r w:rsidRPr="0097345A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97345A">
        <w:rPr>
          <w:rFonts w:ascii="Times New Roman" w:hAnsi="Times New Roman"/>
          <w:sz w:val="28"/>
          <w:szCs w:val="28"/>
        </w:rPr>
        <w:t xml:space="preserve"> в единичных и повторных дозах не выявили специфической токсичности для органов. </w:t>
      </w:r>
      <w:r w:rsidR="00A40D0E" w:rsidRPr="00C108BA">
        <w:rPr>
          <w:rFonts w:ascii="Times New Roman" w:hAnsi="Times New Roman"/>
          <w:i/>
          <w:iCs/>
          <w:sz w:val="28"/>
          <w:szCs w:val="28"/>
        </w:rPr>
        <w:t>Синдром Дауна</w:t>
      </w:r>
    </w:p>
    <w:p w14:paraId="0EFD7F84" w14:textId="77777777" w:rsidR="00A40D0E" w:rsidRPr="00C108BA" w:rsidRDefault="00A40D0E" w:rsidP="00A40D0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sz w:val="28"/>
          <w:szCs w:val="28"/>
        </w:rPr>
        <w:t xml:space="preserve">Дети с синдромом Дауна имеют повышенный риск возникновения брадикардии во время и после индукции </w:t>
      </w:r>
      <w:proofErr w:type="spellStart"/>
      <w:r w:rsidRPr="00C108BA">
        <w:rPr>
          <w:rFonts w:ascii="Times New Roman" w:hAnsi="Times New Roman"/>
          <w:sz w:val="28"/>
          <w:szCs w:val="28"/>
        </w:rPr>
        <w:t>севофлураном</w:t>
      </w:r>
      <w:proofErr w:type="spellEnd"/>
      <w:r w:rsidRPr="00C108BA">
        <w:rPr>
          <w:rFonts w:ascii="Times New Roman" w:hAnsi="Times New Roman"/>
          <w:sz w:val="28"/>
          <w:szCs w:val="28"/>
        </w:rPr>
        <w:t>.</w:t>
      </w:r>
    </w:p>
    <w:p w14:paraId="2E11ACBE" w14:textId="77777777" w:rsidR="00A40D0E" w:rsidRPr="00C108BA" w:rsidRDefault="00A40D0E" w:rsidP="00A40D0E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8BA">
        <w:rPr>
          <w:rFonts w:ascii="Times New Roman" w:hAnsi="Times New Roman"/>
          <w:sz w:val="28"/>
          <w:szCs w:val="28"/>
        </w:rPr>
        <w:t>Севофлуран</w:t>
      </w:r>
      <w:proofErr w:type="spellEnd"/>
      <w:r w:rsidRPr="00C108BA">
        <w:rPr>
          <w:rFonts w:ascii="Times New Roman" w:hAnsi="Times New Roman"/>
          <w:sz w:val="28"/>
          <w:szCs w:val="28"/>
        </w:rPr>
        <w:t xml:space="preserve"> следует использовать с осторожностью у пациентов с </w:t>
      </w:r>
      <w:r w:rsidRPr="00C1376E">
        <w:rPr>
          <w:rFonts w:ascii="Times New Roman" w:hAnsi="Times New Roman"/>
          <w:i/>
          <w:iCs/>
          <w:sz w:val="28"/>
          <w:szCs w:val="28"/>
        </w:rPr>
        <w:t>миастенией Гравис</w:t>
      </w:r>
      <w:r w:rsidRPr="00C108BA">
        <w:rPr>
          <w:rFonts w:ascii="Times New Roman" w:hAnsi="Times New Roman"/>
          <w:sz w:val="28"/>
          <w:szCs w:val="28"/>
        </w:rPr>
        <w:t>.</w:t>
      </w:r>
    </w:p>
    <w:p w14:paraId="771CBAEE" w14:textId="77777777" w:rsidR="00A40D0E" w:rsidRPr="00C108BA" w:rsidRDefault="00A40D0E" w:rsidP="00A40D0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sz w:val="28"/>
          <w:szCs w:val="28"/>
        </w:rPr>
        <w:t xml:space="preserve">Как и другие </w:t>
      </w:r>
      <w:proofErr w:type="spellStart"/>
      <w:r w:rsidRPr="00C108BA">
        <w:rPr>
          <w:rFonts w:ascii="Times New Roman" w:hAnsi="Times New Roman"/>
          <w:sz w:val="28"/>
          <w:szCs w:val="28"/>
        </w:rPr>
        <w:t>галогенированные</w:t>
      </w:r>
      <w:proofErr w:type="spellEnd"/>
      <w:r w:rsidRPr="00C108BA">
        <w:rPr>
          <w:rFonts w:ascii="Times New Roman" w:hAnsi="Times New Roman"/>
          <w:sz w:val="28"/>
          <w:szCs w:val="28"/>
        </w:rPr>
        <w:t xml:space="preserve"> анестетики, </w:t>
      </w:r>
      <w:proofErr w:type="spellStart"/>
      <w:r w:rsidRPr="00C108BA">
        <w:rPr>
          <w:rFonts w:ascii="Times New Roman" w:hAnsi="Times New Roman"/>
          <w:sz w:val="28"/>
          <w:szCs w:val="28"/>
        </w:rPr>
        <w:t>севофлуран</w:t>
      </w:r>
      <w:proofErr w:type="spellEnd"/>
      <w:r w:rsidRPr="00C108BA">
        <w:rPr>
          <w:rFonts w:ascii="Times New Roman" w:hAnsi="Times New Roman"/>
          <w:sz w:val="28"/>
          <w:szCs w:val="28"/>
        </w:rPr>
        <w:t xml:space="preserve"> может вызывать кашель во время введения. </w:t>
      </w:r>
      <w:proofErr w:type="spellStart"/>
      <w:r w:rsidRPr="00C108BA">
        <w:rPr>
          <w:rFonts w:ascii="Times New Roman" w:hAnsi="Times New Roman"/>
          <w:sz w:val="28"/>
          <w:szCs w:val="28"/>
        </w:rPr>
        <w:t>Севофлуран</w:t>
      </w:r>
      <w:proofErr w:type="spellEnd"/>
      <w:r w:rsidRPr="00C108BA">
        <w:rPr>
          <w:rFonts w:ascii="Times New Roman" w:hAnsi="Times New Roman"/>
          <w:sz w:val="28"/>
          <w:szCs w:val="28"/>
        </w:rPr>
        <w:t xml:space="preserve"> может вызвать пролонгацию </w:t>
      </w:r>
      <w:proofErr w:type="spellStart"/>
      <w:r w:rsidRPr="00C108BA">
        <w:rPr>
          <w:rFonts w:ascii="Times New Roman" w:hAnsi="Times New Roman"/>
          <w:sz w:val="28"/>
          <w:szCs w:val="28"/>
        </w:rPr>
        <w:t>QTc</w:t>
      </w:r>
      <w:proofErr w:type="spellEnd"/>
      <w:r w:rsidRPr="00C108BA">
        <w:rPr>
          <w:rFonts w:ascii="Times New Roman" w:hAnsi="Times New Roman"/>
          <w:sz w:val="28"/>
          <w:szCs w:val="28"/>
        </w:rPr>
        <w:t xml:space="preserve">. В клинической практике это редко приводит к двунаправленной тахикардии. </w:t>
      </w:r>
      <w:proofErr w:type="spellStart"/>
      <w:r w:rsidRPr="00C108BA">
        <w:rPr>
          <w:rFonts w:ascii="Times New Roman" w:hAnsi="Times New Roman"/>
          <w:sz w:val="28"/>
          <w:szCs w:val="28"/>
        </w:rPr>
        <w:t>Севофлуран</w:t>
      </w:r>
      <w:proofErr w:type="spellEnd"/>
      <w:r w:rsidRPr="00C108BA">
        <w:rPr>
          <w:rFonts w:ascii="Times New Roman" w:hAnsi="Times New Roman"/>
          <w:sz w:val="28"/>
          <w:szCs w:val="28"/>
        </w:rPr>
        <w:t xml:space="preserve"> следует назначать с осторожностью пациентам из группы риска, таким как пожилые люди и пациенты с диагнозом врожденной пролонгации </w:t>
      </w:r>
      <w:proofErr w:type="spellStart"/>
      <w:r w:rsidRPr="00C108BA">
        <w:rPr>
          <w:rFonts w:ascii="Times New Roman" w:hAnsi="Times New Roman"/>
          <w:sz w:val="28"/>
          <w:szCs w:val="28"/>
        </w:rPr>
        <w:t>QTc</w:t>
      </w:r>
      <w:proofErr w:type="spellEnd"/>
      <w:r w:rsidRPr="00C108BA">
        <w:rPr>
          <w:rFonts w:ascii="Times New Roman" w:hAnsi="Times New Roman"/>
          <w:sz w:val="28"/>
          <w:szCs w:val="28"/>
        </w:rPr>
        <w:t>.</w:t>
      </w:r>
    </w:p>
    <w:p w14:paraId="1D26EA39" w14:textId="77777777" w:rsidR="00383C3C" w:rsidRPr="00C108BA" w:rsidRDefault="00383C3C" w:rsidP="00383C3C">
      <w:pPr>
        <w:pStyle w:val="ac"/>
        <w:jc w:val="both"/>
        <w:rPr>
          <w:rFonts w:ascii="Times New Roman" w:hAnsi="Times New Roman"/>
          <w:i/>
          <w:iCs/>
          <w:sz w:val="28"/>
          <w:szCs w:val="28"/>
        </w:rPr>
      </w:pPr>
      <w:r w:rsidRPr="00C108BA">
        <w:rPr>
          <w:rFonts w:ascii="Times New Roman" w:hAnsi="Times New Roman"/>
          <w:i/>
          <w:iCs/>
          <w:sz w:val="28"/>
          <w:szCs w:val="28"/>
        </w:rPr>
        <w:t>Пожилые пациенты</w:t>
      </w:r>
    </w:p>
    <w:p w14:paraId="78F4560F" w14:textId="77777777" w:rsidR="00383C3C" w:rsidRPr="00C108BA" w:rsidRDefault="00383C3C" w:rsidP="00383C3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sz w:val="28"/>
          <w:szCs w:val="28"/>
        </w:rPr>
        <w:t xml:space="preserve">Минимальная альвеолярная концентрация (МАК) </w:t>
      </w:r>
      <w:proofErr w:type="spellStart"/>
      <w:r w:rsidRPr="00C108BA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C108BA">
        <w:rPr>
          <w:rFonts w:ascii="Times New Roman" w:hAnsi="Times New Roman"/>
          <w:sz w:val="28"/>
          <w:szCs w:val="28"/>
        </w:rPr>
        <w:t xml:space="preserve"> снижается с возрастом. Средняя концентрация </w:t>
      </w:r>
      <w:proofErr w:type="spellStart"/>
      <w:r w:rsidRPr="00C108BA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C108BA">
        <w:rPr>
          <w:rFonts w:ascii="Times New Roman" w:hAnsi="Times New Roman"/>
          <w:sz w:val="28"/>
          <w:szCs w:val="28"/>
        </w:rPr>
        <w:t>, необходимая для достижения МАС у пациентов в возрасте 80 лет составляет приблизительно 50 % от концентрации, необходимой для пациентов в возрасте 20 лет.</w:t>
      </w:r>
    </w:p>
    <w:bookmarkEnd w:id="1"/>
    <w:p w14:paraId="1E75DD35" w14:textId="77777777" w:rsidR="007D0E84" w:rsidRPr="00C108BA" w:rsidRDefault="007D0E84" w:rsidP="007D0E84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C108BA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Взаимодействия с другими лекарственными препаратами</w:t>
      </w:r>
    </w:p>
    <w:p w14:paraId="574047BD" w14:textId="266F1310" w:rsidR="006448DD" w:rsidRPr="00C108BA" w:rsidRDefault="0097345A" w:rsidP="006448DD">
      <w:pPr>
        <w:pStyle w:val="ac"/>
        <w:jc w:val="both"/>
        <w:rPr>
          <w:rFonts w:ascii="Times New Roman" w:hAnsi="Times New Roman"/>
          <w:sz w:val="28"/>
          <w:szCs w:val="28"/>
        </w:rPr>
      </w:pPr>
      <w:bookmarkStart w:id="2" w:name="_Hlk46249542"/>
      <w:r w:rsidRPr="0097345A">
        <w:rPr>
          <w:rFonts w:ascii="Times New Roman" w:hAnsi="Times New Roman"/>
          <w:sz w:val="28"/>
          <w:szCs w:val="28"/>
        </w:rPr>
        <w:t xml:space="preserve">Во время анестезии </w:t>
      </w:r>
      <w:proofErr w:type="spellStart"/>
      <w:r w:rsidRPr="0097345A">
        <w:rPr>
          <w:rFonts w:ascii="Times New Roman" w:hAnsi="Times New Roman"/>
          <w:sz w:val="28"/>
          <w:szCs w:val="28"/>
        </w:rPr>
        <w:t>севофлураном</w:t>
      </w:r>
      <w:proofErr w:type="spellEnd"/>
      <w:r w:rsidRPr="0097345A">
        <w:rPr>
          <w:rFonts w:ascii="Times New Roman" w:hAnsi="Times New Roman"/>
          <w:sz w:val="28"/>
          <w:szCs w:val="28"/>
        </w:rPr>
        <w:t xml:space="preserve"> бета-симпатомиметики, такие как </w:t>
      </w:r>
      <w:proofErr w:type="spellStart"/>
      <w:r w:rsidRPr="0097345A">
        <w:rPr>
          <w:rFonts w:ascii="Times New Roman" w:hAnsi="Times New Roman"/>
          <w:sz w:val="28"/>
          <w:szCs w:val="28"/>
        </w:rPr>
        <w:t>изопреналин</w:t>
      </w:r>
      <w:proofErr w:type="spellEnd"/>
      <w:r w:rsidRPr="0097345A">
        <w:rPr>
          <w:rFonts w:ascii="Times New Roman" w:hAnsi="Times New Roman"/>
          <w:sz w:val="28"/>
          <w:szCs w:val="28"/>
        </w:rPr>
        <w:t>, и альф</w:t>
      </w:r>
      <w:proofErr w:type="gramStart"/>
      <w:r w:rsidRPr="0097345A">
        <w:rPr>
          <w:rFonts w:ascii="Times New Roman" w:hAnsi="Times New Roman"/>
          <w:sz w:val="28"/>
          <w:szCs w:val="28"/>
        </w:rPr>
        <w:t>а-</w:t>
      </w:r>
      <w:proofErr w:type="gramEnd"/>
      <w:r w:rsidRPr="0097345A">
        <w:rPr>
          <w:rFonts w:ascii="Times New Roman" w:hAnsi="Times New Roman"/>
          <w:sz w:val="28"/>
          <w:szCs w:val="28"/>
        </w:rPr>
        <w:t xml:space="preserve"> и бета-симпатомиметики, такие как адреналин и норадреналин, необходимо применять с осторожностью в связи с потенциальным риском возникновения желудочковой аритмии. </w:t>
      </w:r>
      <w:r w:rsidR="006448DD" w:rsidRPr="00C108BA">
        <w:rPr>
          <w:rFonts w:ascii="Times New Roman" w:hAnsi="Times New Roman"/>
          <w:i/>
          <w:iCs/>
          <w:sz w:val="28"/>
          <w:szCs w:val="28"/>
        </w:rPr>
        <w:lastRenderedPageBreak/>
        <w:t>Неселективные ингибиторы МАО</w:t>
      </w:r>
      <w:r w:rsidR="006448DD" w:rsidRPr="00C108BA">
        <w:rPr>
          <w:rFonts w:ascii="Times New Roman" w:hAnsi="Times New Roman"/>
          <w:sz w:val="28"/>
          <w:szCs w:val="28"/>
        </w:rPr>
        <w:t>: в связи с риском возникновения криза во время хирургического вмешательства, рекомендовано отменять терапию препаратами относящиеся к группе Неселективные ингибиторы МАО за 2 недели перед хирургическим вмешательством.</w:t>
      </w:r>
    </w:p>
    <w:p w14:paraId="580CF925" w14:textId="77777777" w:rsidR="006448DD" w:rsidRPr="00C108BA" w:rsidRDefault="006448DD" w:rsidP="006448DD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8BA">
        <w:rPr>
          <w:rFonts w:ascii="Times New Roman" w:hAnsi="Times New Roman"/>
          <w:sz w:val="28"/>
          <w:szCs w:val="28"/>
        </w:rPr>
        <w:t>Севофлуран</w:t>
      </w:r>
      <w:proofErr w:type="spellEnd"/>
      <w:r w:rsidRPr="00C108BA">
        <w:rPr>
          <w:rFonts w:ascii="Times New Roman" w:hAnsi="Times New Roman"/>
          <w:sz w:val="28"/>
          <w:szCs w:val="28"/>
        </w:rPr>
        <w:t xml:space="preserve"> может приводить к выраженной гипотензии у пациентов, которые получают лечение </w:t>
      </w:r>
      <w:r w:rsidRPr="00C108BA">
        <w:rPr>
          <w:rFonts w:ascii="Times New Roman" w:hAnsi="Times New Roman"/>
          <w:i/>
          <w:iCs/>
          <w:sz w:val="28"/>
          <w:szCs w:val="28"/>
        </w:rPr>
        <w:t>антагонистами кальциевых каналов</w:t>
      </w:r>
      <w:r w:rsidRPr="00C108BA">
        <w:rPr>
          <w:rFonts w:ascii="Times New Roman" w:hAnsi="Times New Roman"/>
          <w:sz w:val="28"/>
          <w:szCs w:val="28"/>
        </w:rPr>
        <w:t xml:space="preserve">, а именно, производными </w:t>
      </w:r>
      <w:proofErr w:type="spellStart"/>
      <w:r w:rsidRPr="00C108BA">
        <w:rPr>
          <w:rFonts w:ascii="Times New Roman" w:hAnsi="Times New Roman"/>
          <w:sz w:val="28"/>
          <w:szCs w:val="28"/>
        </w:rPr>
        <w:t>дигидропиридина</w:t>
      </w:r>
      <w:proofErr w:type="spellEnd"/>
      <w:r w:rsidRPr="00C108BA">
        <w:rPr>
          <w:rFonts w:ascii="Times New Roman" w:hAnsi="Times New Roman"/>
          <w:sz w:val="28"/>
          <w:szCs w:val="28"/>
        </w:rPr>
        <w:t>.</w:t>
      </w:r>
    </w:p>
    <w:p w14:paraId="55E6FE67" w14:textId="77777777" w:rsidR="00A8465C" w:rsidRDefault="006448DD" w:rsidP="006448D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sz w:val="28"/>
          <w:szCs w:val="28"/>
        </w:rPr>
        <w:t xml:space="preserve">Следует быть осторожным </w:t>
      </w:r>
      <w:proofErr w:type="gramStart"/>
      <w:r w:rsidRPr="00C108BA">
        <w:rPr>
          <w:rFonts w:ascii="Times New Roman" w:hAnsi="Times New Roman"/>
          <w:sz w:val="28"/>
          <w:szCs w:val="28"/>
        </w:rPr>
        <w:t>во время одновременного использования антагонистов кальциевых каналов со средствами для ингаляционной анестезии в связи с риском</w:t>
      </w:r>
      <w:proofErr w:type="gramEnd"/>
      <w:r w:rsidRPr="00C108BA">
        <w:rPr>
          <w:rFonts w:ascii="Times New Roman" w:hAnsi="Times New Roman"/>
          <w:sz w:val="28"/>
          <w:szCs w:val="28"/>
        </w:rPr>
        <w:t xml:space="preserve"> по поводу возникновения аддитивного негативного инотропного эффекта. </w:t>
      </w:r>
    </w:p>
    <w:p w14:paraId="04BEF855" w14:textId="6FC0E390" w:rsidR="006448DD" w:rsidRPr="00C108BA" w:rsidRDefault="006448DD" w:rsidP="006448D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sz w:val="28"/>
          <w:szCs w:val="28"/>
        </w:rPr>
        <w:t xml:space="preserve">Одновременное использование </w:t>
      </w:r>
      <w:proofErr w:type="spellStart"/>
      <w:r w:rsidRPr="00C108BA">
        <w:rPr>
          <w:rFonts w:ascii="Times New Roman" w:hAnsi="Times New Roman"/>
          <w:sz w:val="28"/>
          <w:szCs w:val="28"/>
        </w:rPr>
        <w:t>сукцинилхолина</w:t>
      </w:r>
      <w:proofErr w:type="spellEnd"/>
      <w:r w:rsidRPr="00C108BA">
        <w:rPr>
          <w:rFonts w:ascii="Times New Roman" w:hAnsi="Times New Roman"/>
          <w:sz w:val="28"/>
          <w:szCs w:val="28"/>
        </w:rPr>
        <w:t xml:space="preserve"> и сре</w:t>
      </w:r>
      <w:proofErr w:type="gramStart"/>
      <w:r w:rsidRPr="00C108BA">
        <w:rPr>
          <w:rFonts w:ascii="Times New Roman" w:hAnsi="Times New Roman"/>
          <w:sz w:val="28"/>
          <w:szCs w:val="28"/>
        </w:rPr>
        <w:t>дств дл</w:t>
      </w:r>
      <w:proofErr w:type="gramEnd"/>
      <w:r w:rsidRPr="00C108BA">
        <w:rPr>
          <w:rFonts w:ascii="Times New Roman" w:hAnsi="Times New Roman"/>
          <w:sz w:val="28"/>
          <w:szCs w:val="28"/>
        </w:rPr>
        <w:t xml:space="preserve">я ингаляционной анестезии сопровождается редкими случаями повышенного уровня калия в сыворотке крови, что приводило к сердечной аритмии и смерти пациентов детского возраста в течение послеоперационного периода. </w:t>
      </w:r>
    </w:p>
    <w:p w14:paraId="2D4979F8" w14:textId="77777777" w:rsidR="006448DD" w:rsidRPr="00C108BA" w:rsidRDefault="006448DD" w:rsidP="006448D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sz w:val="28"/>
          <w:szCs w:val="28"/>
        </w:rPr>
        <w:t xml:space="preserve">Как и при применении других средств, после введения внутривенного анестезирующего средства, например, </w:t>
      </w:r>
      <w:r w:rsidRPr="00C108BA">
        <w:rPr>
          <w:rFonts w:ascii="Times New Roman" w:hAnsi="Times New Roman"/>
          <w:i/>
          <w:iCs/>
          <w:sz w:val="28"/>
          <w:szCs w:val="28"/>
        </w:rPr>
        <w:t>пропофол</w:t>
      </w:r>
      <w:r w:rsidRPr="00C108BA">
        <w:rPr>
          <w:rFonts w:ascii="Times New Roman" w:hAnsi="Times New Roman"/>
          <w:sz w:val="28"/>
          <w:szCs w:val="28"/>
        </w:rPr>
        <w:t xml:space="preserve">а, могут понадобиться меньшие концентрации </w:t>
      </w:r>
      <w:proofErr w:type="spellStart"/>
      <w:r w:rsidRPr="00C108BA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C108BA">
        <w:rPr>
          <w:rFonts w:ascii="Times New Roman" w:hAnsi="Times New Roman"/>
          <w:sz w:val="28"/>
          <w:szCs w:val="28"/>
        </w:rPr>
        <w:t>.</w:t>
      </w:r>
    </w:p>
    <w:p w14:paraId="1BBDAD6E" w14:textId="56B307C3" w:rsidR="00A8465C" w:rsidRDefault="00A8465C" w:rsidP="006448DD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465C">
        <w:rPr>
          <w:rFonts w:ascii="Times New Roman" w:hAnsi="Times New Roman"/>
          <w:sz w:val="28"/>
          <w:szCs w:val="28"/>
        </w:rPr>
        <w:t>Севофлуран</w:t>
      </w:r>
      <w:proofErr w:type="spellEnd"/>
      <w:r w:rsidRPr="00A8465C">
        <w:rPr>
          <w:rFonts w:ascii="Times New Roman" w:hAnsi="Times New Roman"/>
          <w:sz w:val="28"/>
          <w:szCs w:val="28"/>
        </w:rPr>
        <w:t xml:space="preserve"> безопасен и эффективен при назначении с часто применяемыми в хирургической практике препаратами, такими как средства, действующие на центральную нервную систему, вегетативную нервную систему, миорелаксанты, противомикробные препараты, включая аминогликозиды, гормоны, синтетические заменители, дериваты крови и </w:t>
      </w:r>
      <w:proofErr w:type="gramStart"/>
      <w:r w:rsidRPr="00A8465C">
        <w:rPr>
          <w:rFonts w:ascii="Times New Roman" w:hAnsi="Times New Roman"/>
          <w:sz w:val="28"/>
          <w:szCs w:val="28"/>
        </w:rPr>
        <w:t>сердечно-сосудистые</w:t>
      </w:r>
      <w:proofErr w:type="gramEnd"/>
      <w:r w:rsidRPr="00A8465C">
        <w:rPr>
          <w:rFonts w:ascii="Times New Roman" w:hAnsi="Times New Roman"/>
          <w:sz w:val="28"/>
          <w:szCs w:val="28"/>
        </w:rPr>
        <w:t xml:space="preserve"> препараты, включая эпинефрин. </w:t>
      </w:r>
    </w:p>
    <w:p w14:paraId="4A34F619" w14:textId="77777777" w:rsidR="00A8465C" w:rsidRPr="00A8465C" w:rsidRDefault="00A8465C" w:rsidP="00A8465C">
      <w:pPr>
        <w:pStyle w:val="ac"/>
        <w:jc w:val="both"/>
        <w:rPr>
          <w:rFonts w:ascii="Times New Roman" w:hAnsi="Times New Roman"/>
          <w:i/>
          <w:iCs/>
          <w:sz w:val="28"/>
          <w:szCs w:val="28"/>
        </w:rPr>
      </w:pPr>
      <w:r w:rsidRPr="00A8465C">
        <w:rPr>
          <w:rFonts w:ascii="Times New Roman" w:hAnsi="Times New Roman"/>
          <w:i/>
          <w:iCs/>
          <w:sz w:val="28"/>
          <w:szCs w:val="28"/>
        </w:rPr>
        <w:t>Эпинефрин/Адреналин</w:t>
      </w:r>
    </w:p>
    <w:p w14:paraId="2D3DA386" w14:textId="72BCB062" w:rsidR="00A8465C" w:rsidRDefault="00A8465C" w:rsidP="00A8465C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465C">
        <w:rPr>
          <w:rFonts w:ascii="Times New Roman" w:hAnsi="Times New Roman"/>
          <w:sz w:val="28"/>
          <w:szCs w:val="28"/>
        </w:rPr>
        <w:t>Севофлуран</w:t>
      </w:r>
      <w:proofErr w:type="spellEnd"/>
      <w:r w:rsidRPr="00A8465C">
        <w:rPr>
          <w:rFonts w:ascii="Times New Roman" w:hAnsi="Times New Roman"/>
          <w:sz w:val="28"/>
          <w:szCs w:val="28"/>
        </w:rPr>
        <w:t xml:space="preserve">, подобно </w:t>
      </w:r>
      <w:proofErr w:type="spellStart"/>
      <w:r w:rsidRPr="00A8465C">
        <w:rPr>
          <w:rFonts w:ascii="Times New Roman" w:hAnsi="Times New Roman"/>
          <w:sz w:val="28"/>
          <w:szCs w:val="28"/>
        </w:rPr>
        <w:t>изофлурану</w:t>
      </w:r>
      <w:proofErr w:type="spellEnd"/>
      <w:r w:rsidRPr="00A8465C">
        <w:rPr>
          <w:rFonts w:ascii="Times New Roman" w:hAnsi="Times New Roman"/>
          <w:sz w:val="28"/>
          <w:szCs w:val="28"/>
        </w:rPr>
        <w:t xml:space="preserve">, повышает чувствительность миокарда к </w:t>
      </w:r>
      <w:proofErr w:type="spellStart"/>
      <w:r w:rsidRPr="00A8465C">
        <w:rPr>
          <w:rFonts w:ascii="Times New Roman" w:hAnsi="Times New Roman"/>
          <w:sz w:val="28"/>
          <w:szCs w:val="28"/>
        </w:rPr>
        <w:t>аритмогенному</w:t>
      </w:r>
      <w:proofErr w:type="spellEnd"/>
      <w:r w:rsidRPr="00A8465C">
        <w:rPr>
          <w:rFonts w:ascii="Times New Roman" w:hAnsi="Times New Roman"/>
          <w:sz w:val="28"/>
          <w:szCs w:val="28"/>
        </w:rPr>
        <w:t xml:space="preserve"> эффекту адреналина, вводимого экзогенно.</w:t>
      </w:r>
    </w:p>
    <w:p w14:paraId="0BA0D5E3" w14:textId="77777777" w:rsidR="00A8465C" w:rsidRPr="00A8465C" w:rsidRDefault="00A8465C" w:rsidP="00A8465C">
      <w:pPr>
        <w:pStyle w:val="ac"/>
        <w:jc w:val="both"/>
        <w:rPr>
          <w:rFonts w:ascii="Times New Roman" w:hAnsi="Times New Roman"/>
          <w:i/>
          <w:iCs/>
          <w:sz w:val="28"/>
          <w:szCs w:val="28"/>
        </w:rPr>
      </w:pPr>
      <w:r w:rsidRPr="00A8465C">
        <w:rPr>
          <w:rFonts w:ascii="Times New Roman" w:hAnsi="Times New Roman"/>
          <w:i/>
          <w:iCs/>
          <w:sz w:val="28"/>
          <w:szCs w:val="28"/>
        </w:rPr>
        <w:t>Симпатомиметики непрямого действия</w:t>
      </w:r>
    </w:p>
    <w:p w14:paraId="353A5772" w14:textId="77777777" w:rsidR="00A8465C" w:rsidRPr="00A8465C" w:rsidRDefault="00A8465C" w:rsidP="00A846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8465C">
        <w:rPr>
          <w:rFonts w:ascii="Times New Roman" w:hAnsi="Times New Roman"/>
          <w:sz w:val="28"/>
          <w:szCs w:val="28"/>
        </w:rPr>
        <w:t xml:space="preserve">При взаимодействии </w:t>
      </w:r>
      <w:proofErr w:type="spellStart"/>
      <w:r w:rsidRPr="00A8465C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A8465C">
        <w:rPr>
          <w:rFonts w:ascii="Times New Roman" w:hAnsi="Times New Roman"/>
          <w:sz w:val="28"/>
          <w:szCs w:val="28"/>
        </w:rPr>
        <w:t xml:space="preserve"> с симпатомиметиками непрямого действия (амфетамин, эфедрин) существует риск развития острых гипертонических эпизодов.</w:t>
      </w:r>
    </w:p>
    <w:p w14:paraId="2BCD390C" w14:textId="77777777" w:rsidR="00A8465C" w:rsidRPr="00A8465C" w:rsidRDefault="00A8465C" w:rsidP="00A8465C">
      <w:pPr>
        <w:pStyle w:val="ac"/>
        <w:jc w:val="both"/>
        <w:rPr>
          <w:rFonts w:ascii="Times New Roman" w:hAnsi="Times New Roman"/>
          <w:i/>
          <w:iCs/>
          <w:sz w:val="28"/>
          <w:szCs w:val="28"/>
        </w:rPr>
      </w:pPr>
      <w:r w:rsidRPr="00A8465C">
        <w:rPr>
          <w:rFonts w:ascii="Times New Roman" w:hAnsi="Times New Roman"/>
          <w:i/>
          <w:iCs/>
          <w:sz w:val="28"/>
          <w:szCs w:val="28"/>
        </w:rPr>
        <w:t>Бета-блокаторы</w:t>
      </w:r>
    </w:p>
    <w:p w14:paraId="06FFEAB5" w14:textId="77777777" w:rsidR="00A8465C" w:rsidRPr="00A8465C" w:rsidRDefault="00A8465C" w:rsidP="00A8465C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465C">
        <w:rPr>
          <w:rFonts w:ascii="Times New Roman" w:hAnsi="Times New Roman"/>
          <w:sz w:val="28"/>
          <w:szCs w:val="28"/>
        </w:rPr>
        <w:t>Севофлуран</w:t>
      </w:r>
      <w:proofErr w:type="spellEnd"/>
      <w:r w:rsidRPr="00A8465C">
        <w:rPr>
          <w:rFonts w:ascii="Times New Roman" w:hAnsi="Times New Roman"/>
          <w:sz w:val="28"/>
          <w:szCs w:val="28"/>
        </w:rPr>
        <w:t xml:space="preserve"> может усиливать </w:t>
      </w:r>
      <w:proofErr w:type="gramStart"/>
      <w:r w:rsidRPr="00A8465C">
        <w:rPr>
          <w:rFonts w:ascii="Times New Roman" w:hAnsi="Times New Roman"/>
          <w:sz w:val="28"/>
          <w:szCs w:val="28"/>
        </w:rPr>
        <w:t>негативный</w:t>
      </w:r>
      <w:proofErr w:type="gramEnd"/>
      <w:r w:rsidRPr="00A8465C">
        <w:rPr>
          <w:rFonts w:ascii="Times New Roman" w:hAnsi="Times New Roman"/>
          <w:sz w:val="28"/>
          <w:szCs w:val="28"/>
        </w:rPr>
        <w:t xml:space="preserve"> инотропный, </w:t>
      </w:r>
      <w:proofErr w:type="spellStart"/>
      <w:r w:rsidRPr="00A8465C">
        <w:rPr>
          <w:rFonts w:ascii="Times New Roman" w:hAnsi="Times New Roman"/>
          <w:sz w:val="28"/>
          <w:szCs w:val="28"/>
        </w:rPr>
        <w:t>хронотропный</w:t>
      </w:r>
      <w:proofErr w:type="spellEnd"/>
      <w:r w:rsidRPr="00A8465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8465C">
        <w:rPr>
          <w:rFonts w:ascii="Times New Roman" w:hAnsi="Times New Roman"/>
          <w:sz w:val="28"/>
          <w:szCs w:val="28"/>
        </w:rPr>
        <w:t>дромотропный</w:t>
      </w:r>
      <w:proofErr w:type="spellEnd"/>
      <w:r w:rsidRPr="00A8465C">
        <w:rPr>
          <w:rFonts w:ascii="Times New Roman" w:hAnsi="Times New Roman"/>
          <w:sz w:val="28"/>
          <w:szCs w:val="28"/>
        </w:rPr>
        <w:t xml:space="preserve"> эффекты бета-блокаторов (путем блокирования сердечно-сосудистых компенсаторных механизмов).</w:t>
      </w:r>
    </w:p>
    <w:p w14:paraId="675F00CB" w14:textId="77777777" w:rsidR="00A8465C" w:rsidRPr="00A8465C" w:rsidRDefault="00A8465C" w:rsidP="00A8465C">
      <w:pPr>
        <w:pStyle w:val="ac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A8465C">
        <w:rPr>
          <w:rFonts w:ascii="Times New Roman" w:hAnsi="Times New Roman"/>
          <w:i/>
          <w:iCs/>
          <w:sz w:val="28"/>
          <w:szCs w:val="28"/>
        </w:rPr>
        <w:t>Верапамил</w:t>
      </w:r>
      <w:proofErr w:type="spellEnd"/>
    </w:p>
    <w:p w14:paraId="4BC7A187" w14:textId="32B4B36F" w:rsidR="00A8465C" w:rsidRDefault="00A8465C" w:rsidP="00A846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8465C">
        <w:rPr>
          <w:rFonts w:ascii="Times New Roman" w:hAnsi="Times New Roman"/>
          <w:sz w:val="28"/>
          <w:szCs w:val="28"/>
        </w:rPr>
        <w:t xml:space="preserve">При одновременном применении </w:t>
      </w:r>
      <w:proofErr w:type="spellStart"/>
      <w:r w:rsidRPr="00A8465C">
        <w:rPr>
          <w:rFonts w:ascii="Times New Roman" w:hAnsi="Times New Roman"/>
          <w:sz w:val="28"/>
          <w:szCs w:val="28"/>
        </w:rPr>
        <w:t>верапамила</w:t>
      </w:r>
      <w:proofErr w:type="spellEnd"/>
      <w:r w:rsidRPr="00A8465C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A8465C">
        <w:rPr>
          <w:rFonts w:ascii="Times New Roman" w:hAnsi="Times New Roman"/>
          <w:sz w:val="28"/>
          <w:szCs w:val="28"/>
        </w:rPr>
        <w:t>севофлураном</w:t>
      </w:r>
      <w:proofErr w:type="spellEnd"/>
      <w:r w:rsidRPr="00A8465C">
        <w:rPr>
          <w:rFonts w:ascii="Times New Roman" w:hAnsi="Times New Roman"/>
          <w:sz w:val="28"/>
          <w:szCs w:val="28"/>
        </w:rPr>
        <w:t xml:space="preserve"> может быть нарушение атриовентрикулярной проводимости.</w:t>
      </w:r>
    </w:p>
    <w:p w14:paraId="086FFDEC" w14:textId="77777777" w:rsidR="00A8465C" w:rsidRPr="00A8465C" w:rsidRDefault="00A8465C" w:rsidP="00A8465C">
      <w:pPr>
        <w:pStyle w:val="ac"/>
        <w:jc w:val="both"/>
        <w:rPr>
          <w:rFonts w:ascii="Times New Roman" w:hAnsi="Times New Roman"/>
          <w:i/>
          <w:iCs/>
          <w:sz w:val="28"/>
          <w:szCs w:val="28"/>
        </w:rPr>
      </w:pPr>
      <w:r w:rsidRPr="00A8465C">
        <w:rPr>
          <w:rFonts w:ascii="Times New Roman" w:hAnsi="Times New Roman"/>
          <w:i/>
          <w:iCs/>
          <w:sz w:val="28"/>
          <w:szCs w:val="28"/>
        </w:rPr>
        <w:t>Индукторы CYP2E1</w:t>
      </w:r>
    </w:p>
    <w:p w14:paraId="30E1431B" w14:textId="77777777" w:rsidR="00A8465C" w:rsidRPr="00A8465C" w:rsidRDefault="00A8465C" w:rsidP="00A846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8465C">
        <w:rPr>
          <w:rFonts w:ascii="Times New Roman" w:hAnsi="Times New Roman"/>
          <w:sz w:val="28"/>
          <w:szCs w:val="28"/>
        </w:rPr>
        <w:t xml:space="preserve">Метаболизм </w:t>
      </w:r>
      <w:proofErr w:type="spellStart"/>
      <w:r w:rsidRPr="00A8465C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A8465C">
        <w:rPr>
          <w:rFonts w:ascii="Times New Roman" w:hAnsi="Times New Roman"/>
          <w:sz w:val="28"/>
          <w:szCs w:val="28"/>
        </w:rPr>
        <w:t xml:space="preserve"> может усиливаться лекарственными средствами или соединениями, которые увеличивают активность цитохрома Р450 изоэнзима CYP2E1 (например, изониазидом и алкоголем), что может привести к значительному увеличению концентрации фторида в плазме </w:t>
      </w:r>
      <w:r w:rsidRPr="00A8465C">
        <w:rPr>
          <w:rFonts w:ascii="Times New Roman" w:hAnsi="Times New Roman"/>
          <w:sz w:val="28"/>
          <w:szCs w:val="28"/>
        </w:rPr>
        <w:lastRenderedPageBreak/>
        <w:t xml:space="preserve">крови. Одновременное применение </w:t>
      </w:r>
      <w:proofErr w:type="spellStart"/>
      <w:r w:rsidRPr="00A8465C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A8465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8465C">
        <w:rPr>
          <w:rFonts w:ascii="Times New Roman" w:hAnsi="Times New Roman"/>
          <w:sz w:val="28"/>
          <w:szCs w:val="28"/>
        </w:rPr>
        <w:t>изониазида</w:t>
      </w:r>
      <w:proofErr w:type="spellEnd"/>
      <w:r w:rsidRPr="00A8465C">
        <w:rPr>
          <w:rFonts w:ascii="Times New Roman" w:hAnsi="Times New Roman"/>
          <w:sz w:val="28"/>
          <w:szCs w:val="28"/>
        </w:rPr>
        <w:t xml:space="preserve"> может потенцировать </w:t>
      </w:r>
      <w:proofErr w:type="spellStart"/>
      <w:r w:rsidRPr="00A8465C">
        <w:rPr>
          <w:rFonts w:ascii="Times New Roman" w:hAnsi="Times New Roman"/>
          <w:sz w:val="28"/>
          <w:szCs w:val="28"/>
        </w:rPr>
        <w:t>гепатотоксическое</w:t>
      </w:r>
      <w:proofErr w:type="spellEnd"/>
      <w:r w:rsidRPr="00A8465C">
        <w:rPr>
          <w:rFonts w:ascii="Times New Roman" w:hAnsi="Times New Roman"/>
          <w:sz w:val="28"/>
          <w:szCs w:val="28"/>
        </w:rPr>
        <w:t xml:space="preserve"> действие </w:t>
      </w:r>
      <w:proofErr w:type="spellStart"/>
      <w:r w:rsidRPr="00A8465C">
        <w:rPr>
          <w:rFonts w:ascii="Times New Roman" w:hAnsi="Times New Roman"/>
          <w:sz w:val="28"/>
          <w:szCs w:val="28"/>
        </w:rPr>
        <w:t>изониазида</w:t>
      </w:r>
      <w:proofErr w:type="spellEnd"/>
      <w:r w:rsidRPr="00A8465C">
        <w:rPr>
          <w:rFonts w:ascii="Times New Roman" w:hAnsi="Times New Roman"/>
          <w:sz w:val="28"/>
          <w:szCs w:val="28"/>
        </w:rPr>
        <w:t>.</w:t>
      </w:r>
    </w:p>
    <w:p w14:paraId="1E08E493" w14:textId="77777777" w:rsidR="00A8465C" w:rsidRPr="00A8465C" w:rsidRDefault="00A8465C" w:rsidP="00A8465C">
      <w:pPr>
        <w:pStyle w:val="ac"/>
        <w:jc w:val="both"/>
        <w:rPr>
          <w:rFonts w:ascii="Times New Roman" w:hAnsi="Times New Roman"/>
          <w:i/>
          <w:iCs/>
          <w:sz w:val="28"/>
          <w:szCs w:val="28"/>
        </w:rPr>
      </w:pPr>
      <w:r w:rsidRPr="00A8465C">
        <w:rPr>
          <w:rFonts w:ascii="Times New Roman" w:hAnsi="Times New Roman"/>
          <w:i/>
          <w:iCs/>
          <w:sz w:val="28"/>
          <w:szCs w:val="28"/>
        </w:rPr>
        <w:t>Зверобой продырявленный</w:t>
      </w:r>
    </w:p>
    <w:p w14:paraId="62662080" w14:textId="77777777" w:rsidR="00A8465C" w:rsidRPr="00A8465C" w:rsidRDefault="00A8465C" w:rsidP="00A846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8465C">
        <w:rPr>
          <w:rFonts w:ascii="Times New Roman" w:hAnsi="Times New Roman"/>
          <w:sz w:val="28"/>
          <w:szCs w:val="28"/>
        </w:rPr>
        <w:t>У пациентов, которые длительно принимали зверобой, были зарегистрированы случаи тяжелой гипотонии и задержка выхода из наркоза (при применении галогенсодержащих анестетиков)</w:t>
      </w:r>
    </w:p>
    <w:p w14:paraId="408AAE75" w14:textId="77777777" w:rsidR="00A8465C" w:rsidRPr="00A8465C" w:rsidRDefault="00A8465C" w:rsidP="00A8465C">
      <w:pPr>
        <w:pStyle w:val="ac"/>
        <w:jc w:val="both"/>
        <w:rPr>
          <w:rFonts w:ascii="Times New Roman" w:hAnsi="Times New Roman"/>
          <w:i/>
          <w:iCs/>
          <w:sz w:val="28"/>
          <w:szCs w:val="28"/>
        </w:rPr>
      </w:pPr>
      <w:r w:rsidRPr="00A8465C">
        <w:rPr>
          <w:rFonts w:ascii="Times New Roman" w:hAnsi="Times New Roman"/>
          <w:i/>
          <w:iCs/>
          <w:sz w:val="28"/>
          <w:szCs w:val="28"/>
        </w:rPr>
        <w:t>Барбитураты</w:t>
      </w:r>
    </w:p>
    <w:p w14:paraId="595481E3" w14:textId="2BCC4FCE" w:rsidR="00A8465C" w:rsidRDefault="00345D78" w:rsidP="00A8465C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Севофлуран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8465C" w:rsidRPr="00A8465C">
        <w:rPr>
          <w:rFonts w:ascii="Times New Roman" w:hAnsi="Times New Roman"/>
          <w:sz w:val="28"/>
          <w:szCs w:val="28"/>
        </w:rPr>
        <w:t>совместим в комбинации с барбитуратами, широко применяемыми в хирургической практике.</w:t>
      </w:r>
    </w:p>
    <w:p w14:paraId="00EBB3B9" w14:textId="77777777" w:rsidR="00A8465C" w:rsidRPr="00A8465C" w:rsidRDefault="00A8465C" w:rsidP="00A8465C">
      <w:pPr>
        <w:pStyle w:val="ac"/>
        <w:jc w:val="both"/>
        <w:rPr>
          <w:rFonts w:ascii="Times New Roman" w:hAnsi="Times New Roman"/>
          <w:i/>
          <w:iCs/>
          <w:sz w:val="28"/>
          <w:szCs w:val="28"/>
        </w:rPr>
      </w:pPr>
      <w:r w:rsidRPr="00A8465C">
        <w:rPr>
          <w:rFonts w:ascii="Times New Roman" w:hAnsi="Times New Roman"/>
          <w:i/>
          <w:iCs/>
          <w:sz w:val="28"/>
          <w:szCs w:val="28"/>
        </w:rPr>
        <w:t>Бензодиазепины и опиоиды</w:t>
      </w:r>
    </w:p>
    <w:p w14:paraId="446DA597" w14:textId="2015F48B" w:rsidR="00A8465C" w:rsidRPr="00A8465C" w:rsidRDefault="00A8465C" w:rsidP="00A846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8465C">
        <w:rPr>
          <w:rFonts w:ascii="Times New Roman" w:hAnsi="Times New Roman"/>
          <w:sz w:val="28"/>
          <w:szCs w:val="28"/>
        </w:rPr>
        <w:t xml:space="preserve">Ожидается снижение МАК </w:t>
      </w:r>
      <w:proofErr w:type="spellStart"/>
      <w:r w:rsidR="00E52F19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A8465C">
        <w:rPr>
          <w:rFonts w:ascii="Times New Roman" w:hAnsi="Times New Roman"/>
          <w:sz w:val="28"/>
          <w:szCs w:val="28"/>
        </w:rPr>
        <w:t xml:space="preserve">, как и других ингаляционных анестетиков; </w:t>
      </w:r>
      <w:proofErr w:type="spellStart"/>
      <w:r w:rsidR="00E52F19">
        <w:rPr>
          <w:rFonts w:ascii="Times New Roman" w:hAnsi="Times New Roman"/>
          <w:sz w:val="28"/>
          <w:szCs w:val="28"/>
        </w:rPr>
        <w:t>севофлуран</w:t>
      </w:r>
      <w:proofErr w:type="spellEnd"/>
      <w:r w:rsidR="00E52F19">
        <w:rPr>
          <w:rFonts w:ascii="Times New Roman" w:hAnsi="Times New Roman"/>
          <w:sz w:val="28"/>
          <w:szCs w:val="28"/>
        </w:rPr>
        <w:t xml:space="preserve"> </w:t>
      </w:r>
      <w:r w:rsidRPr="00A8465C">
        <w:rPr>
          <w:rFonts w:ascii="Times New Roman" w:hAnsi="Times New Roman"/>
          <w:sz w:val="28"/>
          <w:szCs w:val="28"/>
        </w:rPr>
        <w:t>совместим в комбинации с бензодиазепинами и опиоидами, часто применяемыми в хирургической практике.</w:t>
      </w:r>
    </w:p>
    <w:p w14:paraId="03BAD595" w14:textId="77777777" w:rsidR="00A8465C" w:rsidRPr="00A8465C" w:rsidRDefault="00A8465C" w:rsidP="00A846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8465C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Pr="00A8465C">
        <w:rPr>
          <w:rFonts w:ascii="Times New Roman" w:hAnsi="Times New Roman"/>
          <w:sz w:val="28"/>
          <w:szCs w:val="28"/>
        </w:rPr>
        <w:t>опиоидов</w:t>
      </w:r>
      <w:proofErr w:type="spellEnd"/>
      <w:r w:rsidRPr="00A8465C">
        <w:rPr>
          <w:rFonts w:ascii="Times New Roman" w:hAnsi="Times New Roman"/>
          <w:sz w:val="28"/>
          <w:szCs w:val="28"/>
        </w:rPr>
        <w:t xml:space="preserve">, таких как </w:t>
      </w:r>
      <w:proofErr w:type="spellStart"/>
      <w:r w:rsidRPr="00A8465C">
        <w:rPr>
          <w:rFonts w:ascii="Times New Roman" w:hAnsi="Times New Roman"/>
          <w:sz w:val="28"/>
          <w:szCs w:val="28"/>
        </w:rPr>
        <w:t>алфентанил</w:t>
      </w:r>
      <w:proofErr w:type="spellEnd"/>
      <w:r w:rsidRPr="00A8465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8465C">
        <w:rPr>
          <w:rFonts w:ascii="Times New Roman" w:hAnsi="Times New Roman"/>
          <w:sz w:val="28"/>
          <w:szCs w:val="28"/>
        </w:rPr>
        <w:t>суфентанил</w:t>
      </w:r>
      <w:proofErr w:type="spellEnd"/>
      <w:r w:rsidRPr="00A8465C">
        <w:rPr>
          <w:rFonts w:ascii="Times New Roman" w:hAnsi="Times New Roman"/>
          <w:sz w:val="28"/>
          <w:szCs w:val="28"/>
        </w:rPr>
        <w:t xml:space="preserve">, в сочетании с </w:t>
      </w:r>
      <w:proofErr w:type="spellStart"/>
      <w:r w:rsidRPr="00A8465C">
        <w:rPr>
          <w:rFonts w:ascii="Times New Roman" w:hAnsi="Times New Roman"/>
          <w:sz w:val="28"/>
          <w:szCs w:val="28"/>
        </w:rPr>
        <w:t>севофлураном</w:t>
      </w:r>
      <w:proofErr w:type="spellEnd"/>
      <w:r w:rsidRPr="00A8465C">
        <w:rPr>
          <w:rFonts w:ascii="Times New Roman" w:hAnsi="Times New Roman"/>
          <w:sz w:val="28"/>
          <w:szCs w:val="28"/>
        </w:rPr>
        <w:t>, может привести к синергическому падению частоты сердечных сокращений, артериального давления и частоты дыхания.</w:t>
      </w:r>
    </w:p>
    <w:p w14:paraId="350320FA" w14:textId="77777777" w:rsidR="006448DD" w:rsidRPr="00C108BA" w:rsidRDefault="006448DD" w:rsidP="006448DD">
      <w:pPr>
        <w:pStyle w:val="ac"/>
        <w:jc w:val="both"/>
        <w:rPr>
          <w:rFonts w:ascii="Times New Roman" w:hAnsi="Times New Roman"/>
          <w:iCs/>
          <w:sz w:val="28"/>
          <w:szCs w:val="28"/>
        </w:rPr>
      </w:pPr>
      <w:r w:rsidRPr="00C108BA">
        <w:rPr>
          <w:rFonts w:ascii="Times New Roman" w:hAnsi="Times New Roman"/>
          <w:i/>
          <w:iCs/>
          <w:sz w:val="28"/>
          <w:szCs w:val="28"/>
        </w:rPr>
        <w:t>Закись азота.</w:t>
      </w:r>
      <w:r w:rsidRPr="00C108BA">
        <w:rPr>
          <w:rFonts w:ascii="Times New Roman" w:hAnsi="Times New Roman"/>
          <w:iCs/>
          <w:sz w:val="28"/>
          <w:szCs w:val="28"/>
        </w:rPr>
        <w:t xml:space="preserve"> </w:t>
      </w:r>
      <w:r w:rsidRPr="00C108BA">
        <w:rPr>
          <w:rFonts w:ascii="Times New Roman" w:hAnsi="Times New Roman"/>
          <w:sz w:val="28"/>
          <w:szCs w:val="28"/>
        </w:rPr>
        <w:t xml:space="preserve">Как и при применении с другими ингаляционными анестетиками, МАК </w:t>
      </w:r>
      <w:proofErr w:type="spellStart"/>
      <w:r w:rsidRPr="00C108BA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C108BA">
        <w:rPr>
          <w:rFonts w:ascii="Times New Roman" w:hAnsi="Times New Roman"/>
          <w:sz w:val="28"/>
          <w:szCs w:val="28"/>
        </w:rPr>
        <w:t xml:space="preserve"> снижается (на 50 % у взрослых пациентов и на 25 % у детей).</w:t>
      </w:r>
    </w:p>
    <w:bookmarkEnd w:id="2"/>
    <w:p w14:paraId="363A2F4F" w14:textId="77777777" w:rsidR="00D43297" w:rsidRPr="00C108BA" w:rsidRDefault="00D43297" w:rsidP="00D43297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C108BA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Специальные предупреждения</w:t>
      </w:r>
    </w:p>
    <w:p w14:paraId="55D87E62" w14:textId="5EEABDDD" w:rsidR="00383C3C" w:rsidRPr="00C108BA" w:rsidRDefault="00383C3C" w:rsidP="00383C3C">
      <w:pPr>
        <w:pStyle w:val="ac"/>
        <w:jc w:val="both"/>
        <w:rPr>
          <w:rFonts w:ascii="Times New Roman" w:hAnsi="Times New Roman"/>
          <w:i/>
          <w:iCs/>
          <w:sz w:val="28"/>
          <w:szCs w:val="28"/>
        </w:rPr>
      </w:pPr>
      <w:r w:rsidRPr="00C108BA">
        <w:rPr>
          <w:rFonts w:ascii="Times New Roman" w:hAnsi="Times New Roman"/>
          <w:i/>
          <w:iCs/>
          <w:sz w:val="28"/>
          <w:szCs w:val="28"/>
        </w:rPr>
        <w:t>Фертильность</w:t>
      </w:r>
    </w:p>
    <w:p w14:paraId="6D64A5B9" w14:textId="77777777" w:rsidR="009C7512" w:rsidRDefault="009C7512" w:rsidP="00383C3C">
      <w:pPr>
        <w:pStyle w:val="ac"/>
        <w:jc w:val="both"/>
        <w:rPr>
          <w:rFonts w:ascii="Times New Roman" w:hAnsi="Times New Roman"/>
          <w:sz w:val="28"/>
          <w:szCs w:val="28"/>
        </w:rPr>
      </w:pPr>
      <w:bookmarkStart w:id="3" w:name="_Hlk46249691"/>
      <w:r w:rsidRPr="009C7512">
        <w:rPr>
          <w:rFonts w:ascii="Times New Roman" w:hAnsi="Times New Roman"/>
          <w:sz w:val="28"/>
          <w:szCs w:val="28"/>
        </w:rPr>
        <w:t xml:space="preserve">Репродуктивные исследования на крысах и кроликах в дозах до 1 МАК не продемонстрировали ухудшения фертильности или вреда для плода при применении </w:t>
      </w:r>
      <w:proofErr w:type="spellStart"/>
      <w:r w:rsidRPr="009C7512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9C7512">
        <w:rPr>
          <w:rFonts w:ascii="Times New Roman" w:hAnsi="Times New Roman"/>
          <w:sz w:val="28"/>
          <w:szCs w:val="28"/>
        </w:rPr>
        <w:t>.</w:t>
      </w:r>
    </w:p>
    <w:bookmarkEnd w:id="3"/>
    <w:p w14:paraId="40B59C05" w14:textId="56B80A01" w:rsidR="0022556C" w:rsidRPr="00C108BA" w:rsidRDefault="0022556C" w:rsidP="00383C3C">
      <w:pPr>
        <w:pStyle w:val="ac"/>
        <w:jc w:val="both"/>
        <w:rPr>
          <w:rFonts w:ascii="Times New Roman" w:hAnsi="Times New Roman"/>
          <w:i/>
          <w:iCs/>
          <w:sz w:val="28"/>
          <w:szCs w:val="28"/>
        </w:rPr>
      </w:pPr>
      <w:r w:rsidRPr="00C108BA">
        <w:rPr>
          <w:rFonts w:ascii="Times New Roman" w:hAnsi="Times New Roman"/>
          <w:i/>
          <w:iCs/>
          <w:sz w:val="28"/>
          <w:szCs w:val="28"/>
        </w:rPr>
        <w:t>Применение в период беременности и лактации</w:t>
      </w:r>
    </w:p>
    <w:p w14:paraId="122F4AE7" w14:textId="77777777" w:rsidR="0022556C" w:rsidRPr="00C108BA" w:rsidRDefault="0022556C" w:rsidP="002255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sz w:val="28"/>
          <w:szCs w:val="28"/>
        </w:rPr>
        <w:t>Беременность - категория</w:t>
      </w:r>
      <w:proofErr w:type="gramStart"/>
      <w:r w:rsidRPr="00C108BA"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14:paraId="068B6B41" w14:textId="77777777" w:rsidR="009C7512" w:rsidRDefault="009C7512" w:rsidP="0022556C">
      <w:pPr>
        <w:pStyle w:val="ac"/>
        <w:jc w:val="both"/>
        <w:rPr>
          <w:rFonts w:ascii="Times New Roman" w:hAnsi="Times New Roman"/>
          <w:sz w:val="28"/>
          <w:szCs w:val="28"/>
        </w:rPr>
      </w:pPr>
      <w:bookmarkStart w:id="4" w:name="_Hlk46249718"/>
      <w:r w:rsidRPr="009C7512">
        <w:rPr>
          <w:rFonts w:ascii="Times New Roman" w:hAnsi="Times New Roman"/>
          <w:sz w:val="28"/>
          <w:szCs w:val="28"/>
        </w:rPr>
        <w:t xml:space="preserve">Хорошо контролируемых адекватных исследований применения </w:t>
      </w:r>
      <w:proofErr w:type="spellStart"/>
      <w:r w:rsidRPr="009C7512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9C7512">
        <w:rPr>
          <w:rFonts w:ascii="Times New Roman" w:hAnsi="Times New Roman"/>
          <w:sz w:val="28"/>
          <w:szCs w:val="28"/>
        </w:rPr>
        <w:t xml:space="preserve"> у беременных нет, поэтому применение у беременных возможно лишь по жизненным показаниям.</w:t>
      </w:r>
    </w:p>
    <w:p w14:paraId="1EA0BE97" w14:textId="77777777" w:rsidR="009C7512" w:rsidRDefault="009C7512" w:rsidP="0022556C">
      <w:pPr>
        <w:pStyle w:val="ac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9C751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Опубликованы данные исследований на животных о нежелательном влиянии некоторых анестетиков/седативных лекарственных средств на развитие мозга в раннем возрасте.</w:t>
      </w:r>
    </w:p>
    <w:p w14:paraId="02E09259" w14:textId="77777777" w:rsidR="009C7512" w:rsidRPr="009C7512" w:rsidRDefault="009C7512" w:rsidP="009C7512">
      <w:pPr>
        <w:pStyle w:val="ac"/>
        <w:jc w:val="both"/>
        <w:rPr>
          <w:rFonts w:ascii="Times New Roman" w:hAnsi="Times New Roman"/>
          <w:color w:val="212121"/>
          <w:sz w:val="28"/>
          <w:szCs w:val="28"/>
        </w:rPr>
      </w:pPr>
      <w:proofErr w:type="gramStart"/>
      <w:r w:rsidRPr="009C7512">
        <w:rPr>
          <w:rFonts w:ascii="Times New Roman" w:hAnsi="Times New Roman"/>
          <w:color w:val="212121"/>
          <w:sz w:val="28"/>
          <w:szCs w:val="28"/>
        </w:rPr>
        <w:t xml:space="preserve">Опубликованные результаты исследований у беременных и молодых животных позволяют предположить, что использование анестезирующих и седативных препаратов более 3 часов блокирует NMDA-рецепторы и / или потенцирует активность ГАМК в период быстрого роста мозга или </w:t>
      </w:r>
      <w:proofErr w:type="spellStart"/>
      <w:r w:rsidRPr="009C7512">
        <w:rPr>
          <w:rFonts w:ascii="Times New Roman" w:hAnsi="Times New Roman"/>
          <w:color w:val="212121"/>
          <w:sz w:val="28"/>
          <w:szCs w:val="28"/>
        </w:rPr>
        <w:t>синаптогенеза</w:t>
      </w:r>
      <w:proofErr w:type="spellEnd"/>
      <w:r w:rsidRPr="009C7512">
        <w:rPr>
          <w:rFonts w:ascii="Times New Roman" w:hAnsi="Times New Roman"/>
          <w:color w:val="212121"/>
          <w:sz w:val="28"/>
          <w:szCs w:val="28"/>
        </w:rPr>
        <w:t xml:space="preserve">, что может привести к потере нейронов и </w:t>
      </w:r>
      <w:proofErr w:type="spellStart"/>
      <w:r w:rsidRPr="009C7512">
        <w:rPr>
          <w:rFonts w:ascii="Times New Roman" w:hAnsi="Times New Roman"/>
          <w:color w:val="212121"/>
          <w:sz w:val="28"/>
          <w:szCs w:val="28"/>
        </w:rPr>
        <w:t>олигодендроцитов</w:t>
      </w:r>
      <w:proofErr w:type="spellEnd"/>
      <w:r w:rsidRPr="009C7512">
        <w:rPr>
          <w:rFonts w:ascii="Times New Roman" w:hAnsi="Times New Roman"/>
          <w:color w:val="212121"/>
          <w:sz w:val="28"/>
          <w:szCs w:val="28"/>
        </w:rPr>
        <w:t xml:space="preserve"> в развивающемся мозге, а также к изменениям в синаптической морфологии и нейрогенезе.</w:t>
      </w:r>
      <w:proofErr w:type="gramEnd"/>
      <w:r w:rsidRPr="009C7512">
        <w:rPr>
          <w:rFonts w:ascii="Times New Roman" w:hAnsi="Times New Roman"/>
          <w:color w:val="212121"/>
          <w:sz w:val="28"/>
          <w:szCs w:val="28"/>
        </w:rPr>
        <w:t xml:space="preserve"> Эти исследования включали анестетики различных классов лекарственных средств. Клиническая значимость результатов исследований на животных еще не определена.</w:t>
      </w:r>
    </w:p>
    <w:p w14:paraId="0781206B" w14:textId="0553302C" w:rsidR="009C7512" w:rsidRPr="009C7512" w:rsidRDefault="009C7512" w:rsidP="009C7512">
      <w:pPr>
        <w:pStyle w:val="ac"/>
        <w:jc w:val="both"/>
        <w:rPr>
          <w:rFonts w:ascii="Times New Roman" w:hAnsi="Times New Roman"/>
          <w:color w:val="212121"/>
          <w:sz w:val="28"/>
          <w:szCs w:val="28"/>
        </w:rPr>
      </w:pPr>
      <w:r w:rsidRPr="009C7512">
        <w:rPr>
          <w:rFonts w:ascii="Times New Roman" w:hAnsi="Times New Roman"/>
          <w:color w:val="212121"/>
          <w:sz w:val="28"/>
          <w:szCs w:val="28"/>
        </w:rPr>
        <w:t xml:space="preserve">Безопасность </w:t>
      </w:r>
      <w:proofErr w:type="spellStart"/>
      <w:r w:rsidRPr="009C7512">
        <w:rPr>
          <w:rFonts w:ascii="Times New Roman" w:hAnsi="Times New Roman"/>
          <w:color w:val="212121"/>
          <w:sz w:val="28"/>
          <w:szCs w:val="28"/>
        </w:rPr>
        <w:t>севофлурана</w:t>
      </w:r>
      <w:proofErr w:type="spellEnd"/>
      <w:r w:rsidRPr="009C7512">
        <w:rPr>
          <w:rFonts w:ascii="Times New Roman" w:hAnsi="Times New Roman"/>
          <w:color w:val="212121"/>
          <w:sz w:val="28"/>
          <w:szCs w:val="28"/>
        </w:rPr>
        <w:t xml:space="preserve"> для матери и новорожденного была доказана в клиническом исследовании, в ходе которого </w:t>
      </w:r>
      <w:proofErr w:type="spellStart"/>
      <w:r w:rsidRPr="009C7512">
        <w:rPr>
          <w:rFonts w:ascii="Times New Roman" w:hAnsi="Times New Roman"/>
          <w:color w:val="212121"/>
          <w:sz w:val="28"/>
          <w:szCs w:val="28"/>
        </w:rPr>
        <w:t>севофлуран</w:t>
      </w:r>
      <w:proofErr w:type="spellEnd"/>
      <w:r w:rsidRPr="009C7512">
        <w:rPr>
          <w:rFonts w:ascii="Times New Roman" w:hAnsi="Times New Roman"/>
          <w:color w:val="212121"/>
          <w:sz w:val="28"/>
          <w:szCs w:val="28"/>
        </w:rPr>
        <w:t xml:space="preserve"> применялся для анестезии во время </w:t>
      </w:r>
      <w:bookmarkStart w:id="5" w:name="_GoBack"/>
      <w:bookmarkEnd w:id="5"/>
      <w:r w:rsidR="00C817A4">
        <w:rPr>
          <w:rFonts w:ascii="Times New Roman" w:hAnsi="Times New Roman"/>
          <w:color w:val="212121"/>
          <w:sz w:val="28"/>
          <w:szCs w:val="28"/>
        </w:rPr>
        <w:t xml:space="preserve">кесарево </w:t>
      </w:r>
      <w:r w:rsidRPr="009C7512">
        <w:rPr>
          <w:rFonts w:ascii="Times New Roman" w:hAnsi="Times New Roman"/>
          <w:color w:val="212121"/>
          <w:sz w:val="28"/>
          <w:szCs w:val="28"/>
        </w:rPr>
        <w:t>сечения. Безопасность при применении во время родов не изучалась.</w:t>
      </w:r>
    </w:p>
    <w:p w14:paraId="090DBD2D" w14:textId="77777777" w:rsidR="0029221A" w:rsidRDefault="009C7512" w:rsidP="009C7512">
      <w:pPr>
        <w:pStyle w:val="ac"/>
        <w:jc w:val="both"/>
        <w:rPr>
          <w:rFonts w:ascii="Times New Roman" w:hAnsi="Times New Roman"/>
          <w:color w:val="212121"/>
          <w:sz w:val="28"/>
          <w:szCs w:val="28"/>
        </w:rPr>
      </w:pPr>
      <w:proofErr w:type="spellStart"/>
      <w:r w:rsidRPr="009C7512">
        <w:rPr>
          <w:rFonts w:ascii="Times New Roman" w:hAnsi="Times New Roman"/>
          <w:color w:val="212121"/>
          <w:sz w:val="28"/>
          <w:szCs w:val="28"/>
        </w:rPr>
        <w:lastRenderedPageBreak/>
        <w:t>Севофлуран</w:t>
      </w:r>
      <w:proofErr w:type="spellEnd"/>
      <w:r w:rsidRPr="009C7512">
        <w:rPr>
          <w:rFonts w:ascii="Times New Roman" w:hAnsi="Times New Roman"/>
          <w:color w:val="212121"/>
          <w:sz w:val="28"/>
          <w:szCs w:val="28"/>
        </w:rPr>
        <w:t xml:space="preserve">, как другие ингаляционные средства, имеет расслабляющее влияние на матку с потенциальным риском маточного кровотечения. Клиническое решение должно быть взвешенным при использовании </w:t>
      </w:r>
      <w:proofErr w:type="spellStart"/>
      <w:r w:rsidRPr="009C7512">
        <w:rPr>
          <w:rFonts w:ascii="Times New Roman" w:hAnsi="Times New Roman"/>
          <w:color w:val="212121"/>
          <w:sz w:val="28"/>
          <w:szCs w:val="28"/>
        </w:rPr>
        <w:t>севофлурана</w:t>
      </w:r>
      <w:proofErr w:type="spellEnd"/>
      <w:r w:rsidRPr="009C7512">
        <w:rPr>
          <w:rFonts w:ascii="Times New Roman" w:hAnsi="Times New Roman"/>
          <w:color w:val="212121"/>
          <w:sz w:val="28"/>
          <w:szCs w:val="28"/>
        </w:rPr>
        <w:t xml:space="preserve"> во время анестезии в акушерстве.</w:t>
      </w:r>
    </w:p>
    <w:p w14:paraId="3672DCBB" w14:textId="43328069" w:rsidR="0022556C" w:rsidRPr="00C108BA" w:rsidRDefault="0022556C" w:rsidP="009C7512">
      <w:pPr>
        <w:pStyle w:val="ac"/>
        <w:jc w:val="both"/>
        <w:rPr>
          <w:rFonts w:ascii="Times New Roman" w:hAnsi="Times New Roman"/>
          <w:color w:val="212121"/>
          <w:sz w:val="28"/>
          <w:szCs w:val="28"/>
        </w:rPr>
      </w:pPr>
      <w:r w:rsidRPr="00C108BA">
        <w:rPr>
          <w:rFonts w:ascii="Times New Roman" w:hAnsi="Times New Roman"/>
          <w:color w:val="212121"/>
          <w:sz w:val="28"/>
          <w:szCs w:val="28"/>
        </w:rPr>
        <w:t xml:space="preserve">Неизвестно выводится ли </w:t>
      </w:r>
      <w:proofErr w:type="spellStart"/>
      <w:r w:rsidRPr="00C108BA">
        <w:rPr>
          <w:rFonts w:ascii="Times New Roman" w:hAnsi="Times New Roman"/>
          <w:color w:val="212121"/>
          <w:sz w:val="28"/>
          <w:szCs w:val="28"/>
        </w:rPr>
        <w:t>Севовор</w:t>
      </w:r>
      <w:proofErr w:type="spellEnd"/>
      <w:r w:rsidRPr="00C108BA">
        <w:rPr>
          <w:rFonts w:ascii="Times New Roman" w:hAnsi="Times New Roman"/>
          <w:color w:val="212121"/>
          <w:sz w:val="28"/>
          <w:szCs w:val="28"/>
        </w:rPr>
        <w:t xml:space="preserve"> через грудное молоко. </w:t>
      </w:r>
      <w:r w:rsidR="0029221A" w:rsidRPr="0029221A">
        <w:rPr>
          <w:rFonts w:ascii="Times New Roman" w:hAnsi="Times New Roman"/>
          <w:color w:val="212121"/>
          <w:sz w:val="28"/>
          <w:szCs w:val="28"/>
        </w:rPr>
        <w:t xml:space="preserve">Из-за отсутствия задокументированного опыта применения в период лактации женщины должны прекратить кормление грудью на 48 часов после применения </w:t>
      </w:r>
      <w:proofErr w:type="spellStart"/>
      <w:r w:rsidR="0029221A" w:rsidRPr="0029221A">
        <w:rPr>
          <w:rFonts w:ascii="Times New Roman" w:hAnsi="Times New Roman"/>
          <w:color w:val="212121"/>
          <w:sz w:val="28"/>
          <w:szCs w:val="28"/>
        </w:rPr>
        <w:t>севофлурана</w:t>
      </w:r>
      <w:proofErr w:type="spellEnd"/>
      <w:r w:rsidR="0029221A" w:rsidRPr="0029221A">
        <w:rPr>
          <w:rFonts w:ascii="Times New Roman" w:hAnsi="Times New Roman"/>
          <w:color w:val="212121"/>
          <w:sz w:val="28"/>
          <w:szCs w:val="28"/>
        </w:rPr>
        <w:t xml:space="preserve"> и не использовать молоко, выделившееся в течение этого периода.</w:t>
      </w:r>
    </w:p>
    <w:bookmarkEnd w:id="4"/>
    <w:p w14:paraId="53192B7B" w14:textId="77777777" w:rsidR="0022556C" w:rsidRPr="00C108BA" w:rsidRDefault="0022556C" w:rsidP="0022556C">
      <w:pPr>
        <w:pStyle w:val="ac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108BA">
        <w:rPr>
          <w:rFonts w:ascii="Times New Roman" w:hAnsi="Times New Roman"/>
          <w:i/>
          <w:sz w:val="28"/>
          <w:szCs w:val="28"/>
        </w:rPr>
        <w:t>Особенности влияния на способность управлять транспортным средством и потенциально опасными механизмами</w:t>
      </w:r>
    </w:p>
    <w:p w14:paraId="07A5F2B1" w14:textId="54ABC392" w:rsidR="0022556C" w:rsidRPr="00C108BA" w:rsidRDefault="0022556C" w:rsidP="0022556C">
      <w:pPr>
        <w:pStyle w:val="ac"/>
        <w:jc w:val="both"/>
        <w:rPr>
          <w:rFonts w:ascii="Times New Roman" w:hAnsi="Times New Roman"/>
          <w:sz w:val="28"/>
          <w:szCs w:val="28"/>
        </w:rPr>
      </w:pPr>
      <w:bookmarkStart w:id="6" w:name="_Hlk45266856"/>
      <w:r w:rsidRPr="00C108BA">
        <w:rPr>
          <w:rFonts w:ascii="Times New Roman" w:hAnsi="Times New Roman"/>
          <w:sz w:val="28"/>
          <w:szCs w:val="28"/>
        </w:rPr>
        <w:t xml:space="preserve">Пациентов следует информировать о том, что в течение некоторого времени после общей анестезии может ухудшиться способность к выполнению различных задач, требующих быстрой реакции, таких как вождение автомобиля или </w:t>
      </w:r>
      <w:r w:rsidR="0029221A" w:rsidRPr="0029221A">
        <w:rPr>
          <w:rFonts w:ascii="Times New Roman" w:hAnsi="Times New Roman"/>
          <w:sz w:val="28"/>
          <w:szCs w:val="28"/>
        </w:rPr>
        <w:t>работа с техникой, требующей особого внимания.</w:t>
      </w:r>
    </w:p>
    <w:bookmarkEnd w:id="6"/>
    <w:p w14:paraId="25D216E0" w14:textId="77777777" w:rsidR="00E54BDE" w:rsidRPr="00C108BA" w:rsidRDefault="00E54BDE" w:rsidP="000860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45C1E16" w14:textId="77777777" w:rsidR="00DB406A" w:rsidRPr="00C108BA" w:rsidRDefault="00DB406A" w:rsidP="000860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08BA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14:paraId="318F39AC" w14:textId="77777777" w:rsidR="00450CAD" w:rsidRPr="00C108BA" w:rsidRDefault="00450CAD" w:rsidP="00450CA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108B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Режим дозирования </w:t>
      </w:r>
    </w:p>
    <w:p w14:paraId="20281F6F" w14:textId="77777777" w:rsidR="003016F2" w:rsidRPr="00C108BA" w:rsidRDefault="003016F2" w:rsidP="003016F2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8BA">
        <w:rPr>
          <w:rFonts w:ascii="Times New Roman" w:hAnsi="Times New Roman"/>
          <w:sz w:val="28"/>
          <w:szCs w:val="28"/>
        </w:rPr>
        <w:t>Севовор</w:t>
      </w:r>
      <w:proofErr w:type="spellEnd"/>
      <w:r w:rsidRPr="00C108BA">
        <w:rPr>
          <w:rFonts w:ascii="Times New Roman" w:hAnsi="Times New Roman"/>
          <w:sz w:val="28"/>
          <w:szCs w:val="28"/>
        </w:rPr>
        <w:t xml:space="preserve"> следует вводить через испаритель, специально откалиброванный для использования с </w:t>
      </w:r>
      <w:proofErr w:type="spellStart"/>
      <w:r w:rsidRPr="00C108BA">
        <w:rPr>
          <w:rFonts w:ascii="Times New Roman" w:hAnsi="Times New Roman"/>
          <w:sz w:val="28"/>
          <w:szCs w:val="28"/>
        </w:rPr>
        <w:t>севофлураном</w:t>
      </w:r>
      <w:proofErr w:type="spellEnd"/>
      <w:r w:rsidRPr="00C108BA">
        <w:rPr>
          <w:rFonts w:ascii="Times New Roman" w:hAnsi="Times New Roman"/>
          <w:sz w:val="28"/>
          <w:szCs w:val="28"/>
        </w:rPr>
        <w:t>, чтобы точно контролировать полученную концентрацию. Значения MA</w:t>
      </w:r>
      <w:proofErr w:type="gramStart"/>
      <w:r w:rsidRPr="00C108BA">
        <w:rPr>
          <w:rFonts w:ascii="Times New Roman" w:hAnsi="Times New Roman"/>
          <w:sz w:val="28"/>
          <w:szCs w:val="28"/>
        </w:rPr>
        <w:t>К</w:t>
      </w:r>
      <w:proofErr w:type="gramEnd"/>
      <w:r w:rsidRPr="00C108BA">
        <w:rPr>
          <w:rFonts w:ascii="Times New Roman" w:hAnsi="Times New Roman"/>
          <w:sz w:val="28"/>
          <w:szCs w:val="28"/>
        </w:rPr>
        <w:t xml:space="preserve"> (минимальная альвеолярная концентрация) для </w:t>
      </w:r>
      <w:proofErr w:type="spellStart"/>
      <w:r w:rsidRPr="00C108BA">
        <w:rPr>
          <w:rFonts w:ascii="Times New Roman" w:hAnsi="Times New Roman"/>
          <w:sz w:val="28"/>
          <w:szCs w:val="28"/>
        </w:rPr>
        <w:t>Севовора</w:t>
      </w:r>
      <w:proofErr w:type="spellEnd"/>
      <w:r w:rsidRPr="00C108BA">
        <w:rPr>
          <w:rFonts w:ascii="Times New Roman" w:hAnsi="Times New Roman"/>
          <w:sz w:val="28"/>
          <w:szCs w:val="28"/>
        </w:rPr>
        <w:t xml:space="preserve"> уменьшаются с увеличением возраста пациента и добавлением закиси азота. Дозировка должна подбираться индивидуально и титроваться до желаемого эффекта в зависимости от возраста пациента и его клинического статуса.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098"/>
        <w:gridCol w:w="2992"/>
      </w:tblGrid>
      <w:tr w:rsidR="003016F2" w:rsidRPr="00C108BA" w14:paraId="4E92A51E" w14:textId="77777777" w:rsidTr="00486DCD">
        <w:tc>
          <w:tcPr>
            <w:tcW w:w="9072" w:type="dxa"/>
            <w:gridSpan w:val="3"/>
            <w:shd w:val="clear" w:color="auto" w:fill="auto"/>
          </w:tcPr>
          <w:p w14:paraId="3E4A9714" w14:textId="77777777" w:rsidR="003016F2" w:rsidRPr="00C108BA" w:rsidRDefault="003016F2" w:rsidP="003016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8BA">
              <w:rPr>
                <w:rFonts w:ascii="Times New Roman" w:hAnsi="Times New Roman"/>
                <w:sz w:val="28"/>
                <w:szCs w:val="28"/>
              </w:rPr>
              <w:t>Значения MA</w:t>
            </w:r>
            <w:proofErr w:type="gramStart"/>
            <w:r w:rsidRPr="00C108B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C108BA">
              <w:rPr>
                <w:rFonts w:ascii="Times New Roman" w:hAnsi="Times New Roman"/>
                <w:sz w:val="28"/>
                <w:szCs w:val="28"/>
              </w:rPr>
              <w:t xml:space="preserve"> для взрослых и детей в зависимости от возраста</w:t>
            </w:r>
          </w:p>
        </w:tc>
      </w:tr>
      <w:tr w:rsidR="003016F2" w:rsidRPr="00C108BA" w14:paraId="37CAD3D0" w14:textId="77777777" w:rsidTr="00486DCD">
        <w:tc>
          <w:tcPr>
            <w:tcW w:w="2982" w:type="dxa"/>
            <w:shd w:val="clear" w:color="auto" w:fill="auto"/>
          </w:tcPr>
          <w:p w14:paraId="6AD55B58" w14:textId="77777777" w:rsidR="003016F2" w:rsidRPr="00C108BA" w:rsidRDefault="003016F2" w:rsidP="003016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8BA">
              <w:rPr>
                <w:rFonts w:ascii="Times New Roman" w:hAnsi="Times New Roman"/>
                <w:sz w:val="28"/>
                <w:szCs w:val="28"/>
              </w:rPr>
              <w:t>Возраст пациента (года)</w:t>
            </w:r>
          </w:p>
        </w:tc>
        <w:tc>
          <w:tcPr>
            <w:tcW w:w="3098" w:type="dxa"/>
            <w:shd w:val="clear" w:color="auto" w:fill="auto"/>
          </w:tcPr>
          <w:p w14:paraId="161E2AF1" w14:textId="77777777" w:rsidR="003016F2" w:rsidRPr="00C108BA" w:rsidRDefault="003016F2" w:rsidP="003016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08BA">
              <w:rPr>
                <w:rFonts w:ascii="Times New Roman" w:hAnsi="Times New Roman"/>
                <w:sz w:val="28"/>
                <w:szCs w:val="28"/>
              </w:rPr>
              <w:t>Севовор</w:t>
            </w:r>
            <w:proofErr w:type="spellEnd"/>
            <w:r w:rsidRPr="00C108BA">
              <w:rPr>
                <w:rFonts w:ascii="Times New Roman" w:hAnsi="Times New Roman"/>
                <w:sz w:val="28"/>
                <w:szCs w:val="28"/>
              </w:rPr>
              <w:t xml:space="preserve"> 100%. Жидкость для ингаляций в кислороде</w:t>
            </w:r>
          </w:p>
        </w:tc>
        <w:tc>
          <w:tcPr>
            <w:tcW w:w="2992" w:type="dxa"/>
            <w:shd w:val="clear" w:color="auto" w:fill="auto"/>
          </w:tcPr>
          <w:p w14:paraId="1E622FA7" w14:textId="77777777" w:rsidR="003016F2" w:rsidRPr="00C108BA" w:rsidRDefault="003016F2" w:rsidP="003016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08BA">
              <w:rPr>
                <w:rFonts w:ascii="Times New Roman" w:hAnsi="Times New Roman"/>
                <w:sz w:val="28"/>
                <w:szCs w:val="28"/>
              </w:rPr>
              <w:t>Севовор</w:t>
            </w:r>
            <w:proofErr w:type="spellEnd"/>
            <w:r w:rsidRPr="00C108BA">
              <w:rPr>
                <w:rFonts w:ascii="Times New Roman" w:hAnsi="Times New Roman"/>
                <w:sz w:val="28"/>
                <w:szCs w:val="28"/>
              </w:rPr>
              <w:t xml:space="preserve"> 100%. Жидкость для ингаляций в 65% N</w:t>
            </w:r>
            <w:r w:rsidRPr="00C108BA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C108BA">
              <w:rPr>
                <w:rFonts w:ascii="Times New Roman" w:hAnsi="Times New Roman"/>
                <w:sz w:val="28"/>
                <w:szCs w:val="28"/>
              </w:rPr>
              <w:t>O/35% O</w:t>
            </w:r>
            <w:r w:rsidRPr="00C108BA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C108B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3016F2" w:rsidRPr="00C108BA" w14:paraId="42804C90" w14:textId="77777777" w:rsidTr="00486DCD">
        <w:tc>
          <w:tcPr>
            <w:tcW w:w="2982" w:type="dxa"/>
            <w:shd w:val="clear" w:color="auto" w:fill="auto"/>
          </w:tcPr>
          <w:p w14:paraId="7B2CAA9A" w14:textId="77777777" w:rsidR="003016F2" w:rsidRPr="00C108BA" w:rsidRDefault="003016F2" w:rsidP="003016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8BA">
              <w:rPr>
                <w:rFonts w:ascii="Times New Roman" w:hAnsi="Times New Roman"/>
                <w:sz w:val="28"/>
                <w:szCs w:val="28"/>
              </w:rPr>
              <w:t>0 – 1 месяц</w:t>
            </w:r>
          </w:p>
        </w:tc>
        <w:tc>
          <w:tcPr>
            <w:tcW w:w="3098" w:type="dxa"/>
            <w:shd w:val="clear" w:color="auto" w:fill="auto"/>
          </w:tcPr>
          <w:p w14:paraId="7B99C031" w14:textId="77777777" w:rsidR="003016F2" w:rsidRPr="00C108BA" w:rsidRDefault="003016F2" w:rsidP="003016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8BA">
              <w:rPr>
                <w:rFonts w:ascii="Times New Roman" w:hAnsi="Times New Roman"/>
                <w:sz w:val="28"/>
                <w:szCs w:val="28"/>
              </w:rPr>
              <w:t>3.3%</w:t>
            </w:r>
          </w:p>
        </w:tc>
        <w:tc>
          <w:tcPr>
            <w:tcW w:w="2992" w:type="dxa"/>
            <w:vMerge w:val="restart"/>
            <w:shd w:val="clear" w:color="auto" w:fill="auto"/>
          </w:tcPr>
          <w:p w14:paraId="546F0785" w14:textId="77777777" w:rsidR="003016F2" w:rsidRPr="00C108BA" w:rsidRDefault="003016F2" w:rsidP="003016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8BA">
              <w:rPr>
                <w:rFonts w:ascii="Times New Roman" w:hAnsi="Times New Roman"/>
                <w:sz w:val="28"/>
                <w:szCs w:val="28"/>
              </w:rPr>
              <w:t>2.0%</w:t>
            </w:r>
            <w:r w:rsidRPr="00C108BA">
              <w:rPr>
                <w:rFonts w:ascii="Times New Roman" w:hAnsi="Times New Roman"/>
                <w:sz w:val="28"/>
                <w:szCs w:val="28"/>
                <w:lang w:val="en-US"/>
              </w:rPr>
              <w:t>**</w:t>
            </w:r>
          </w:p>
        </w:tc>
      </w:tr>
      <w:tr w:rsidR="003016F2" w:rsidRPr="00C108BA" w14:paraId="7E4341E1" w14:textId="77777777" w:rsidTr="00486DCD">
        <w:tc>
          <w:tcPr>
            <w:tcW w:w="2982" w:type="dxa"/>
            <w:shd w:val="clear" w:color="auto" w:fill="auto"/>
          </w:tcPr>
          <w:p w14:paraId="4F060295" w14:textId="77777777" w:rsidR="003016F2" w:rsidRPr="00C108BA" w:rsidRDefault="003016F2" w:rsidP="003016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8BA">
              <w:rPr>
                <w:rFonts w:ascii="Times New Roman" w:hAnsi="Times New Roman"/>
                <w:sz w:val="28"/>
                <w:szCs w:val="28"/>
              </w:rPr>
              <w:t xml:space="preserve">1 – </w:t>
            </w:r>
            <w:r w:rsidRPr="00C108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&lt; </w:t>
            </w:r>
            <w:r w:rsidRPr="00C108BA">
              <w:rPr>
                <w:rFonts w:ascii="Times New Roman" w:hAnsi="Times New Roman"/>
                <w:sz w:val="28"/>
                <w:szCs w:val="28"/>
              </w:rPr>
              <w:t>6 месяцев</w:t>
            </w:r>
          </w:p>
        </w:tc>
        <w:tc>
          <w:tcPr>
            <w:tcW w:w="3098" w:type="dxa"/>
            <w:shd w:val="clear" w:color="auto" w:fill="auto"/>
          </w:tcPr>
          <w:p w14:paraId="349DF8E7" w14:textId="77777777" w:rsidR="003016F2" w:rsidRPr="00C108BA" w:rsidRDefault="003016F2" w:rsidP="003016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8BA">
              <w:rPr>
                <w:rFonts w:ascii="Times New Roman" w:hAnsi="Times New Roman"/>
                <w:sz w:val="28"/>
                <w:szCs w:val="28"/>
              </w:rPr>
              <w:t>3.0%</w:t>
            </w:r>
          </w:p>
        </w:tc>
        <w:tc>
          <w:tcPr>
            <w:tcW w:w="2992" w:type="dxa"/>
            <w:vMerge/>
            <w:shd w:val="clear" w:color="auto" w:fill="auto"/>
          </w:tcPr>
          <w:p w14:paraId="2B62898A" w14:textId="77777777" w:rsidR="003016F2" w:rsidRPr="00C108BA" w:rsidRDefault="003016F2" w:rsidP="003016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6F2" w:rsidRPr="00C108BA" w14:paraId="44718606" w14:textId="77777777" w:rsidTr="00486DCD">
        <w:tc>
          <w:tcPr>
            <w:tcW w:w="2982" w:type="dxa"/>
            <w:shd w:val="clear" w:color="auto" w:fill="auto"/>
          </w:tcPr>
          <w:p w14:paraId="75435144" w14:textId="77777777" w:rsidR="003016F2" w:rsidRPr="00C108BA" w:rsidRDefault="003016F2" w:rsidP="003016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8BA">
              <w:rPr>
                <w:rFonts w:ascii="Times New Roman" w:hAnsi="Times New Roman"/>
                <w:sz w:val="28"/>
                <w:szCs w:val="28"/>
              </w:rPr>
              <w:t xml:space="preserve">6 месяцев – </w:t>
            </w:r>
            <w:r w:rsidRPr="00C108BA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Pr="00C108BA">
              <w:rPr>
                <w:rFonts w:ascii="Times New Roman" w:hAnsi="Times New Roman"/>
                <w:sz w:val="28"/>
                <w:szCs w:val="28"/>
              </w:rPr>
              <w:t xml:space="preserve"> 3 года</w:t>
            </w:r>
          </w:p>
        </w:tc>
        <w:tc>
          <w:tcPr>
            <w:tcW w:w="3098" w:type="dxa"/>
            <w:shd w:val="clear" w:color="auto" w:fill="auto"/>
          </w:tcPr>
          <w:p w14:paraId="329199B6" w14:textId="77777777" w:rsidR="003016F2" w:rsidRPr="00C108BA" w:rsidRDefault="003016F2" w:rsidP="003016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8BA">
              <w:rPr>
                <w:rFonts w:ascii="Times New Roman" w:hAnsi="Times New Roman"/>
                <w:sz w:val="28"/>
                <w:szCs w:val="28"/>
              </w:rPr>
              <w:t>2.8%</w:t>
            </w:r>
          </w:p>
        </w:tc>
        <w:tc>
          <w:tcPr>
            <w:tcW w:w="2992" w:type="dxa"/>
            <w:vMerge/>
            <w:shd w:val="clear" w:color="auto" w:fill="auto"/>
          </w:tcPr>
          <w:p w14:paraId="16C2A646" w14:textId="77777777" w:rsidR="003016F2" w:rsidRPr="00C108BA" w:rsidRDefault="003016F2" w:rsidP="003016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6F2" w:rsidRPr="00C108BA" w14:paraId="31BC2E29" w14:textId="77777777" w:rsidTr="00486DCD">
        <w:tc>
          <w:tcPr>
            <w:tcW w:w="2982" w:type="dxa"/>
            <w:shd w:val="clear" w:color="auto" w:fill="auto"/>
          </w:tcPr>
          <w:p w14:paraId="522F6FAB" w14:textId="77777777" w:rsidR="003016F2" w:rsidRPr="00C108BA" w:rsidRDefault="003016F2" w:rsidP="003016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8BA">
              <w:rPr>
                <w:rFonts w:ascii="Times New Roman" w:hAnsi="Times New Roman"/>
                <w:sz w:val="28"/>
                <w:szCs w:val="28"/>
              </w:rPr>
              <w:t xml:space="preserve">3 – 12 </w:t>
            </w:r>
          </w:p>
        </w:tc>
        <w:tc>
          <w:tcPr>
            <w:tcW w:w="3098" w:type="dxa"/>
            <w:shd w:val="clear" w:color="auto" w:fill="auto"/>
          </w:tcPr>
          <w:p w14:paraId="00DBC4A6" w14:textId="77777777" w:rsidR="003016F2" w:rsidRPr="00C108BA" w:rsidRDefault="003016F2" w:rsidP="003016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8BA">
              <w:rPr>
                <w:rFonts w:ascii="Times New Roman" w:hAnsi="Times New Roman"/>
                <w:sz w:val="28"/>
                <w:szCs w:val="28"/>
              </w:rPr>
              <w:t>2.5%</w:t>
            </w:r>
          </w:p>
        </w:tc>
        <w:tc>
          <w:tcPr>
            <w:tcW w:w="2992" w:type="dxa"/>
            <w:vMerge/>
            <w:shd w:val="clear" w:color="auto" w:fill="auto"/>
          </w:tcPr>
          <w:p w14:paraId="0A13B966" w14:textId="77777777" w:rsidR="003016F2" w:rsidRPr="00C108BA" w:rsidRDefault="003016F2" w:rsidP="003016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6F2" w:rsidRPr="00C108BA" w14:paraId="37E2B240" w14:textId="77777777" w:rsidTr="00486DCD">
        <w:tc>
          <w:tcPr>
            <w:tcW w:w="2982" w:type="dxa"/>
            <w:shd w:val="clear" w:color="auto" w:fill="auto"/>
          </w:tcPr>
          <w:p w14:paraId="1B43B167" w14:textId="77777777" w:rsidR="003016F2" w:rsidRPr="00C108BA" w:rsidRDefault="003016F2" w:rsidP="003016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8B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98" w:type="dxa"/>
            <w:shd w:val="clear" w:color="auto" w:fill="auto"/>
          </w:tcPr>
          <w:p w14:paraId="0EF977BA" w14:textId="77777777" w:rsidR="003016F2" w:rsidRPr="00C108BA" w:rsidRDefault="003016F2" w:rsidP="003016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8BA">
              <w:rPr>
                <w:rFonts w:ascii="Times New Roman" w:hAnsi="Times New Roman"/>
                <w:sz w:val="28"/>
                <w:szCs w:val="28"/>
              </w:rPr>
              <w:t>2.6%</w:t>
            </w:r>
          </w:p>
        </w:tc>
        <w:tc>
          <w:tcPr>
            <w:tcW w:w="2992" w:type="dxa"/>
            <w:shd w:val="clear" w:color="auto" w:fill="auto"/>
          </w:tcPr>
          <w:p w14:paraId="1372D85A" w14:textId="77777777" w:rsidR="003016F2" w:rsidRPr="00C108BA" w:rsidRDefault="003016F2" w:rsidP="003016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8BA">
              <w:rPr>
                <w:rFonts w:ascii="Times New Roman" w:hAnsi="Times New Roman"/>
                <w:sz w:val="28"/>
                <w:szCs w:val="28"/>
              </w:rPr>
              <w:t>1.4%</w:t>
            </w:r>
          </w:p>
        </w:tc>
      </w:tr>
      <w:tr w:rsidR="003016F2" w:rsidRPr="00C108BA" w14:paraId="602DAAB1" w14:textId="77777777" w:rsidTr="00486DCD">
        <w:tc>
          <w:tcPr>
            <w:tcW w:w="2982" w:type="dxa"/>
            <w:shd w:val="clear" w:color="auto" w:fill="auto"/>
          </w:tcPr>
          <w:p w14:paraId="0EDD1044" w14:textId="77777777" w:rsidR="003016F2" w:rsidRPr="00C108BA" w:rsidRDefault="003016F2" w:rsidP="003016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8B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098" w:type="dxa"/>
            <w:shd w:val="clear" w:color="auto" w:fill="auto"/>
          </w:tcPr>
          <w:p w14:paraId="51C5B5C0" w14:textId="77777777" w:rsidR="003016F2" w:rsidRPr="00C108BA" w:rsidRDefault="003016F2" w:rsidP="003016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8BA">
              <w:rPr>
                <w:rFonts w:ascii="Times New Roman" w:hAnsi="Times New Roman"/>
                <w:sz w:val="28"/>
                <w:szCs w:val="28"/>
              </w:rPr>
              <w:t>2.1%</w:t>
            </w:r>
          </w:p>
        </w:tc>
        <w:tc>
          <w:tcPr>
            <w:tcW w:w="2992" w:type="dxa"/>
            <w:shd w:val="clear" w:color="auto" w:fill="auto"/>
          </w:tcPr>
          <w:p w14:paraId="28DA77AB" w14:textId="77777777" w:rsidR="003016F2" w:rsidRPr="00C108BA" w:rsidRDefault="003016F2" w:rsidP="003016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8BA">
              <w:rPr>
                <w:rFonts w:ascii="Times New Roman" w:hAnsi="Times New Roman"/>
                <w:sz w:val="28"/>
                <w:szCs w:val="28"/>
              </w:rPr>
              <w:t>1.2%</w:t>
            </w:r>
          </w:p>
        </w:tc>
      </w:tr>
      <w:tr w:rsidR="003016F2" w:rsidRPr="00C108BA" w14:paraId="2720C3FC" w14:textId="77777777" w:rsidTr="00486DCD">
        <w:tc>
          <w:tcPr>
            <w:tcW w:w="2982" w:type="dxa"/>
            <w:shd w:val="clear" w:color="auto" w:fill="auto"/>
          </w:tcPr>
          <w:p w14:paraId="52FA44C1" w14:textId="77777777" w:rsidR="003016F2" w:rsidRPr="00C108BA" w:rsidRDefault="003016F2" w:rsidP="003016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8B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098" w:type="dxa"/>
            <w:shd w:val="clear" w:color="auto" w:fill="auto"/>
          </w:tcPr>
          <w:p w14:paraId="662C9500" w14:textId="77777777" w:rsidR="003016F2" w:rsidRPr="00C108BA" w:rsidRDefault="003016F2" w:rsidP="003016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8BA">
              <w:rPr>
                <w:rFonts w:ascii="Times New Roman" w:hAnsi="Times New Roman"/>
                <w:sz w:val="28"/>
                <w:szCs w:val="28"/>
              </w:rPr>
              <w:t>1.7%</w:t>
            </w:r>
          </w:p>
        </w:tc>
        <w:tc>
          <w:tcPr>
            <w:tcW w:w="2992" w:type="dxa"/>
            <w:shd w:val="clear" w:color="auto" w:fill="auto"/>
          </w:tcPr>
          <w:p w14:paraId="575D08A0" w14:textId="77777777" w:rsidR="003016F2" w:rsidRPr="00C108BA" w:rsidRDefault="003016F2" w:rsidP="003016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8BA">
              <w:rPr>
                <w:rFonts w:ascii="Times New Roman" w:hAnsi="Times New Roman"/>
                <w:sz w:val="28"/>
                <w:szCs w:val="28"/>
              </w:rPr>
              <w:t>0.9%</w:t>
            </w:r>
          </w:p>
        </w:tc>
      </w:tr>
      <w:tr w:rsidR="003016F2" w:rsidRPr="00C108BA" w14:paraId="254828D6" w14:textId="77777777" w:rsidTr="00486DCD">
        <w:tc>
          <w:tcPr>
            <w:tcW w:w="2982" w:type="dxa"/>
            <w:shd w:val="clear" w:color="auto" w:fill="auto"/>
          </w:tcPr>
          <w:p w14:paraId="2F0B5691" w14:textId="77777777" w:rsidR="003016F2" w:rsidRPr="00C108BA" w:rsidRDefault="003016F2" w:rsidP="003016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8B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098" w:type="dxa"/>
            <w:shd w:val="clear" w:color="auto" w:fill="auto"/>
          </w:tcPr>
          <w:p w14:paraId="6104BF1B" w14:textId="77777777" w:rsidR="003016F2" w:rsidRPr="00C108BA" w:rsidRDefault="003016F2" w:rsidP="003016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8BA">
              <w:rPr>
                <w:rFonts w:ascii="Times New Roman" w:hAnsi="Times New Roman"/>
                <w:sz w:val="28"/>
                <w:szCs w:val="28"/>
              </w:rPr>
              <w:t>1.4%</w:t>
            </w:r>
          </w:p>
        </w:tc>
        <w:tc>
          <w:tcPr>
            <w:tcW w:w="2992" w:type="dxa"/>
            <w:shd w:val="clear" w:color="auto" w:fill="auto"/>
          </w:tcPr>
          <w:p w14:paraId="0E246520" w14:textId="77777777" w:rsidR="003016F2" w:rsidRPr="00C108BA" w:rsidRDefault="003016F2" w:rsidP="003016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8BA">
              <w:rPr>
                <w:rFonts w:ascii="Times New Roman" w:hAnsi="Times New Roman"/>
                <w:sz w:val="28"/>
                <w:szCs w:val="28"/>
              </w:rPr>
              <w:t>0.7%</w:t>
            </w:r>
          </w:p>
        </w:tc>
      </w:tr>
    </w:tbl>
    <w:p w14:paraId="5C5353A9" w14:textId="77777777" w:rsidR="003016F2" w:rsidRPr="00F13320" w:rsidRDefault="003016F2" w:rsidP="003016F2">
      <w:pPr>
        <w:pStyle w:val="ac"/>
        <w:jc w:val="both"/>
        <w:rPr>
          <w:rFonts w:ascii="Times New Roman" w:hAnsi="Times New Roman"/>
        </w:rPr>
      </w:pPr>
      <w:r w:rsidRPr="00F13320">
        <w:rPr>
          <w:rFonts w:ascii="Times New Roman" w:hAnsi="Times New Roman"/>
        </w:rPr>
        <w:t xml:space="preserve">*Новорожденные – доношенные, </w:t>
      </w:r>
      <w:proofErr w:type="spellStart"/>
      <w:r w:rsidRPr="00F13320">
        <w:rPr>
          <w:rFonts w:ascii="Times New Roman" w:hAnsi="Times New Roman"/>
        </w:rPr>
        <w:t>гестационный</w:t>
      </w:r>
      <w:proofErr w:type="spellEnd"/>
      <w:r w:rsidRPr="00F13320">
        <w:rPr>
          <w:rFonts w:ascii="Times New Roman" w:hAnsi="Times New Roman"/>
        </w:rPr>
        <w:t xml:space="preserve"> возраст. Значение МАК у недоношенных новорожденных не установлено.</w:t>
      </w:r>
    </w:p>
    <w:p w14:paraId="03BD63E6" w14:textId="77777777" w:rsidR="003016F2" w:rsidRPr="00C108BA" w:rsidRDefault="003016F2" w:rsidP="003016F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13320">
        <w:rPr>
          <w:rFonts w:ascii="Times New Roman" w:hAnsi="Times New Roman"/>
        </w:rPr>
        <w:t>**У детей в возрасте от 1 до 3 лет использовалось 60% N</w:t>
      </w:r>
      <w:r w:rsidRPr="00F13320">
        <w:rPr>
          <w:rFonts w:ascii="Times New Roman" w:hAnsi="Times New Roman"/>
          <w:vertAlign w:val="subscript"/>
        </w:rPr>
        <w:t>2</w:t>
      </w:r>
      <w:r w:rsidRPr="00F13320">
        <w:rPr>
          <w:rFonts w:ascii="Times New Roman" w:hAnsi="Times New Roman"/>
        </w:rPr>
        <w:t>O/40% O</w:t>
      </w:r>
      <w:r w:rsidRPr="00F13320">
        <w:rPr>
          <w:rFonts w:ascii="Times New Roman" w:hAnsi="Times New Roman"/>
          <w:vertAlign w:val="subscript"/>
        </w:rPr>
        <w:t>2</w:t>
      </w:r>
      <w:r w:rsidRPr="00C108BA">
        <w:rPr>
          <w:rFonts w:ascii="Times New Roman" w:hAnsi="Times New Roman"/>
          <w:sz w:val="28"/>
          <w:szCs w:val="28"/>
        </w:rPr>
        <w:t>.</w:t>
      </w:r>
    </w:p>
    <w:p w14:paraId="13AE1871" w14:textId="77777777" w:rsidR="003016F2" w:rsidRPr="00C108BA" w:rsidRDefault="003016F2" w:rsidP="003016F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b/>
          <w:sz w:val="28"/>
          <w:szCs w:val="28"/>
        </w:rPr>
        <w:t>Введение анестезии</w:t>
      </w:r>
      <w:r w:rsidRPr="00C108BA">
        <w:rPr>
          <w:rFonts w:ascii="Times New Roman" w:hAnsi="Times New Roman"/>
          <w:sz w:val="28"/>
          <w:szCs w:val="28"/>
        </w:rPr>
        <w:t>:</w:t>
      </w:r>
    </w:p>
    <w:p w14:paraId="18EC6F22" w14:textId="77777777" w:rsidR="003016F2" w:rsidRPr="00C108BA" w:rsidRDefault="003016F2" w:rsidP="003016F2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8BA">
        <w:rPr>
          <w:rFonts w:ascii="Times New Roman" w:hAnsi="Times New Roman"/>
          <w:sz w:val="28"/>
          <w:szCs w:val="28"/>
        </w:rPr>
        <w:t xml:space="preserve">Барбитурат короткого действия или другой внутривенный индукционный агент могут быть введены с последующей ингаляцией </w:t>
      </w:r>
      <w:proofErr w:type="spellStart"/>
      <w:r w:rsidRPr="00C108BA">
        <w:rPr>
          <w:rFonts w:ascii="Times New Roman" w:hAnsi="Times New Roman"/>
          <w:sz w:val="28"/>
          <w:szCs w:val="28"/>
        </w:rPr>
        <w:t>Севовора</w:t>
      </w:r>
      <w:proofErr w:type="spellEnd"/>
      <w:r w:rsidRPr="00C108BA">
        <w:rPr>
          <w:rFonts w:ascii="Times New Roman" w:hAnsi="Times New Roman"/>
          <w:sz w:val="28"/>
          <w:szCs w:val="28"/>
        </w:rPr>
        <w:t>.</w:t>
      </w:r>
      <w:proofErr w:type="gramEnd"/>
    </w:p>
    <w:p w14:paraId="41703B27" w14:textId="77777777" w:rsidR="003016F2" w:rsidRPr="00C108BA" w:rsidRDefault="003016F2" w:rsidP="003016F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sz w:val="28"/>
          <w:szCs w:val="28"/>
        </w:rPr>
        <w:lastRenderedPageBreak/>
        <w:t xml:space="preserve">Индукция только </w:t>
      </w:r>
      <w:proofErr w:type="spellStart"/>
      <w:r w:rsidRPr="00C108BA">
        <w:rPr>
          <w:rFonts w:ascii="Times New Roman" w:hAnsi="Times New Roman"/>
          <w:sz w:val="28"/>
          <w:szCs w:val="28"/>
        </w:rPr>
        <w:t>Севовором</w:t>
      </w:r>
      <w:proofErr w:type="spellEnd"/>
      <w:r w:rsidRPr="00C108BA">
        <w:rPr>
          <w:rFonts w:ascii="Times New Roman" w:hAnsi="Times New Roman"/>
          <w:sz w:val="28"/>
          <w:szCs w:val="28"/>
        </w:rPr>
        <w:t xml:space="preserve"> может быть достигнута путем вдыхания 0,5-1,0% </w:t>
      </w:r>
      <w:proofErr w:type="spellStart"/>
      <w:r w:rsidRPr="00C108BA">
        <w:rPr>
          <w:rFonts w:ascii="Times New Roman" w:hAnsi="Times New Roman"/>
          <w:sz w:val="28"/>
          <w:szCs w:val="28"/>
        </w:rPr>
        <w:t>Севовора</w:t>
      </w:r>
      <w:proofErr w:type="spellEnd"/>
      <w:r w:rsidRPr="00C108BA">
        <w:rPr>
          <w:rFonts w:ascii="Times New Roman" w:hAnsi="Times New Roman"/>
          <w:sz w:val="28"/>
          <w:szCs w:val="28"/>
        </w:rPr>
        <w:t xml:space="preserve"> в кислороде (O</w:t>
      </w:r>
      <w:r w:rsidRPr="00C108BA">
        <w:rPr>
          <w:rFonts w:ascii="Times New Roman" w:hAnsi="Times New Roman"/>
          <w:sz w:val="28"/>
          <w:szCs w:val="28"/>
          <w:vertAlign w:val="subscript"/>
        </w:rPr>
        <w:t>2</w:t>
      </w:r>
      <w:r w:rsidRPr="00C108BA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C108BA">
        <w:rPr>
          <w:rFonts w:ascii="Times New Roman" w:hAnsi="Times New Roman"/>
          <w:sz w:val="28"/>
          <w:szCs w:val="28"/>
        </w:rPr>
        <w:t>с</w:t>
      </w:r>
      <w:proofErr w:type="gramEnd"/>
      <w:r w:rsidRPr="00C108BA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Pr="00C108BA">
        <w:rPr>
          <w:rFonts w:ascii="Times New Roman" w:hAnsi="Times New Roman"/>
          <w:sz w:val="28"/>
          <w:szCs w:val="28"/>
        </w:rPr>
        <w:t>без</w:t>
      </w:r>
      <w:proofErr w:type="gramEnd"/>
      <w:r w:rsidRPr="00C108BA">
        <w:rPr>
          <w:rFonts w:ascii="Times New Roman" w:hAnsi="Times New Roman"/>
          <w:sz w:val="28"/>
          <w:szCs w:val="28"/>
        </w:rPr>
        <w:t xml:space="preserve"> закиси азота (N</w:t>
      </w:r>
      <w:r w:rsidRPr="00C108BA">
        <w:rPr>
          <w:rFonts w:ascii="Times New Roman" w:hAnsi="Times New Roman"/>
          <w:sz w:val="28"/>
          <w:szCs w:val="28"/>
          <w:vertAlign w:val="subscript"/>
        </w:rPr>
        <w:t>2</w:t>
      </w:r>
      <w:r w:rsidRPr="00C108BA">
        <w:rPr>
          <w:rFonts w:ascii="Times New Roman" w:hAnsi="Times New Roman"/>
          <w:sz w:val="28"/>
          <w:szCs w:val="28"/>
        </w:rPr>
        <w:t>O), увеличение шагом 0,5-1,0%, максимум до 8% у взрослых и детей до достижения необходимой глубины анестезии.</w:t>
      </w:r>
    </w:p>
    <w:p w14:paraId="099A0BCE" w14:textId="77777777" w:rsidR="003016F2" w:rsidRPr="00C108BA" w:rsidRDefault="003016F2" w:rsidP="003016F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sz w:val="28"/>
          <w:szCs w:val="28"/>
        </w:rPr>
        <w:t xml:space="preserve">У взрослых в концентрации до 5% </w:t>
      </w:r>
      <w:proofErr w:type="spellStart"/>
      <w:r w:rsidRPr="00C108BA">
        <w:rPr>
          <w:rFonts w:ascii="Times New Roman" w:hAnsi="Times New Roman"/>
          <w:sz w:val="28"/>
          <w:szCs w:val="28"/>
        </w:rPr>
        <w:t>Севовор</w:t>
      </w:r>
      <w:proofErr w:type="spellEnd"/>
      <w:r w:rsidRPr="00C108BA">
        <w:rPr>
          <w:rFonts w:ascii="Times New Roman" w:hAnsi="Times New Roman"/>
          <w:sz w:val="28"/>
          <w:szCs w:val="28"/>
        </w:rPr>
        <w:t xml:space="preserve"> обычно вызывает хирургическую анестезию менее чем за 2 минуты. У детей при вдыхании до 7% – менее чем за 2 минуты.</w:t>
      </w:r>
    </w:p>
    <w:p w14:paraId="75C39FFF" w14:textId="77777777" w:rsidR="003016F2" w:rsidRPr="00C108BA" w:rsidRDefault="003016F2" w:rsidP="003016F2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C108BA">
        <w:rPr>
          <w:rFonts w:ascii="Times New Roman" w:hAnsi="Times New Roman"/>
          <w:b/>
          <w:sz w:val="28"/>
          <w:szCs w:val="28"/>
        </w:rPr>
        <w:t>Поддержание анестезии:</w:t>
      </w:r>
    </w:p>
    <w:p w14:paraId="6CDDE262" w14:textId="77777777" w:rsidR="003016F2" w:rsidRPr="00C108BA" w:rsidRDefault="003016F2" w:rsidP="003016F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sz w:val="28"/>
          <w:szCs w:val="28"/>
        </w:rPr>
        <w:t xml:space="preserve">Хирургические уровни анестезии могут поддерживаться путем вдыхания 0,5–3% </w:t>
      </w:r>
      <w:proofErr w:type="spellStart"/>
      <w:r w:rsidRPr="00C108BA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C108BA">
        <w:rPr>
          <w:rFonts w:ascii="Times New Roman" w:hAnsi="Times New Roman"/>
          <w:sz w:val="28"/>
          <w:szCs w:val="28"/>
        </w:rPr>
        <w:t xml:space="preserve"> в O</w:t>
      </w:r>
      <w:r w:rsidRPr="00C108BA">
        <w:rPr>
          <w:rFonts w:ascii="Times New Roman" w:hAnsi="Times New Roman"/>
          <w:sz w:val="28"/>
          <w:szCs w:val="28"/>
          <w:vertAlign w:val="subscript"/>
        </w:rPr>
        <w:t>2</w:t>
      </w:r>
      <w:r w:rsidRPr="00C108BA">
        <w:rPr>
          <w:rFonts w:ascii="Times New Roman" w:hAnsi="Times New Roman"/>
          <w:sz w:val="28"/>
          <w:szCs w:val="28"/>
        </w:rPr>
        <w:t xml:space="preserve"> с закисью азота или без нее.</w:t>
      </w:r>
    </w:p>
    <w:p w14:paraId="1742C769" w14:textId="77777777" w:rsidR="003016F2" w:rsidRPr="00C108BA" w:rsidRDefault="003016F2" w:rsidP="003016F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b/>
          <w:sz w:val="28"/>
          <w:szCs w:val="28"/>
        </w:rPr>
        <w:t>Выход из анестезии</w:t>
      </w:r>
      <w:r w:rsidRPr="00C108BA">
        <w:rPr>
          <w:rFonts w:ascii="Times New Roman" w:hAnsi="Times New Roman"/>
          <w:sz w:val="28"/>
          <w:szCs w:val="28"/>
        </w:rPr>
        <w:t>:</w:t>
      </w:r>
    </w:p>
    <w:p w14:paraId="77E8B9B8" w14:textId="77777777" w:rsidR="003016F2" w:rsidRPr="00524407" w:rsidRDefault="003016F2" w:rsidP="003016F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sz w:val="28"/>
          <w:szCs w:val="28"/>
        </w:rPr>
        <w:t xml:space="preserve">Время выхода после анестезии </w:t>
      </w:r>
      <w:proofErr w:type="spellStart"/>
      <w:r w:rsidRPr="00C108BA">
        <w:rPr>
          <w:rFonts w:ascii="Times New Roman" w:hAnsi="Times New Roman"/>
          <w:sz w:val="28"/>
          <w:szCs w:val="28"/>
        </w:rPr>
        <w:t>Севовором</w:t>
      </w:r>
      <w:proofErr w:type="spellEnd"/>
      <w:r w:rsidRPr="00C108BA">
        <w:rPr>
          <w:rFonts w:ascii="Times New Roman" w:hAnsi="Times New Roman"/>
          <w:sz w:val="28"/>
          <w:szCs w:val="28"/>
        </w:rPr>
        <w:t xml:space="preserve"> обычно короткое. Поэтому пациентам может потребоваться раннее послеоперационное обезболивание.</w:t>
      </w:r>
    </w:p>
    <w:p w14:paraId="3629B8FD" w14:textId="18596558" w:rsidR="003016F2" w:rsidRPr="00C108BA" w:rsidRDefault="003016F2" w:rsidP="003016F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sz w:val="28"/>
          <w:szCs w:val="28"/>
        </w:rPr>
        <w:t xml:space="preserve">Как и в случае других </w:t>
      </w:r>
      <w:proofErr w:type="spellStart"/>
      <w:r w:rsidRPr="00C108BA">
        <w:rPr>
          <w:rFonts w:ascii="Times New Roman" w:hAnsi="Times New Roman"/>
          <w:sz w:val="28"/>
          <w:szCs w:val="28"/>
        </w:rPr>
        <w:t>галогенизированных</w:t>
      </w:r>
      <w:proofErr w:type="spellEnd"/>
      <w:r w:rsidRPr="00C108BA">
        <w:rPr>
          <w:rFonts w:ascii="Times New Roman" w:hAnsi="Times New Roman"/>
          <w:sz w:val="28"/>
          <w:szCs w:val="28"/>
        </w:rPr>
        <w:t xml:space="preserve"> ингаляционных анестетиков, повторное использование в течение короткого периода времени должно проводиться с особой осторожностью</w:t>
      </w:r>
      <w:r w:rsidR="006B36E1">
        <w:rPr>
          <w:rFonts w:ascii="Times New Roman" w:hAnsi="Times New Roman"/>
          <w:sz w:val="28"/>
          <w:szCs w:val="28"/>
        </w:rPr>
        <w:t xml:space="preserve"> из-за возможного повышения риска повреждения печени</w:t>
      </w:r>
      <w:r w:rsidRPr="00C108BA">
        <w:rPr>
          <w:rFonts w:ascii="Times New Roman" w:hAnsi="Times New Roman"/>
          <w:sz w:val="28"/>
          <w:szCs w:val="28"/>
        </w:rPr>
        <w:t>.</w:t>
      </w:r>
    </w:p>
    <w:p w14:paraId="469EF270" w14:textId="77777777" w:rsidR="003016F2" w:rsidRPr="00C108BA" w:rsidRDefault="003016F2" w:rsidP="003016F2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C108BA">
        <w:rPr>
          <w:rFonts w:ascii="Times New Roman" w:hAnsi="Times New Roman"/>
          <w:b/>
          <w:i/>
          <w:sz w:val="28"/>
          <w:szCs w:val="28"/>
        </w:rPr>
        <w:t>Способ введения</w:t>
      </w:r>
      <w:r w:rsidRPr="00C108BA">
        <w:rPr>
          <w:rFonts w:ascii="Times New Roman" w:hAnsi="Times New Roman"/>
          <w:i/>
          <w:sz w:val="28"/>
          <w:szCs w:val="28"/>
        </w:rPr>
        <w:t>:</w:t>
      </w:r>
    </w:p>
    <w:p w14:paraId="5AC79897" w14:textId="77777777" w:rsidR="003016F2" w:rsidRPr="00524407" w:rsidRDefault="003016F2" w:rsidP="003016F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sz w:val="28"/>
          <w:szCs w:val="28"/>
        </w:rPr>
        <w:t xml:space="preserve">Ингаляционное использование. </w:t>
      </w:r>
      <w:proofErr w:type="spellStart"/>
      <w:r w:rsidRPr="00C108BA">
        <w:rPr>
          <w:rFonts w:ascii="Times New Roman" w:hAnsi="Times New Roman"/>
          <w:sz w:val="28"/>
          <w:szCs w:val="28"/>
        </w:rPr>
        <w:t>Севовор</w:t>
      </w:r>
      <w:proofErr w:type="spellEnd"/>
      <w:r w:rsidRPr="00C108BA">
        <w:rPr>
          <w:rFonts w:ascii="Times New Roman" w:hAnsi="Times New Roman"/>
          <w:sz w:val="28"/>
          <w:szCs w:val="28"/>
        </w:rPr>
        <w:t xml:space="preserve"> следует вводить либо через маску для лица, либо через </w:t>
      </w:r>
      <w:proofErr w:type="spellStart"/>
      <w:r w:rsidRPr="00C108BA">
        <w:rPr>
          <w:rFonts w:ascii="Times New Roman" w:hAnsi="Times New Roman"/>
          <w:sz w:val="28"/>
          <w:szCs w:val="28"/>
        </w:rPr>
        <w:t>эндотрахеальную</w:t>
      </w:r>
      <w:proofErr w:type="spellEnd"/>
      <w:r w:rsidRPr="00C108BA">
        <w:rPr>
          <w:rFonts w:ascii="Times New Roman" w:hAnsi="Times New Roman"/>
          <w:sz w:val="28"/>
          <w:szCs w:val="28"/>
        </w:rPr>
        <w:t xml:space="preserve"> трубку. </w:t>
      </w:r>
      <w:proofErr w:type="spellStart"/>
      <w:r w:rsidRPr="00C108BA">
        <w:rPr>
          <w:rFonts w:ascii="Times New Roman" w:hAnsi="Times New Roman"/>
          <w:sz w:val="28"/>
          <w:szCs w:val="28"/>
        </w:rPr>
        <w:t>Севовор</w:t>
      </w:r>
      <w:proofErr w:type="spellEnd"/>
      <w:r w:rsidRPr="00C108BA">
        <w:rPr>
          <w:rFonts w:ascii="Times New Roman" w:hAnsi="Times New Roman"/>
          <w:sz w:val="28"/>
          <w:szCs w:val="28"/>
        </w:rPr>
        <w:t xml:space="preserve"> должен вводить только обученный персонал. Все необходимые средства для очищения дыхательных путей, искусственной вентиляции легких, обогащения кислородом и рециркуляции кровообращения должны быть доступны. </w:t>
      </w:r>
      <w:proofErr w:type="spellStart"/>
      <w:r w:rsidRPr="00C108BA">
        <w:rPr>
          <w:rFonts w:ascii="Times New Roman" w:hAnsi="Times New Roman"/>
          <w:sz w:val="28"/>
          <w:szCs w:val="28"/>
        </w:rPr>
        <w:t>Севовор</w:t>
      </w:r>
      <w:proofErr w:type="spellEnd"/>
      <w:r w:rsidRPr="00C108BA">
        <w:rPr>
          <w:rFonts w:ascii="Times New Roman" w:hAnsi="Times New Roman"/>
          <w:sz w:val="28"/>
          <w:szCs w:val="28"/>
        </w:rPr>
        <w:t xml:space="preserve"> следует вводить через испаритель, специально откалиброванный для использования с </w:t>
      </w:r>
      <w:proofErr w:type="spellStart"/>
      <w:r w:rsidRPr="00C108BA">
        <w:rPr>
          <w:rFonts w:ascii="Times New Roman" w:hAnsi="Times New Roman"/>
          <w:sz w:val="28"/>
          <w:szCs w:val="28"/>
        </w:rPr>
        <w:t>севофлураном</w:t>
      </w:r>
      <w:proofErr w:type="spellEnd"/>
      <w:r w:rsidRPr="00C108BA">
        <w:rPr>
          <w:rFonts w:ascii="Times New Roman" w:hAnsi="Times New Roman"/>
          <w:sz w:val="28"/>
          <w:szCs w:val="28"/>
        </w:rPr>
        <w:t>, чтобы точно контролировать полученную концентрацию. Если абсорбент углекислого газа может быть высушен, его следует заменить перед использованием.</w:t>
      </w:r>
    </w:p>
    <w:p w14:paraId="45B9B872" w14:textId="77777777" w:rsidR="00450CAD" w:rsidRPr="00C108BA" w:rsidRDefault="00450CAD" w:rsidP="00450CAD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bookmarkStart w:id="7" w:name="2175220282"/>
      <w:r w:rsidRPr="00C108B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  <w:r w:rsidRPr="00C108BA">
        <w:rPr>
          <w:rFonts w:ascii="Times New Roman" w:hAnsi="Times New Roman"/>
          <w:i/>
          <w:sz w:val="24"/>
        </w:rPr>
        <w:t xml:space="preserve"> </w:t>
      </w:r>
    </w:p>
    <w:p w14:paraId="72C1B83D" w14:textId="25765E9B" w:rsidR="007D6E73" w:rsidRPr="00C108BA" w:rsidRDefault="007D6E73" w:rsidP="00F11037">
      <w:pPr>
        <w:pStyle w:val="ac"/>
        <w:rPr>
          <w:rFonts w:ascii="Times New Roman" w:hAnsi="Times New Roman"/>
          <w:color w:val="000000"/>
          <w:sz w:val="28"/>
          <w:szCs w:val="28"/>
        </w:rPr>
      </w:pPr>
      <w:r w:rsidRPr="00C108BA">
        <w:rPr>
          <w:rFonts w:ascii="Times New Roman" w:hAnsi="Times New Roman"/>
          <w:i/>
          <w:iCs/>
          <w:color w:val="000000"/>
          <w:sz w:val="28"/>
          <w:szCs w:val="28"/>
        </w:rPr>
        <w:t>Симптомы</w:t>
      </w:r>
      <w:r w:rsidRPr="00C108B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B36E1" w:rsidRPr="006B36E1">
        <w:rPr>
          <w:rFonts w:ascii="Times New Roman" w:hAnsi="Times New Roman"/>
          <w:color w:val="000000"/>
          <w:sz w:val="28"/>
          <w:szCs w:val="28"/>
        </w:rPr>
        <w:t>подавление дыхательной и сердечной деятельности</w:t>
      </w:r>
      <w:r w:rsidRPr="00C108BA">
        <w:rPr>
          <w:rFonts w:ascii="Times New Roman" w:hAnsi="Times New Roman"/>
          <w:color w:val="000000"/>
          <w:sz w:val="28"/>
          <w:szCs w:val="28"/>
        </w:rPr>
        <w:t>.</w:t>
      </w:r>
    </w:p>
    <w:p w14:paraId="3635B3E5" w14:textId="0CC5E596" w:rsidR="006651D3" w:rsidRPr="00C108BA" w:rsidRDefault="007D6E73" w:rsidP="000B1A89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C108BA">
        <w:rPr>
          <w:rFonts w:ascii="Times New Roman" w:hAnsi="Times New Roman"/>
          <w:i/>
          <w:iCs/>
          <w:color w:val="000000"/>
          <w:sz w:val="28"/>
          <w:szCs w:val="28"/>
        </w:rPr>
        <w:t>Лечение</w:t>
      </w:r>
      <w:r w:rsidRPr="00C108BA">
        <w:rPr>
          <w:rFonts w:ascii="Times New Roman" w:hAnsi="Times New Roman"/>
          <w:color w:val="000000"/>
          <w:sz w:val="28"/>
          <w:szCs w:val="28"/>
        </w:rPr>
        <w:t xml:space="preserve">: необходимо прекратить введение </w:t>
      </w:r>
      <w:proofErr w:type="spellStart"/>
      <w:r w:rsidRPr="00C108BA">
        <w:rPr>
          <w:rFonts w:ascii="Times New Roman" w:hAnsi="Times New Roman"/>
          <w:color w:val="000000"/>
          <w:sz w:val="28"/>
          <w:szCs w:val="28"/>
        </w:rPr>
        <w:t>севофлурана</w:t>
      </w:r>
      <w:proofErr w:type="spellEnd"/>
      <w:r w:rsidRPr="00C108BA">
        <w:rPr>
          <w:rFonts w:ascii="Times New Roman" w:hAnsi="Times New Roman"/>
          <w:color w:val="000000"/>
          <w:sz w:val="28"/>
          <w:szCs w:val="28"/>
        </w:rPr>
        <w:t xml:space="preserve">, поддерживать проходимость дыхательных путей, начать вспомогательную или контролируемую вентиляцию легких с введением кислорода и поддерживать адекватную функцию </w:t>
      </w:r>
      <w:proofErr w:type="gramStart"/>
      <w:r w:rsidRPr="00C108BA">
        <w:rPr>
          <w:rFonts w:ascii="Times New Roman" w:hAnsi="Times New Roman"/>
          <w:color w:val="000000"/>
          <w:sz w:val="28"/>
          <w:szCs w:val="28"/>
        </w:rPr>
        <w:t>сердечно-сосудистой</w:t>
      </w:r>
      <w:proofErr w:type="gramEnd"/>
      <w:r w:rsidRPr="00C108BA">
        <w:rPr>
          <w:rFonts w:ascii="Times New Roman" w:hAnsi="Times New Roman"/>
          <w:color w:val="000000"/>
          <w:sz w:val="28"/>
          <w:szCs w:val="28"/>
        </w:rPr>
        <w:t xml:space="preserve"> системы.</w:t>
      </w:r>
    </w:p>
    <w:p w14:paraId="1F0574D9" w14:textId="10CE2C5A" w:rsidR="007D6E73" w:rsidRDefault="007D6E73" w:rsidP="000B1A89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8BA">
        <w:rPr>
          <w:rFonts w:ascii="Times New Roman" w:hAnsi="Times New Roman"/>
          <w:i/>
          <w:iCs/>
          <w:sz w:val="28"/>
          <w:szCs w:val="28"/>
          <w:lang w:eastAsia="ru-RU"/>
        </w:rPr>
        <w:t>При лечении злокачественной гипертермии</w:t>
      </w:r>
      <w:r w:rsidRPr="00C108BA">
        <w:rPr>
          <w:rFonts w:ascii="Times New Roman" w:hAnsi="Times New Roman"/>
          <w:sz w:val="28"/>
          <w:szCs w:val="28"/>
          <w:lang w:eastAsia="ru-RU"/>
        </w:rPr>
        <w:t xml:space="preserve"> необходимо отменить введение </w:t>
      </w:r>
      <w:proofErr w:type="spellStart"/>
      <w:r w:rsidRPr="00C108BA">
        <w:rPr>
          <w:rFonts w:ascii="Times New Roman" w:hAnsi="Times New Roman"/>
          <w:sz w:val="28"/>
          <w:szCs w:val="28"/>
          <w:lang w:eastAsia="ru-RU"/>
        </w:rPr>
        <w:t>севофлурана</w:t>
      </w:r>
      <w:proofErr w:type="spellEnd"/>
      <w:r w:rsidRPr="00C108BA">
        <w:rPr>
          <w:rFonts w:ascii="Times New Roman" w:hAnsi="Times New Roman"/>
          <w:sz w:val="28"/>
          <w:szCs w:val="28"/>
          <w:lang w:eastAsia="ru-RU"/>
        </w:rPr>
        <w:t>, показано в/</w:t>
      </w:r>
      <w:proofErr w:type="gramStart"/>
      <w:r w:rsidRPr="00C108BA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C108BA">
        <w:rPr>
          <w:rFonts w:ascii="Times New Roman" w:hAnsi="Times New Roman"/>
          <w:sz w:val="28"/>
          <w:szCs w:val="28"/>
          <w:lang w:eastAsia="ru-RU"/>
        </w:rPr>
        <w:t xml:space="preserve"> введение </w:t>
      </w:r>
      <w:proofErr w:type="spellStart"/>
      <w:r w:rsidRPr="00C108BA">
        <w:rPr>
          <w:rFonts w:ascii="Times New Roman" w:hAnsi="Times New Roman"/>
          <w:sz w:val="28"/>
          <w:szCs w:val="28"/>
          <w:lang w:eastAsia="ru-RU"/>
        </w:rPr>
        <w:t>дантролена</w:t>
      </w:r>
      <w:proofErr w:type="spellEnd"/>
      <w:r w:rsidRPr="00C108BA">
        <w:rPr>
          <w:rFonts w:ascii="Times New Roman" w:hAnsi="Times New Roman"/>
          <w:sz w:val="28"/>
          <w:szCs w:val="28"/>
          <w:lang w:eastAsia="ru-RU"/>
        </w:rPr>
        <w:t xml:space="preserve"> натрия и поддерживающая симптоматическая терапия.</w:t>
      </w:r>
    </w:p>
    <w:p w14:paraId="53994249" w14:textId="77777777" w:rsidR="00BB1260" w:rsidRPr="00C108BA" w:rsidRDefault="00BB1260" w:rsidP="000B1A89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432644" w14:textId="2636E759" w:rsidR="006F7A1C" w:rsidRPr="00C108BA" w:rsidRDefault="00450CAD" w:rsidP="00F133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08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Описание нежелательных реакций, </w:t>
      </w:r>
      <w:r w:rsidRPr="00C108BA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</w:p>
    <w:p w14:paraId="3C1FE2E2" w14:textId="0070DE9E" w:rsidR="001B2ADC" w:rsidRPr="00C108BA" w:rsidRDefault="001B2ADC" w:rsidP="001B2ADC">
      <w:pPr>
        <w:pStyle w:val="ac"/>
        <w:jc w:val="both"/>
        <w:rPr>
          <w:rStyle w:val="hps"/>
          <w:rFonts w:ascii="Times New Roman" w:hAnsi="Times New Roman"/>
          <w:sz w:val="28"/>
          <w:szCs w:val="28"/>
        </w:rPr>
      </w:pPr>
      <w:bookmarkStart w:id="8" w:name="_Hlk46250699"/>
      <w:bookmarkEnd w:id="7"/>
      <w:r w:rsidRPr="00C108BA">
        <w:rPr>
          <w:rStyle w:val="hps"/>
          <w:rFonts w:ascii="Times New Roman" w:hAnsi="Times New Roman"/>
          <w:sz w:val="28"/>
          <w:szCs w:val="28"/>
        </w:rPr>
        <w:t>Как и все мощные средства</w:t>
      </w:r>
      <w:r w:rsidR="00BB1260">
        <w:rPr>
          <w:rStyle w:val="hps"/>
          <w:rFonts w:ascii="Times New Roman" w:hAnsi="Times New Roman"/>
          <w:sz w:val="28"/>
          <w:szCs w:val="28"/>
        </w:rPr>
        <w:t>,</w:t>
      </w:r>
      <w:r w:rsidRPr="00C108BA">
        <w:rPr>
          <w:rStyle w:val="hps"/>
          <w:rFonts w:ascii="Times New Roman" w:hAnsi="Times New Roman"/>
          <w:sz w:val="28"/>
          <w:szCs w:val="28"/>
        </w:rPr>
        <w:t xml:space="preserve"> для ингаляционного наркоза, </w:t>
      </w:r>
      <w:proofErr w:type="spellStart"/>
      <w:r w:rsidRPr="00C108BA">
        <w:rPr>
          <w:rStyle w:val="hps"/>
          <w:rFonts w:ascii="Times New Roman" w:hAnsi="Times New Roman"/>
          <w:sz w:val="28"/>
          <w:szCs w:val="28"/>
        </w:rPr>
        <w:t>севофлуран</w:t>
      </w:r>
      <w:proofErr w:type="spellEnd"/>
      <w:r w:rsidRPr="00C108BA">
        <w:rPr>
          <w:rStyle w:val="hps"/>
          <w:rFonts w:ascii="Times New Roman" w:hAnsi="Times New Roman"/>
          <w:sz w:val="28"/>
          <w:szCs w:val="28"/>
        </w:rPr>
        <w:t xml:space="preserve"> может вызвать </w:t>
      </w:r>
      <w:proofErr w:type="spellStart"/>
      <w:r w:rsidRPr="00C108BA">
        <w:rPr>
          <w:rStyle w:val="hps"/>
          <w:rFonts w:ascii="Times New Roman" w:hAnsi="Times New Roman"/>
          <w:sz w:val="28"/>
          <w:szCs w:val="28"/>
        </w:rPr>
        <w:t>дозозависимое</w:t>
      </w:r>
      <w:proofErr w:type="spellEnd"/>
      <w:r w:rsidRPr="00C108BA">
        <w:rPr>
          <w:rStyle w:val="hps"/>
          <w:rFonts w:ascii="Times New Roman" w:hAnsi="Times New Roman"/>
          <w:sz w:val="28"/>
          <w:szCs w:val="28"/>
        </w:rPr>
        <w:t xml:space="preserve"> подавление функции сердца и дыхания. Большинство нежелательных реакций являются легкими или умеренными и преходящими. Тошнота и рвота наблюдались в послеоперационный </w:t>
      </w:r>
      <w:r w:rsidRPr="00C108BA">
        <w:rPr>
          <w:rStyle w:val="hps"/>
          <w:rFonts w:ascii="Times New Roman" w:hAnsi="Times New Roman"/>
          <w:sz w:val="28"/>
          <w:szCs w:val="28"/>
        </w:rPr>
        <w:lastRenderedPageBreak/>
        <w:t>период, а также общие осложнения, которые могли быть вызваны ингаляционной анестезией или другими агентами, вводимыми во время или после операции, и реакцией пациента на хирургическое вмешательство.</w:t>
      </w:r>
    </w:p>
    <w:p w14:paraId="2E4FCC53" w14:textId="77777777" w:rsidR="001B2ADC" w:rsidRPr="00C108BA" w:rsidRDefault="001B2ADC" w:rsidP="001B2ADC">
      <w:pPr>
        <w:pStyle w:val="ac"/>
        <w:jc w:val="both"/>
        <w:rPr>
          <w:rStyle w:val="hps"/>
          <w:rFonts w:ascii="Times New Roman" w:hAnsi="Times New Roman"/>
          <w:sz w:val="28"/>
          <w:szCs w:val="28"/>
        </w:rPr>
      </w:pPr>
      <w:r w:rsidRPr="00C108BA">
        <w:rPr>
          <w:rStyle w:val="hps"/>
          <w:rFonts w:ascii="Times New Roman" w:hAnsi="Times New Roman"/>
          <w:sz w:val="28"/>
          <w:szCs w:val="28"/>
        </w:rPr>
        <w:t>Наиболее часто сообщалось о следующих побочных реакциях:</w:t>
      </w:r>
    </w:p>
    <w:p w14:paraId="465E45EC" w14:textId="77777777" w:rsidR="001B2ADC" w:rsidRPr="00C108BA" w:rsidRDefault="001B2ADC" w:rsidP="001B2ADC">
      <w:pPr>
        <w:pStyle w:val="ac"/>
        <w:jc w:val="both"/>
        <w:rPr>
          <w:rStyle w:val="hps"/>
          <w:rFonts w:ascii="Times New Roman" w:hAnsi="Times New Roman"/>
          <w:sz w:val="28"/>
          <w:szCs w:val="28"/>
        </w:rPr>
      </w:pPr>
      <w:r w:rsidRPr="00C108BA">
        <w:rPr>
          <w:rStyle w:val="hps"/>
          <w:rFonts w:ascii="Times New Roman" w:hAnsi="Times New Roman"/>
          <w:sz w:val="28"/>
          <w:szCs w:val="28"/>
        </w:rPr>
        <w:t>У взрослых пациентов: гипотония, тошнота и рвота;</w:t>
      </w:r>
    </w:p>
    <w:p w14:paraId="29AD4A4C" w14:textId="77777777" w:rsidR="001B2ADC" w:rsidRPr="00C108BA" w:rsidRDefault="001B2ADC" w:rsidP="001B2ADC">
      <w:pPr>
        <w:pStyle w:val="ac"/>
        <w:jc w:val="both"/>
        <w:rPr>
          <w:rStyle w:val="hps"/>
          <w:rFonts w:ascii="Times New Roman" w:hAnsi="Times New Roman"/>
          <w:sz w:val="28"/>
          <w:szCs w:val="28"/>
        </w:rPr>
      </w:pPr>
      <w:r w:rsidRPr="00C108BA">
        <w:rPr>
          <w:rStyle w:val="hps"/>
          <w:rFonts w:ascii="Times New Roman" w:hAnsi="Times New Roman"/>
          <w:sz w:val="28"/>
          <w:szCs w:val="28"/>
        </w:rPr>
        <w:t>У пожилых пациентов: брадикардия, гипотония и тошнота; а также</w:t>
      </w:r>
    </w:p>
    <w:p w14:paraId="78081E19" w14:textId="77777777" w:rsidR="001B2ADC" w:rsidRPr="00C108BA" w:rsidRDefault="001B2ADC" w:rsidP="001B2AD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08BA">
        <w:rPr>
          <w:rStyle w:val="hps"/>
          <w:rFonts w:ascii="Times New Roman" w:hAnsi="Times New Roman"/>
          <w:sz w:val="28"/>
          <w:szCs w:val="28"/>
        </w:rPr>
        <w:t>У детей: ажитация, кашель, рвота и тошнота.</w:t>
      </w:r>
    </w:p>
    <w:p w14:paraId="0846B323" w14:textId="77777777" w:rsidR="001B2ADC" w:rsidRPr="00C108BA" w:rsidRDefault="001B2ADC" w:rsidP="001B2ADC">
      <w:pPr>
        <w:pStyle w:val="ac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 w:rsidRPr="00C108BA">
        <w:rPr>
          <w:rStyle w:val="hps"/>
          <w:rFonts w:ascii="Times New Roman" w:hAnsi="Times New Roman"/>
          <w:sz w:val="28"/>
          <w:szCs w:val="28"/>
        </w:rPr>
        <w:t xml:space="preserve">Частота неблагоприятных эффектов при клинических исследованиях в пострегистрационном периоде, перечисленных ниже, была определена с использованием следующих критериев: </w:t>
      </w:r>
      <w:r w:rsidRPr="00C108BA">
        <w:rPr>
          <w:rFonts w:ascii="Times New Roman" w:hAnsi="Times New Roman"/>
          <w:sz w:val="28"/>
          <w:szCs w:val="28"/>
        </w:rPr>
        <w:t>очень часто (≥1/10), часто (≥1/100 и ˂1/10), нечасто (≥1/1000 и ˂1/100), редко (≥1/10000 и ˂1/1000), очень редко (˂1/1000): с неизвестной частотой (не может быть оценена по доступным данным)</w:t>
      </w:r>
      <w:proofErr w:type="gramEnd"/>
    </w:p>
    <w:bookmarkEnd w:id="8"/>
    <w:p w14:paraId="5623A55E" w14:textId="0C09D9DA" w:rsidR="0054256C" w:rsidRPr="0054256C" w:rsidRDefault="0054256C" w:rsidP="003016F2">
      <w:pPr>
        <w:pStyle w:val="ac"/>
        <w:jc w:val="both"/>
        <w:rPr>
          <w:rFonts w:ascii="Times New Roman" w:hAnsi="Times New Roman"/>
          <w:i/>
          <w:iCs/>
          <w:sz w:val="28"/>
          <w:szCs w:val="28"/>
        </w:rPr>
      </w:pPr>
      <w:r w:rsidRPr="0054256C">
        <w:rPr>
          <w:rFonts w:ascii="Times New Roman" w:hAnsi="Times New Roman"/>
          <w:i/>
          <w:iCs/>
          <w:sz w:val="28"/>
          <w:szCs w:val="28"/>
        </w:rPr>
        <w:t>Очень часто</w:t>
      </w:r>
    </w:p>
    <w:p w14:paraId="70F73D7C" w14:textId="3FE47D84" w:rsidR="0054256C" w:rsidRDefault="0054256C" w:rsidP="0054256C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возбуждение</w:t>
      </w:r>
    </w:p>
    <w:p w14:paraId="3BAFF836" w14:textId="0E301111" w:rsidR="0054256C" w:rsidRDefault="0054256C" w:rsidP="0054256C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брадикардия</w:t>
      </w:r>
    </w:p>
    <w:p w14:paraId="650B7CC2" w14:textId="756C0251" w:rsidR="0054256C" w:rsidRDefault="0054256C" w:rsidP="0054256C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гипотензия</w:t>
      </w:r>
    </w:p>
    <w:p w14:paraId="4BA1CB7F" w14:textId="24ABA395" w:rsidR="0054256C" w:rsidRDefault="0054256C" w:rsidP="0054256C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кашель</w:t>
      </w:r>
    </w:p>
    <w:p w14:paraId="67AF47E5" w14:textId="2834E1AE" w:rsidR="0054256C" w:rsidRDefault="0054256C" w:rsidP="0054256C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тошнота и рвота</w:t>
      </w:r>
    </w:p>
    <w:p w14:paraId="0FC2863D" w14:textId="3E0A49C7" w:rsidR="0054256C" w:rsidRPr="0054256C" w:rsidRDefault="0054256C" w:rsidP="0054256C">
      <w:pPr>
        <w:pStyle w:val="ac"/>
        <w:jc w:val="both"/>
        <w:rPr>
          <w:rFonts w:ascii="Times New Roman" w:hAnsi="Times New Roman"/>
          <w:i/>
          <w:iCs/>
          <w:sz w:val="28"/>
          <w:szCs w:val="28"/>
        </w:rPr>
      </w:pPr>
      <w:r w:rsidRPr="0054256C">
        <w:rPr>
          <w:rFonts w:ascii="Times New Roman" w:hAnsi="Times New Roman"/>
          <w:i/>
          <w:iCs/>
          <w:sz w:val="28"/>
          <w:szCs w:val="28"/>
        </w:rPr>
        <w:t>Часто</w:t>
      </w:r>
    </w:p>
    <w:p w14:paraId="2B9D423B" w14:textId="2C940429" w:rsidR="0054256C" w:rsidRDefault="0054256C" w:rsidP="0054256C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головокружение, сонливость, головная боль</w:t>
      </w:r>
    </w:p>
    <w:p w14:paraId="45705FED" w14:textId="798E4523" w:rsidR="0054256C" w:rsidRDefault="0054256C" w:rsidP="0054256C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тахикардия</w:t>
      </w:r>
    </w:p>
    <w:p w14:paraId="61FF36AA" w14:textId="3B350DD4" w:rsidR="0054256C" w:rsidRDefault="0054256C" w:rsidP="0054256C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гипертензия</w:t>
      </w:r>
    </w:p>
    <w:p w14:paraId="7D605142" w14:textId="1949C8A1" w:rsidR="0054256C" w:rsidRDefault="0054256C" w:rsidP="0054256C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расстройства дыхания, ларингоспазм</w:t>
      </w:r>
    </w:p>
    <w:p w14:paraId="3EA28003" w14:textId="349CD8E9" w:rsidR="0054256C" w:rsidRDefault="0054256C" w:rsidP="0054256C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гиперсаливация</w:t>
      </w:r>
      <w:proofErr w:type="spellEnd"/>
    </w:p>
    <w:p w14:paraId="003A30F3" w14:textId="4D9115A9" w:rsidR="0054256C" w:rsidRDefault="0054256C" w:rsidP="0054256C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озноб, лихорадка, гипотермия</w:t>
      </w:r>
    </w:p>
    <w:p w14:paraId="51F8C64A" w14:textId="1E8CF69C" w:rsidR="0054256C" w:rsidRPr="0054256C" w:rsidRDefault="0054256C" w:rsidP="0054256C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4256C">
        <w:rPr>
          <w:rFonts w:ascii="Times New Roman" w:hAnsi="Times New Roman"/>
          <w:sz w:val="28"/>
          <w:szCs w:val="28"/>
        </w:rPr>
        <w:t>зменения уровня глюкозы в сыворотке крови, изменения функциональных проб печени</w:t>
      </w:r>
      <w:r w:rsidRPr="0054256C">
        <w:rPr>
          <w:rFonts w:ascii="Times New Roman" w:hAnsi="Times New Roman"/>
          <w:sz w:val="28"/>
          <w:szCs w:val="28"/>
          <w:vertAlign w:val="superscript"/>
        </w:rPr>
        <w:t>3</w:t>
      </w:r>
      <w:r w:rsidRPr="0054256C">
        <w:rPr>
          <w:rFonts w:ascii="Times New Roman" w:hAnsi="Times New Roman"/>
          <w:sz w:val="28"/>
          <w:szCs w:val="28"/>
        </w:rPr>
        <w:t xml:space="preserve">, изменение количества лейкоцитов, повышение </w:t>
      </w:r>
      <w:proofErr w:type="spellStart"/>
      <w:r w:rsidRPr="0054256C">
        <w:rPr>
          <w:rFonts w:ascii="Times New Roman" w:hAnsi="Times New Roman"/>
          <w:sz w:val="28"/>
          <w:szCs w:val="28"/>
        </w:rPr>
        <w:t>аспартат</w:t>
      </w:r>
      <w:proofErr w:type="spellEnd"/>
      <w:r w:rsidRPr="00542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56C">
        <w:rPr>
          <w:rFonts w:ascii="Times New Roman" w:hAnsi="Times New Roman"/>
          <w:sz w:val="28"/>
          <w:szCs w:val="28"/>
        </w:rPr>
        <w:t>аминотрансферазы</w:t>
      </w:r>
      <w:proofErr w:type="spellEnd"/>
      <w:r w:rsidRPr="0054256C">
        <w:rPr>
          <w:rFonts w:ascii="Times New Roman" w:hAnsi="Times New Roman"/>
          <w:sz w:val="28"/>
          <w:szCs w:val="28"/>
        </w:rPr>
        <w:t>, повышение уровней неорганических фторидов в сыворотке крови</w:t>
      </w:r>
      <w:proofErr w:type="gramStart"/>
      <w:r w:rsidRPr="0054256C">
        <w:rPr>
          <w:rFonts w:ascii="Times New Roman" w:hAnsi="Times New Roman"/>
          <w:sz w:val="28"/>
          <w:szCs w:val="28"/>
          <w:vertAlign w:val="superscript"/>
        </w:rPr>
        <w:t>4</w:t>
      </w:r>
      <w:proofErr w:type="gramEnd"/>
    </w:p>
    <w:p w14:paraId="20DD6FFA" w14:textId="5BE28DA2" w:rsidR="0054256C" w:rsidRDefault="0054256C" w:rsidP="0054256C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гипотермия</w:t>
      </w:r>
    </w:p>
    <w:p w14:paraId="1D605C8A" w14:textId="6C867BFD" w:rsidR="0054256C" w:rsidRPr="0054256C" w:rsidRDefault="0054256C" w:rsidP="0054256C">
      <w:pPr>
        <w:pStyle w:val="ac"/>
        <w:jc w:val="both"/>
        <w:rPr>
          <w:rFonts w:ascii="Times New Roman" w:hAnsi="Times New Roman"/>
          <w:i/>
          <w:iCs/>
          <w:sz w:val="28"/>
          <w:szCs w:val="28"/>
        </w:rPr>
      </w:pPr>
      <w:r w:rsidRPr="0054256C">
        <w:rPr>
          <w:rFonts w:ascii="Times New Roman" w:hAnsi="Times New Roman"/>
          <w:i/>
          <w:iCs/>
          <w:sz w:val="28"/>
          <w:szCs w:val="28"/>
        </w:rPr>
        <w:t>Нечасто</w:t>
      </w:r>
    </w:p>
    <w:p w14:paraId="7E4F9523" w14:textId="4A725E83" w:rsidR="0054256C" w:rsidRDefault="0054256C" w:rsidP="0054256C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лейкопения, лейкоцитоз</w:t>
      </w:r>
    </w:p>
    <w:p w14:paraId="20A09F42" w14:textId="24097B1D" w:rsidR="0054256C" w:rsidRDefault="0054256C" w:rsidP="0054256C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спутанность сознания</w:t>
      </w:r>
    </w:p>
    <w:p w14:paraId="1AC4BFA9" w14:textId="58B91FC0" w:rsidR="0054256C" w:rsidRDefault="0054256C" w:rsidP="0054256C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4256C">
        <w:rPr>
          <w:rFonts w:ascii="Times New Roman" w:hAnsi="Times New Roman"/>
          <w:sz w:val="28"/>
          <w:szCs w:val="28"/>
        </w:rPr>
        <w:t xml:space="preserve">олная атриовентрикулярная блокада, фибрилляция предсердий, аритмия, </w:t>
      </w:r>
      <w:proofErr w:type="spellStart"/>
      <w:r w:rsidRPr="0054256C">
        <w:rPr>
          <w:rFonts w:ascii="Times New Roman" w:hAnsi="Times New Roman"/>
          <w:sz w:val="28"/>
          <w:szCs w:val="28"/>
        </w:rPr>
        <w:t>вентрикулярные</w:t>
      </w:r>
      <w:proofErr w:type="spellEnd"/>
      <w:r w:rsidRPr="0054256C">
        <w:rPr>
          <w:rFonts w:ascii="Times New Roman" w:hAnsi="Times New Roman"/>
          <w:sz w:val="28"/>
          <w:szCs w:val="28"/>
        </w:rPr>
        <w:t xml:space="preserve"> экстрасистолы, </w:t>
      </w:r>
      <w:proofErr w:type="spellStart"/>
      <w:r w:rsidRPr="0054256C">
        <w:rPr>
          <w:rFonts w:ascii="Times New Roman" w:hAnsi="Times New Roman"/>
          <w:sz w:val="28"/>
          <w:szCs w:val="28"/>
        </w:rPr>
        <w:t>суправентрикулярные</w:t>
      </w:r>
      <w:proofErr w:type="spellEnd"/>
      <w:r w:rsidRPr="0054256C">
        <w:rPr>
          <w:rFonts w:ascii="Times New Roman" w:hAnsi="Times New Roman"/>
          <w:sz w:val="28"/>
          <w:szCs w:val="28"/>
        </w:rPr>
        <w:t xml:space="preserve"> экстрасистолы, экстрасистолы</w:t>
      </w:r>
    </w:p>
    <w:p w14:paraId="5103ED74" w14:textId="39E78AE9" w:rsidR="0054256C" w:rsidRDefault="0054256C" w:rsidP="0054256C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задержка мочи, глюкозурия</w:t>
      </w:r>
    </w:p>
    <w:p w14:paraId="02C8F03A" w14:textId="3528F305" w:rsidR="0054256C" w:rsidRPr="00FA228D" w:rsidRDefault="0054256C" w:rsidP="0054256C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4256C">
        <w:rPr>
          <w:rFonts w:ascii="Times New Roman" w:hAnsi="Times New Roman"/>
          <w:sz w:val="28"/>
          <w:szCs w:val="28"/>
        </w:rPr>
        <w:t>искомфорт грудной клетки</w:t>
      </w:r>
      <w:proofErr w:type="gramStart"/>
      <w:r w:rsidRPr="0054256C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54256C">
        <w:rPr>
          <w:rFonts w:ascii="Times New Roman" w:hAnsi="Times New Roman"/>
          <w:sz w:val="28"/>
          <w:szCs w:val="28"/>
        </w:rPr>
        <w:t>, злокачественная гипертермия</w:t>
      </w:r>
      <w:r w:rsidRPr="0054256C">
        <w:rPr>
          <w:rFonts w:ascii="Times New Roman" w:hAnsi="Times New Roman"/>
          <w:sz w:val="28"/>
          <w:szCs w:val="28"/>
          <w:vertAlign w:val="superscript"/>
        </w:rPr>
        <w:t>1,2</w:t>
      </w:r>
    </w:p>
    <w:p w14:paraId="7EFFE167" w14:textId="771ACC19" w:rsidR="00FA228D" w:rsidRDefault="00FA228D" w:rsidP="0054256C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A228D">
        <w:rPr>
          <w:rFonts w:ascii="Times New Roman" w:hAnsi="Times New Roman"/>
          <w:sz w:val="28"/>
          <w:szCs w:val="28"/>
        </w:rPr>
        <w:t>овышение уровня АЛТ</w:t>
      </w:r>
      <w:r>
        <w:rPr>
          <w:rFonts w:ascii="Times New Roman" w:hAnsi="Times New Roman"/>
          <w:sz w:val="28"/>
          <w:szCs w:val="28"/>
        </w:rPr>
        <w:t>,</w:t>
      </w:r>
      <w:r w:rsidRPr="00FA22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A228D">
        <w:rPr>
          <w:rFonts w:ascii="Times New Roman" w:hAnsi="Times New Roman"/>
          <w:sz w:val="28"/>
          <w:szCs w:val="28"/>
        </w:rPr>
        <w:t>овышение уровня креатинина</w:t>
      </w:r>
      <w:r>
        <w:rPr>
          <w:rFonts w:ascii="Times New Roman" w:hAnsi="Times New Roman"/>
          <w:sz w:val="28"/>
          <w:szCs w:val="28"/>
        </w:rPr>
        <w:t>,</w:t>
      </w:r>
      <w:r w:rsidRPr="00FA22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A228D">
        <w:rPr>
          <w:rFonts w:ascii="Times New Roman" w:hAnsi="Times New Roman"/>
          <w:sz w:val="28"/>
          <w:szCs w:val="28"/>
        </w:rPr>
        <w:t>овышение уровня ЛДГ</w:t>
      </w:r>
    </w:p>
    <w:p w14:paraId="5A14CF98" w14:textId="1FB1EB11" w:rsidR="00FA228D" w:rsidRPr="00AE48D9" w:rsidRDefault="00FA228D" w:rsidP="00FA228D">
      <w:pPr>
        <w:pStyle w:val="ac"/>
        <w:jc w:val="both"/>
        <w:rPr>
          <w:rFonts w:ascii="Times New Roman" w:hAnsi="Times New Roman"/>
          <w:i/>
          <w:iCs/>
          <w:sz w:val="28"/>
          <w:szCs w:val="28"/>
        </w:rPr>
      </w:pPr>
      <w:r w:rsidRPr="00AE48D9">
        <w:rPr>
          <w:rFonts w:ascii="Times New Roman" w:hAnsi="Times New Roman"/>
          <w:i/>
          <w:iCs/>
          <w:sz w:val="28"/>
          <w:szCs w:val="28"/>
        </w:rPr>
        <w:t>Частота неизвестна</w:t>
      </w:r>
    </w:p>
    <w:p w14:paraId="0793BCB4" w14:textId="13642DA6" w:rsidR="00FA228D" w:rsidRPr="001A4A03" w:rsidRDefault="00AE48D9" w:rsidP="00FA228D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E48D9">
        <w:rPr>
          <w:rFonts w:ascii="Times New Roman" w:hAnsi="Times New Roman"/>
          <w:sz w:val="28"/>
          <w:szCs w:val="28"/>
        </w:rPr>
        <w:t>нафилактические реакции</w:t>
      </w:r>
      <w:proofErr w:type="gramStart"/>
      <w:r w:rsidRPr="00AE48D9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AE48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E48D9">
        <w:rPr>
          <w:rFonts w:ascii="Times New Roman" w:hAnsi="Times New Roman"/>
          <w:sz w:val="28"/>
          <w:szCs w:val="28"/>
        </w:rPr>
        <w:t>анафилактоидные</w:t>
      </w:r>
      <w:proofErr w:type="spellEnd"/>
      <w:r w:rsidRPr="00AE48D9">
        <w:rPr>
          <w:rFonts w:ascii="Times New Roman" w:hAnsi="Times New Roman"/>
          <w:sz w:val="28"/>
          <w:szCs w:val="28"/>
        </w:rPr>
        <w:t xml:space="preserve"> реакции, гиперчувствительность</w:t>
      </w:r>
      <w:r w:rsidRPr="00AE48D9">
        <w:rPr>
          <w:rFonts w:ascii="Times New Roman" w:hAnsi="Times New Roman"/>
          <w:sz w:val="28"/>
          <w:szCs w:val="28"/>
          <w:vertAlign w:val="superscript"/>
        </w:rPr>
        <w:t>1</w:t>
      </w:r>
    </w:p>
    <w:p w14:paraId="0537EC69" w14:textId="1DCA14D0" w:rsidR="001A4A03" w:rsidRDefault="001A4A03" w:rsidP="00FA228D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судороги, дистония</w:t>
      </w:r>
    </w:p>
    <w:p w14:paraId="6C8D2309" w14:textId="1055606B" w:rsidR="001A4A03" w:rsidRDefault="001A4A03" w:rsidP="00FA228D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A4A03">
        <w:rPr>
          <w:rFonts w:ascii="Times New Roman" w:hAnsi="Times New Roman"/>
          <w:sz w:val="28"/>
          <w:szCs w:val="28"/>
        </w:rPr>
        <w:t xml:space="preserve">становка сердца (были очень редкие </w:t>
      </w:r>
      <w:proofErr w:type="spellStart"/>
      <w:r w:rsidRPr="001A4A03">
        <w:rPr>
          <w:rFonts w:ascii="Times New Roman" w:hAnsi="Times New Roman"/>
          <w:sz w:val="28"/>
          <w:szCs w:val="28"/>
        </w:rPr>
        <w:t>постмаркетинговые</w:t>
      </w:r>
      <w:proofErr w:type="spellEnd"/>
      <w:r w:rsidRPr="001A4A03">
        <w:rPr>
          <w:rFonts w:ascii="Times New Roman" w:hAnsi="Times New Roman"/>
          <w:sz w:val="28"/>
          <w:szCs w:val="28"/>
        </w:rPr>
        <w:t xml:space="preserve"> сообщения об остановке сердца при использовании </w:t>
      </w:r>
      <w:proofErr w:type="spellStart"/>
      <w:r w:rsidRPr="001A4A03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1A4A03">
        <w:rPr>
          <w:rFonts w:ascii="Times New Roman" w:hAnsi="Times New Roman"/>
          <w:sz w:val="28"/>
          <w:szCs w:val="28"/>
        </w:rPr>
        <w:t>), удлинение интервала QT, связанное с желудочковой тахикардией типа «пируэт»</w:t>
      </w:r>
    </w:p>
    <w:p w14:paraId="3660A8A3" w14:textId="27198F3F" w:rsidR="001A4A03" w:rsidRDefault="001A4A03" w:rsidP="00FA228D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A4A03">
        <w:rPr>
          <w:rFonts w:ascii="Times New Roman" w:hAnsi="Times New Roman"/>
          <w:sz w:val="28"/>
          <w:szCs w:val="28"/>
        </w:rPr>
        <w:t>ронхоспазм, одышка</w:t>
      </w:r>
      <w:proofErr w:type="gramStart"/>
      <w:r w:rsidRPr="001A4A03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1A4A03">
        <w:rPr>
          <w:rFonts w:ascii="Times New Roman" w:hAnsi="Times New Roman"/>
          <w:sz w:val="28"/>
          <w:szCs w:val="28"/>
        </w:rPr>
        <w:t>, свистящее дыхание</w:t>
      </w:r>
      <w:r w:rsidRPr="001A4A03">
        <w:rPr>
          <w:rFonts w:ascii="Times New Roman" w:hAnsi="Times New Roman"/>
          <w:sz w:val="28"/>
          <w:szCs w:val="28"/>
          <w:vertAlign w:val="superscript"/>
        </w:rPr>
        <w:t>1</w:t>
      </w:r>
      <w:r w:rsidRPr="001A4A03">
        <w:rPr>
          <w:rFonts w:ascii="Times New Roman" w:hAnsi="Times New Roman"/>
          <w:sz w:val="28"/>
          <w:szCs w:val="28"/>
        </w:rPr>
        <w:t>, отек легких</w:t>
      </w:r>
    </w:p>
    <w:p w14:paraId="1A993C88" w14:textId="4C0FECD4" w:rsidR="001A4A03" w:rsidRDefault="001A4A03" w:rsidP="00FA228D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острая почечная недостаточность</w:t>
      </w:r>
    </w:p>
    <w:p w14:paraId="19FD4C9F" w14:textId="582C6B6B" w:rsidR="001A4A03" w:rsidRPr="001A4A03" w:rsidRDefault="001A4A03" w:rsidP="00FA228D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A4A03">
        <w:rPr>
          <w:rFonts w:ascii="Times New Roman" w:hAnsi="Times New Roman"/>
          <w:sz w:val="28"/>
          <w:szCs w:val="28"/>
        </w:rPr>
        <w:t>епатит</w:t>
      </w:r>
      <w:proofErr w:type="gramStart"/>
      <w:r w:rsidRPr="001A4A03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1A4A03">
        <w:rPr>
          <w:rFonts w:ascii="Times New Roman" w:hAnsi="Times New Roman"/>
          <w:sz w:val="28"/>
          <w:szCs w:val="28"/>
          <w:vertAlign w:val="superscript"/>
        </w:rPr>
        <w:t>,2</w:t>
      </w:r>
      <w:r w:rsidRPr="001A4A03">
        <w:rPr>
          <w:rFonts w:ascii="Times New Roman" w:hAnsi="Times New Roman"/>
          <w:sz w:val="28"/>
          <w:szCs w:val="28"/>
        </w:rPr>
        <w:t>, печеночная недостаточность</w:t>
      </w:r>
      <w:r w:rsidRPr="001A4A03">
        <w:rPr>
          <w:rFonts w:ascii="Times New Roman" w:hAnsi="Times New Roman"/>
          <w:sz w:val="28"/>
          <w:szCs w:val="28"/>
          <w:vertAlign w:val="superscript"/>
        </w:rPr>
        <w:t xml:space="preserve">1,2 </w:t>
      </w:r>
      <w:r w:rsidRPr="001A4A03">
        <w:rPr>
          <w:rFonts w:ascii="Times New Roman" w:hAnsi="Times New Roman"/>
          <w:sz w:val="28"/>
          <w:szCs w:val="28"/>
        </w:rPr>
        <w:t>и некроз печени</w:t>
      </w:r>
      <w:r w:rsidRPr="001A4A03">
        <w:rPr>
          <w:rFonts w:ascii="Times New Roman" w:hAnsi="Times New Roman"/>
          <w:sz w:val="28"/>
          <w:szCs w:val="28"/>
          <w:vertAlign w:val="superscript"/>
        </w:rPr>
        <w:t>1,2</w:t>
      </w:r>
    </w:p>
    <w:p w14:paraId="3B21C289" w14:textId="70664008" w:rsidR="001A4A03" w:rsidRDefault="001A4A03" w:rsidP="00FA228D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A4A03">
        <w:rPr>
          <w:rFonts w:ascii="Times New Roman" w:hAnsi="Times New Roman"/>
          <w:sz w:val="28"/>
          <w:szCs w:val="28"/>
        </w:rPr>
        <w:t>онтактный дерматит</w:t>
      </w:r>
      <w:proofErr w:type="gramStart"/>
      <w:r w:rsidRPr="001A4A03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1A4A03">
        <w:rPr>
          <w:rFonts w:ascii="Times New Roman" w:hAnsi="Times New Roman"/>
          <w:sz w:val="28"/>
          <w:szCs w:val="28"/>
        </w:rPr>
        <w:t>, зуд, сыпь</w:t>
      </w:r>
      <w:r w:rsidRPr="001A4A03">
        <w:rPr>
          <w:rFonts w:ascii="Times New Roman" w:hAnsi="Times New Roman"/>
          <w:sz w:val="28"/>
          <w:szCs w:val="28"/>
          <w:vertAlign w:val="superscript"/>
        </w:rPr>
        <w:t>1</w:t>
      </w:r>
      <w:r w:rsidRPr="001A4A03">
        <w:rPr>
          <w:rFonts w:ascii="Times New Roman" w:hAnsi="Times New Roman"/>
          <w:sz w:val="28"/>
          <w:szCs w:val="28"/>
        </w:rPr>
        <w:t>, отёк в области лица</w:t>
      </w:r>
      <w:r w:rsidRPr="001A4A03">
        <w:rPr>
          <w:rFonts w:ascii="Times New Roman" w:hAnsi="Times New Roman"/>
          <w:sz w:val="28"/>
          <w:szCs w:val="28"/>
          <w:vertAlign w:val="superscript"/>
        </w:rPr>
        <w:t>1</w:t>
      </w:r>
      <w:r w:rsidRPr="001A4A03">
        <w:rPr>
          <w:rFonts w:ascii="Times New Roman" w:hAnsi="Times New Roman"/>
          <w:sz w:val="28"/>
          <w:szCs w:val="28"/>
        </w:rPr>
        <w:t>, крапивница</w:t>
      </w:r>
    </w:p>
    <w:p w14:paraId="02219250" w14:textId="3451B558" w:rsidR="001A4A03" w:rsidRPr="00BB1260" w:rsidRDefault="001A4A03" w:rsidP="001A4A03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мышечные подергивания</w:t>
      </w:r>
    </w:p>
    <w:p w14:paraId="057F044B" w14:textId="77777777" w:rsidR="001A4A03" w:rsidRPr="001A4A03" w:rsidRDefault="001A4A03" w:rsidP="001A4A03">
      <w:pPr>
        <w:pStyle w:val="ac"/>
        <w:jc w:val="both"/>
        <w:rPr>
          <w:rFonts w:ascii="Times New Roman" w:hAnsi="Times New Roman"/>
        </w:rPr>
      </w:pPr>
      <w:bookmarkStart w:id="9" w:name="_Hlk46250727"/>
      <w:r w:rsidRPr="001A4A03">
        <w:rPr>
          <w:rFonts w:ascii="Times New Roman" w:hAnsi="Times New Roman"/>
        </w:rPr>
        <w:t>1-см. подраздел «Описание отдельных побочных реакций»</w:t>
      </w:r>
    </w:p>
    <w:p w14:paraId="13A47952" w14:textId="77777777" w:rsidR="001A4A03" w:rsidRPr="001A4A03" w:rsidRDefault="001A4A03" w:rsidP="001A4A03">
      <w:pPr>
        <w:pStyle w:val="ac"/>
        <w:jc w:val="both"/>
        <w:rPr>
          <w:rFonts w:ascii="Times New Roman" w:hAnsi="Times New Roman"/>
        </w:rPr>
      </w:pPr>
      <w:r w:rsidRPr="001A4A03">
        <w:rPr>
          <w:rFonts w:ascii="Times New Roman" w:hAnsi="Times New Roman"/>
        </w:rPr>
        <w:t>2-см. раздел Меры предосторожности</w:t>
      </w:r>
    </w:p>
    <w:p w14:paraId="4B5313CD" w14:textId="77777777" w:rsidR="001A4A03" w:rsidRPr="001A4A03" w:rsidRDefault="001A4A03" w:rsidP="001A4A03">
      <w:pPr>
        <w:pStyle w:val="ac"/>
        <w:jc w:val="both"/>
        <w:rPr>
          <w:rFonts w:ascii="Times New Roman" w:hAnsi="Times New Roman"/>
        </w:rPr>
      </w:pPr>
      <w:r w:rsidRPr="001A4A03">
        <w:rPr>
          <w:rFonts w:ascii="Times New Roman" w:hAnsi="Times New Roman"/>
        </w:rPr>
        <w:t xml:space="preserve">3- в редких случаях наблюдались транзиторные изменения функциональных проб печени при использовании </w:t>
      </w:r>
      <w:proofErr w:type="spellStart"/>
      <w:r w:rsidRPr="001A4A03">
        <w:rPr>
          <w:rFonts w:ascii="Times New Roman" w:hAnsi="Times New Roman"/>
        </w:rPr>
        <w:t>севофлурана</w:t>
      </w:r>
      <w:proofErr w:type="spellEnd"/>
      <w:r w:rsidRPr="001A4A03">
        <w:rPr>
          <w:rFonts w:ascii="Times New Roman" w:hAnsi="Times New Roman"/>
        </w:rPr>
        <w:t xml:space="preserve"> и аналогичных препаратов</w:t>
      </w:r>
    </w:p>
    <w:p w14:paraId="7DFACD5A" w14:textId="5B10C235" w:rsidR="001A4A03" w:rsidRPr="001A4A03" w:rsidRDefault="001A4A03" w:rsidP="001A4A03">
      <w:pPr>
        <w:pStyle w:val="ac"/>
        <w:jc w:val="both"/>
        <w:rPr>
          <w:rFonts w:ascii="Times New Roman" w:hAnsi="Times New Roman"/>
        </w:rPr>
      </w:pPr>
      <w:r w:rsidRPr="001A4A03">
        <w:rPr>
          <w:rFonts w:ascii="Times New Roman" w:hAnsi="Times New Roman"/>
        </w:rPr>
        <w:t xml:space="preserve">4- Во время и после общей анестезии </w:t>
      </w:r>
      <w:proofErr w:type="spellStart"/>
      <w:r w:rsidRPr="001A4A03">
        <w:rPr>
          <w:rFonts w:ascii="Times New Roman" w:hAnsi="Times New Roman"/>
        </w:rPr>
        <w:t>севофлураном</w:t>
      </w:r>
      <w:proofErr w:type="spellEnd"/>
      <w:r w:rsidRPr="001A4A03">
        <w:rPr>
          <w:rFonts w:ascii="Times New Roman" w:hAnsi="Times New Roman"/>
        </w:rPr>
        <w:t xml:space="preserve"> может отмечаться преходящее повышение сывороточных уровней неорганического фтора</w:t>
      </w:r>
      <w:proofErr w:type="gramStart"/>
      <w:r w:rsidRPr="001A4A03">
        <w:rPr>
          <w:rFonts w:ascii="Times New Roman" w:hAnsi="Times New Roman"/>
        </w:rPr>
        <w:t>.</w:t>
      </w:r>
      <w:proofErr w:type="gramEnd"/>
      <w:r w:rsidRPr="001A4A03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</w:t>
      </w:r>
      <w:proofErr w:type="gramEnd"/>
      <w:r w:rsidRPr="001A4A03">
        <w:rPr>
          <w:rFonts w:ascii="Times New Roman" w:hAnsi="Times New Roman"/>
        </w:rPr>
        <w:t>м. подраздел «Описание отдельных побочных реакций»</w:t>
      </w:r>
    </w:p>
    <w:bookmarkEnd w:id="9"/>
    <w:p w14:paraId="45A05239" w14:textId="77777777" w:rsidR="001A4A03" w:rsidRDefault="001A4A03" w:rsidP="001A4A0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6E99210D" w14:textId="3E36567A" w:rsidR="001A4A03" w:rsidRPr="001A4A03" w:rsidRDefault="001A4A03" w:rsidP="001A4A03">
      <w:pPr>
        <w:pStyle w:val="ac"/>
        <w:jc w:val="both"/>
        <w:rPr>
          <w:rFonts w:ascii="Times New Roman" w:hAnsi="Times New Roman"/>
          <w:i/>
          <w:iCs/>
          <w:sz w:val="28"/>
          <w:szCs w:val="28"/>
        </w:rPr>
      </w:pPr>
      <w:bookmarkStart w:id="10" w:name="_Hlk46250757"/>
      <w:r w:rsidRPr="001A4A03">
        <w:rPr>
          <w:rFonts w:ascii="Times New Roman" w:hAnsi="Times New Roman"/>
          <w:i/>
          <w:iCs/>
          <w:sz w:val="28"/>
          <w:szCs w:val="28"/>
        </w:rPr>
        <w:t>Описание отдельных побочных реакций</w:t>
      </w:r>
    </w:p>
    <w:p w14:paraId="2AEE3FBD" w14:textId="77777777" w:rsidR="001A4A03" w:rsidRPr="001A4A03" w:rsidRDefault="001A4A03" w:rsidP="001A4A0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A4A03">
        <w:rPr>
          <w:rFonts w:ascii="Times New Roman" w:hAnsi="Times New Roman"/>
          <w:sz w:val="28"/>
          <w:szCs w:val="28"/>
        </w:rPr>
        <w:t xml:space="preserve">Во время и после общей анестезии </w:t>
      </w:r>
      <w:proofErr w:type="spellStart"/>
      <w:r w:rsidRPr="001A4A03">
        <w:rPr>
          <w:rFonts w:ascii="Times New Roman" w:hAnsi="Times New Roman"/>
          <w:sz w:val="28"/>
          <w:szCs w:val="28"/>
        </w:rPr>
        <w:t>севофлураном</w:t>
      </w:r>
      <w:proofErr w:type="spellEnd"/>
      <w:r w:rsidRPr="001A4A03">
        <w:rPr>
          <w:rFonts w:ascii="Times New Roman" w:hAnsi="Times New Roman"/>
          <w:sz w:val="28"/>
          <w:szCs w:val="28"/>
        </w:rPr>
        <w:t xml:space="preserve"> может отмечаться преходящее повышение сывороточных уровней неорганического фтора. Концентрация его обычно достигает максимума в течение 2 ч после прекращения введения </w:t>
      </w:r>
      <w:proofErr w:type="spellStart"/>
      <w:r w:rsidRPr="001A4A03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1A4A03">
        <w:rPr>
          <w:rFonts w:ascii="Times New Roman" w:hAnsi="Times New Roman"/>
          <w:sz w:val="28"/>
          <w:szCs w:val="28"/>
        </w:rPr>
        <w:t xml:space="preserve"> и возвращается к дооперационному уровню в течение 48 ч. В клинических исследованиях повышение концентрации фтора не сопровождалось нарушением функции почек.</w:t>
      </w:r>
    </w:p>
    <w:p w14:paraId="2D115C83" w14:textId="26DFD7F5" w:rsidR="001A4A03" w:rsidRPr="001A4A03" w:rsidRDefault="001A4A03" w:rsidP="001A4A0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A4A03">
        <w:rPr>
          <w:rFonts w:ascii="Times New Roman" w:hAnsi="Times New Roman"/>
          <w:sz w:val="28"/>
          <w:szCs w:val="28"/>
        </w:rPr>
        <w:t xml:space="preserve">При использовании </w:t>
      </w:r>
      <w:proofErr w:type="spellStart"/>
      <w:r w:rsidRPr="001A4A03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1A4A03">
        <w:rPr>
          <w:rFonts w:ascii="Times New Roman" w:hAnsi="Times New Roman"/>
          <w:sz w:val="28"/>
          <w:szCs w:val="28"/>
        </w:rPr>
        <w:t xml:space="preserve"> описаны редкие случаи возникновения послеоперационного гепатита. Также при применении мощных сре</w:t>
      </w:r>
      <w:proofErr w:type="gramStart"/>
      <w:r w:rsidRPr="001A4A03">
        <w:rPr>
          <w:rFonts w:ascii="Times New Roman" w:hAnsi="Times New Roman"/>
          <w:sz w:val="28"/>
          <w:szCs w:val="28"/>
        </w:rPr>
        <w:t>дств дл</w:t>
      </w:r>
      <w:proofErr w:type="gramEnd"/>
      <w:r w:rsidRPr="001A4A03">
        <w:rPr>
          <w:rFonts w:ascii="Times New Roman" w:hAnsi="Times New Roman"/>
          <w:sz w:val="28"/>
          <w:szCs w:val="28"/>
        </w:rPr>
        <w:t>я ингаляционного наркоза, включая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A03">
        <w:rPr>
          <w:rFonts w:ascii="Times New Roman" w:hAnsi="Times New Roman"/>
          <w:sz w:val="28"/>
          <w:szCs w:val="28"/>
        </w:rPr>
        <w:t>севофлуран</w:t>
      </w:r>
      <w:proofErr w:type="spellEnd"/>
      <w:r w:rsidRPr="001A4A03">
        <w:rPr>
          <w:rFonts w:ascii="Times New Roman" w:hAnsi="Times New Roman"/>
          <w:sz w:val="28"/>
          <w:szCs w:val="28"/>
        </w:rPr>
        <w:t xml:space="preserve">, в редких случаях сообщалось о возникновении печеночной недостаточности и некроза печени. Однако связь их с применением </w:t>
      </w:r>
      <w:proofErr w:type="spellStart"/>
      <w:r w:rsidRPr="001A4A03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1A4A03">
        <w:rPr>
          <w:rFonts w:ascii="Times New Roman" w:hAnsi="Times New Roman"/>
          <w:sz w:val="28"/>
          <w:szCs w:val="28"/>
        </w:rPr>
        <w:t xml:space="preserve"> не установлена</w:t>
      </w:r>
      <w:r>
        <w:rPr>
          <w:rFonts w:ascii="Times New Roman" w:hAnsi="Times New Roman"/>
          <w:sz w:val="28"/>
          <w:szCs w:val="28"/>
        </w:rPr>
        <w:t>.</w:t>
      </w:r>
    </w:p>
    <w:p w14:paraId="1D4974B3" w14:textId="77777777" w:rsidR="001A4A03" w:rsidRPr="001A4A03" w:rsidRDefault="001A4A03" w:rsidP="001A4A0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A4A03">
        <w:rPr>
          <w:rFonts w:ascii="Times New Roman" w:hAnsi="Times New Roman"/>
          <w:sz w:val="28"/>
          <w:szCs w:val="28"/>
        </w:rPr>
        <w:t xml:space="preserve">Сообщалось о редких случаях гиперчувствительности (в том числе о случаях контактного дерматита, сыпи, диспноэ, свистящего дыхания, чувстве дискомфорта в грудной клетке, отеков лица, анафилактических реакций); в частности, подобные случаи отмечались на фоне длительного профессионального контакта с мощными ингаляционными анестетиками, в том числе </w:t>
      </w:r>
      <w:proofErr w:type="spellStart"/>
      <w:r w:rsidRPr="001A4A03">
        <w:rPr>
          <w:rFonts w:ascii="Times New Roman" w:hAnsi="Times New Roman"/>
          <w:sz w:val="28"/>
          <w:szCs w:val="28"/>
        </w:rPr>
        <w:t>севофлураном</w:t>
      </w:r>
      <w:proofErr w:type="spellEnd"/>
      <w:r w:rsidRPr="001A4A03">
        <w:rPr>
          <w:rFonts w:ascii="Times New Roman" w:hAnsi="Times New Roman"/>
          <w:sz w:val="28"/>
          <w:szCs w:val="28"/>
        </w:rPr>
        <w:t>.</w:t>
      </w:r>
    </w:p>
    <w:p w14:paraId="1D67B4C0" w14:textId="1E082417" w:rsidR="001A4A03" w:rsidRPr="001A4A03" w:rsidRDefault="001A4A03" w:rsidP="001A4A0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A4A03">
        <w:rPr>
          <w:rFonts w:ascii="Times New Roman" w:hAnsi="Times New Roman"/>
          <w:sz w:val="28"/>
          <w:szCs w:val="28"/>
        </w:rPr>
        <w:t xml:space="preserve">У предрасположенных пациентов мощные ингаляционные анестетики, в том числе </w:t>
      </w:r>
      <w:proofErr w:type="spellStart"/>
      <w:r w:rsidRPr="001A4A03">
        <w:rPr>
          <w:rFonts w:ascii="Times New Roman" w:hAnsi="Times New Roman"/>
          <w:sz w:val="28"/>
          <w:szCs w:val="28"/>
        </w:rPr>
        <w:t>севофлуран</w:t>
      </w:r>
      <w:proofErr w:type="spellEnd"/>
      <w:r w:rsidRPr="001A4A03">
        <w:rPr>
          <w:rFonts w:ascii="Times New Roman" w:hAnsi="Times New Roman"/>
          <w:sz w:val="28"/>
          <w:szCs w:val="28"/>
        </w:rPr>
        <w:t xml:space="preserve">, могут спровоцировать развитие </w:t>
      </w:r>
      <w:proofErr w:type="spellStart"/>
      <w:r w:rsidRPr="001A4A03">
        <w:rPr>
          <w:rFonts w:ascii="Times New Roman" w:hAnsi="Times New Roman"/>
          <w:sz w:val="28"/>
          <w:szCs w:val="28"/>
        </w:rPr>
        <w:t>гиперметаболического</w:t>
      </w:r>
      <w:proofErr w:type="spellEnd"/>
      <w:r w:rsidRPr="001A4A03">
        <w:rPr>
          <w:rFonts w:ascii="Times New Roman" w:hAnsi="Times New Roman"/>
          <w:sz w:val="28"/>
          <w:szCs w:val="28"/>
        </w:rPr>
        <w:t xml:space="preserve"> состояния скелетной мускулатуры, что ведет к увеличению потребности в кислороде и проявляется в виде клинического синдрома злокачественной гипертермии.</w:t>
      </w:r>
    </w:p>
    <w:p w14:paraId="169A4725" w14:textId="77777777" w:rsidR="001A4A03" w:rsidRPr="001A4A03" w:rsidRDefault="001A4A03" w:rsidP="001A4A03">
      <w:pPr>
        <w:pStyle w:val="ac"/>
        <w:jc w:val="both"/>
        <w:rPr>
          <w:rFonts w:ascii="Times New Roman" w:hAnsi="Times New Roman"/>
          <w:i/>
          <w:iCs/>
          <w:sz w:val="28"/>
          <w:szCs w:val="28"/>
        </w:rPr>
      </w:pPr>
      <w:r w:rsidRPr="001A4A03">
        <w:rPr>
          <w:rFonts w:ascii="Times New Roman" w:hAnsi="Times New Roman"/>
          <w:i/>
          <w:iCs/>
          <w:sz w:val="28"/>
          <w:szCs w:val="28"/>
        </w:rPr>
        <w:t>Применение в педиатрии</w:t>
      </w:r>
    </w:p>
    <w:p w14:paraId="06710D08" w14:textId="3DA6BD9F" w:rsidR="006548B2" w:rsidRPr="00BB1260" w:rsidRDefault="001A4A03" w:rsidP="008330E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A4A03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Pr="001A4A03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1A4A03">
        <w:rPr>
          <w:rFonts w:ascii="Times New Roman" w:hAnsi="Times New Roman"/>
          <w:sz w:val="28"/>
          <w:szCs w:val="28"/>
        </w:rPr>
        <w:t xml:space="preserve"> было связано с возникновением судорог. Многие из них возникали у детей, начиная с 2-месячного возраста, и у молодых людей, большинство из которых не имели предрасполагающих факторов риска. Клиническое решение должно быть взвешенным при применении </w:t>
      </w:r>
      <w:proofErr w:type="spellStart"/>
      <w:r w:rsidRPr="001A4A03">
        <w:rPr>
          <w:rFonts w:ascii="Times New Roman" w:hAnsi="Times New Roman"/>
          <w:sz w:val="28"/>
          <w:szCs w:val="28"/>
        </w:rPr>
        <w:t>севофлурана</w:t>
      </w:r>
      <w:proofErr w:type="spellEnd"/>
      <w:r w:rsidRPr="001A4A03">
        <w:rPr>
          <w:rFonts w:ascii="Times New Roman" w:hAnsi="Times New Roman"/>
          <w:sz w:val="28"/>
          <w:szCs w:val="28"/>
        </w:rPr>
        <w:t xml:space="preserve"> у пациентов с риском возникновения судорог.</w:t>
      </w:r>
      <w:bookmarkEnd w:id="10"/>
    </w:p>
    <w:p w14:paraId="3A6D87B6" w14:textId="77777777" w:rsidR="007441BD" w:rsidRPr="00C108BA" w:rsidRDefault="007441BD" w:rsidP="007441BD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C108BA">
        <w:rPr>
          <w:rFonts w:ascii="Times New Roman" w:hAnsi="Times New Roman"/>
          <w:b/>
          <w:sz w:val="28"/>
        </w:rPr>
        <w:lastRenderedPageBreak/>
        <w:t xml:space="preserve"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 </w:t>
      </w:r>
    </w:p>
    <w:p w14:paraId="16FC32C0" w14:textId="737C89E3" w:rsidR="007441BD" w:rsidRPr="00C108BA" w:rsidRDefault="007441BD" w:rsidP="00744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sz w:val="28"/>
          <w:szCs w:val="28"/>
        </w:rPr>
        <w:t>РГП на ПХВ «Национальный Центр экспертизы лекарственных средств и медицинских изделий» Комитета контроля качества и безопасности товаров и услуг Министерства здравоохранения Республики Казахстан</w:t>
      </w:r>
    </w:p>
    <w:p w14:paraId="6433BD39" w14:textId="7072801D" w:rsidR="007441BD" w:rsidRPr="00FF423E" w:rsidRDefault="00427592" w:rsidP="007441BD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7441BD" w:rsidRPr="00C108BA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="007441BD" w:rsidRPr="00C108BA">
          <w:rPr>
            <w:rFonts w:ascii="Times New Roman" w:hAnsi="Times New Roman"/>
            <w:sz w:val="28"/>
            <w:szCs w:val="28"/>
            <w:u w:val="single"/>
          </w:rPr>
          <w:t>://</w:t>
        </w:r>
        <w:r w:rsidR="007441BD" w:rsidRPr="00C108BA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="007441BD" w:rsidRPr="00C108BA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7441BD" w:rsidRPr="00C108BA">
          <w:rPr>
            <w:rFonts w:ascii="Times New Roman" w:hAnsi="Times New Roman"/>
            <w:sz w:val="28"/>
            <w:szCs w:val="28"/>
            <w:u w:val="single"/>
            <w:lang w:val="en-US"/>
          </w:rPr>
          <w:t>ndda</w:t>
        </w:r>
        <w:proofErr w:type="spellEnd"/>
        <w:r w:rsidR="007441BD" w:rsidRPr="00C108BA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7441BD" w:rsidRPr="00C108BA">
          <w:rPr>
            <w:rFonts w:ascii="Times New Roman" w:hAnsi="Times New Roman"/>
            <w:sz w:val="28"/>
            <w:szCs w:val="28"/>
            <w:u w:val="single"/>
            <w:lang w:val="en-US"/>
          </w:rPr>
          <w:t>kz</w:t>
        </w:r>
        <w:proofErr w:type="spellEnd"/>
      </w:hyperlink>
      <w:r w:rsidR="00FF423E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2FEF2CDE" w14:textId="77777777" w:rsidR="007441BD" w:rsidRPr="00C108BA" w:rsidRDefault="007441BD" w:rsidP="007441B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05990F7A" w14:textId="77777777" w:rsidR="000C2C4B" w:rsidRPr="00C108BA" w:rsidRDefault="000C2C4B" w:rsidP="008330E7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08BA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14:paraId="5BF37217" w14:textId="77777777" w:rsidR="000860A0" w:rsidRPr="00C108BA" w:rsidRDefault="00973EF4" w:rsidP="001B2ADC">
      <w:pPr>
        <w:pStyle w:val="ac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1" w:name="2175220285"/>
      <w:r w:rsidRPr="00C108B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Состав лекарственного препарата </w:t>
      </w:r>
      <w:bookmarkStart w:id="12" w:name="2175220286"/>
      <w:bookmarkEnd w:id="11"/>
    </w:p>
    <w:p w14:paraId="256CD418" w14:textId="77777777" w:rsidR="001B2ADC" w:rsidRPr="00C108BA" w:rsidRDefault="001B2ADC" w:rsidP="001B2ADC">
      <w:pPr>
        <w:pStyle w:val="ac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sz w:val="28"/>
          <w:szCs w:val="28"/>
        </w:rPr>
        <w:t>Один флакон содержит</w:t>
      </w:r>
    </w:p>
    <w:p w14:paraId="43BF8E82" w14:textId="26EF906A" w:rsidR="00232D7B" w:rsidRPr="00C108BA" w:rsidRDefault="001B2ADC" w:rsidP="00232D7B">
      <w:pPr>
        <w:pStyle w:val="ac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i/>
          <w:sz w:val="28"/>
          <w:szCs w:val="28"/>
        </w:rPr>
        <w:t>активное вещество</w:t>
      </w:r>
      <w:r w:rsidRPr="00C108B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108BA">
        <w:rPr>
          <w:rFonts w:ascii="Times New Roman" w:hAnsi="Times New Roman"/>
          <w:sz w:val="28"/>
          <w:szCs w:val="28"/>
        </w:rPr>
        <w:t>севофлуран</w:t>
      </w:r>
      <w:proofErr w:type="spellEnd"/>
      <w:r w:rsidRPr="00C108BA">
        <w:rPr>
          <w:rFonts w:ascii="Times New Roman" w:hAnsi="Times New Roman"/>
          <w:sz w:val="28"/>
          <w:szCs w:val="28"/>
        </w:rPr>
        <w:t xml:space="preserve"> 99.97</w:t>
      </w:r>
      <w:r w:rsidR="00BF1326" w:rsidRPr="00C108BA">
        <w:rPr>
          <w:sz w:val="28"/>
          <w:szCs w:val="28"/>
        </w:rPr>
        <w:sym w:font="Symbol" w:char="F07E"/>
      </w:r>
      <w:r w:rsidRPr="00C108BA">
        <w:rPr>
          <w:rFonts w:ascii="Times New Roman" w:hAnsi="Times New Roman"/>
          <w:sz w:val="28"/>
          <w:szCs w:val="28"/>
        </w:rPr>
        <w:t xml:space="preserve">100 %. </w:t>
      </w:r>
    </w:p>
    <w:p w14:paraId="26CADB7B" w14:textId="77777777" w:rsidR="006B7A90" w:rsidRPr="00C108BA" w:rsidRDefault="006B7A90" w:rsidP="00F11037">
      <w:pPr>
        <w:pStyle w:val="ac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C108BA">
        <w:rPr>
          <w:rFonts w:ascii="Times New Roman" w:hAnsi="Times New Roman"/>
          <w:b/>
          <w:bCs/>
          <w:i/>
          <w:sz w:val="28"/>
          <w:szCs w:val="28"/>
          <w:lang w:eastAsia="ru-RU"/>
        </w:rPr>
        <w:t>Описание внешнего вида, запаха, вкуса</w:t>
      </w:r>
    </w:p>
    <w:p w14:paraId="4F52D7BF" w14:textId="77777777" w:rsidR="000860A0" w:rsidRPr="00C108BA" w:rsidRDefault="00232D7B" w:rsidP="00F11037">
      <w:pPr>
        <w:pStyle w:val="ac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sz w:val="28"/>
          <w:szCs w:val="28"/>
        </w:rPr>
        <w:t>Прозрачная, бесцветная жидкость</w:t>
      </w:r>
    </w:p>
    <w:p w14:paraId="382BA0F7" w14:textId="77777777" w:rsidR="00232D7B" w:rsidRPr="00C108BA" w:rsidRDefault="00232D7B" w:rsidP="00973EF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CCAF0C1" w14:textId="77777777" w:rsidR="00973EF4" w:rsidRPr="00C108BA" w:rsidRDefault="00973EF4" w:rsidP="000860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08BA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выпуска и упаковка</w:t>
      </w:r>
    </w:p>
    <w:p w14:paraId="56138C6B" w14:textId="77777777" w:rsidR="00BF1326" w:rsidRPr="00C108BA" w:rsidRDefault="00BF1326" w:rsidP="00BF1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3" w:name="2175220287"/>
      <w:bookmarkEnd w:id="12"/>
      <w:r w:rsidRPr="00C108BA">
        <w:rPr>
          <w:rFonts w:ascii="Times New Roman" w:hAnsi="Times New Roman"/>
          <w:sz w:val="28"/>
          <w:szCs w:val="28"/>
        </w:rPr>
        <w:t>По 250 мл препарата помещают в стеклянные флаконы янтарного цвета (тип III) с полипропиленовым воротником желтого цвета, укупоренные навинчиваемыми полиэтиленовыми крышками черного цвета с надетой сверху защитной пленкой из полиэтилентерефталата (ПЭТ).</w:t>
      </w:r>
    </w:p>
    <w:p w14:paraId="46FEBCC3" w14:textId="58577F05" w:rsidR="00BF1326" w:rsidRPr="00C108BA" w:rsidRDefault="00BF1326" w:rsidP="00BF1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sz w:val="28"/>
          <w:szCs w:val="28"/>
        </w:rPr>
        <w:t xml:space="preserve">На флакон наклеивают бумажную </w:t>
      </w:r>
      <w:r w:rsidR="003C232C" w:rsidRPr="00C108BA">
        <w:rPr>
          <w:rFonts w:ascii="Times New Roman" w:hAnsi="Times New Roman"/>
          <w:sz w:val="28"/>
          <w:szCs w:val="28"/>
        </w:rPr>
        <w:t>самоклеящуюся</w:t>
      </w:r>
      <w:r w:rsidRPr="00C108BA">
        <w:rPr>
          <w:rFonts w:ascii="Times New Roman" w:hAnsi="Times New Roman"/>
          <w:sz w:val="28"/>
          <w:szCs w:val="28"/>
        </w:rPr>
        <w:t xml:space="preserve"> этикетку.</w:t>
      </w:r>
    </w:p>
    <w:p w14:paraId="38D6AD02" w14:textId="21CC5BB9" w:rsidR="006548B2" w:rsidRPr="00C108BA" w:rsidRDefault="00BF1326" w:rsidP="00BF1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sz w:val="28"/>
          <w:szCs w:val="28"/>
        </w:rPr>
        <w:t xml:space="preserve">По 6 флаконов вместе с </w:t>
      </w:r>
      <w:r w:rsidR="00FD1583">
        <w:rPr>
          <w:rFonts w:ascii="Times New Roman" w:hAnsi="Times New Roman"/>
          <w:sz w:val="28"/>
          <w:szCs w:val="28"/>
        </w:rPr>
        <w:t xml:space="preserve">6 </w:t>
      </w:r>
      <w:r w:rsidRPr="00C108BA">
        <w:rPr>
          <w:rFonts w:ascii="Times New Roman" w:hAnsi="Times New Roman"/>
          <w:sz w:val="28"/>
          <w:szCs w:val="28"/>
        </w:rPr>
        <w:t>инструкциями по медицинскому применению на казахском и русском языках вкладывают в контурную ячейковую упаковку из полистирола. Одну контурную ячейковую упаковку из полистирола вкладывают в коробку из картона.</w:t>
      </w:r>
    </w:p>
    <w:p w14:paraId="2066FFE3" w14:textId="77777777" w:rsidR="00BF1326" w:rsidRPr="00524407" w:rsidRDefault="00BF1326" w:rsidP="00BF13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299EAF" w14:textId="77777777" w:rsidR="00973EF4" w:rsidRPr="00C108BA" w:rsidRDefault="00973EF4" w:rsidP="006548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08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хранения </w:t>
      </w:r>
    </w:p>
    <w:p w14:paraId="12290539" w14:textId="26915FEE" w:rsidR="006548B2" w:rsidRPr="00C108BA" w:rsidRDefault="000E5F0F" w:rsidP="006548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8B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C34F7" w:rsidRPr="00C108B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0860A0" w:rsidRPr="00C108BA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14:paraId="09B98C73" w14:textId="4ABA1866" w:rsidR="000E01AB" w:rsidRPr="00C108BA" w:rsidRDefault="00D14D61" w:rsidP="006548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8BA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E01AB" w:rsidRPr="00C108BA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C108BA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C108BA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Pr="00C108B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14:paraId="42B63ED2" w14:textId="77777777" w:rsidR="001A4A03" w:rsidRDefault="001A4A03" w:rsidP="001A4A0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4" w:name="2175220288"/>
      <w:bookmarkEnd w:id="13"/>
    </w:p>
    <w:p w14:paraId="790B3353" w14:textId="0F301585" w:rsidR="000E01AB" w:rsidRPr="00C108BA" w:rsidRDefault="00D14D61" w:rsidP="001A4A0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08BA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хранения</w:t>
      </w:r>
    </w:p>
    <w:bookmarkEnd w:id="14"/>
    <w:p w14:paraId="3DBCFE2C" w14:textId="77777777" w:rsidR="001B2ADC" w:rsidRPr="00C108BA" w:rsidRDefault="001B2ADC" w:rsidP="008C3C9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sz w:val="28"/>
          <w:szCs w:val="28"/>
        </w:rPr>
        <w:t xml:space="preserve">Хранить в герметично закрытых флаконах в вертикальном положении, в защищенном от света месте, при температуре не выше 25°С. </w:t>
      </w:r>
    </w:p>
    <w:p w14:paraId="166FC41D" w14:textId="77777777" w:rsidR="001B2ADC" w:rsidRPr="00C108BA" w:rsidRDefault="001B2ADC" w:rsidP="001B2ADC">
      <w:pPr>
        <w:pStyle w:val="ac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sz w:val="28"/>
          <w:szCs w:val="28"/>
        </w:rPr>
        <w:t xml:space="preserve">Не замораживать! </w:t>
      </w:r>
    </w:p>
    <w:p w14:paraId="58C3561D" w14:textId="77777777" w:rsidR="001B2ADC" w:rsidRPr="00C108BA" w:rsidRDefault="001B2ADC" w:rsidP="001B2ADC">
      <w:pPr>
        <w:pStyle w:val="ac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sz w:val="28"/>
          <w:szCs w:val="28"/>
        </w:rPr>
        <w:t>Хранить в недоступном для детей месте!</w:t>
      </w:r>
    </w:p>
    <w:p w14:paraId="58CB7E9C" w14:textId="77777777" w:rsidR="000860A0" w:rsidRPr="00C108BA" w:rsidRDefault="000860A0" w:rsidP="000679F6">
      <w:pPr>
        <w:pStyle w:val="ac"/>
        <w:rPr>
          <w:rFonts w:ascii="Times New Roman" w:hAnsi="Times New Roman"/>
          <w:b/>
          <w:sz w:val="28"/>
          <w:szCs w:val="28"/>
        </w:rPr>
      </w:pPr>
    </w:p>
    <w:p w14:paraId="11C50BFA" w14:textId="77777777" w:rsidR="000679F6" w:rsidRPr="00C108BA" w:rsidRDefault="000679F6" w:rsidP="000679F6">
      <w:pPr>
        <w:pStyle w:val="ac"/>
        <w:rPr>
          <w:rFonts w:ascii="Times New Roman" w:hAnsi="Times New Roman"/>
          <w:b/>
          <w:sz w:val="28"/>
          <w:szCs w:val="28"/>
        </w:rPr>
      </w:pPr>
      <w:r w:rsidRPr="00C108BA">
        <w:rPr>
          <w:rFonts w:ascii="Times New Roman" w:hAnsi="Times New Roman"/>
          <w:b/>
          <w:sz w:val="28"/>
          <w:szCs w:val="28"/>
        </w:rPr>
        <w:t xml:space="preserve">Условия отпуска из аптек </w:t>
      </w:r>
    </w:p>
    <w:p w14:paraId="4F693F79" w14:textId="10530006" w:rsidR="000679F6" w:rsidRPr="00C108BA" w:rsidRDefault="000679F6" w:rsidP="000679F6">
      <w:pPr>
        <w:pStyle w:val="ac"/>
        <w:rPr>
          <w:rFonts w:ascii="Times New Roman" w:hAnsi="Times New Roman"/>
          <w:b/>
          <w:sz w:val="28"/>
          <w:szCs w:val="28"/>
        </w:rPr>
      </w:pPr>
      <w:r w:rsidRPr="00C108BA">
        <w:rPr>
          <w:rFonts w:ascii="Times New Roman" w:hAnsi="Times New Roman"/>
          <w:sz w:val="28"/>
          <w:szCs w:val="28"/>
        </w:rPr>
        <w:t>По рецепту</w:t>
      </w:r>
      <w:r w:rsidR="00CD3749" w:rsidRPr="00C108BA">
        <w:rPr>
          <w:rFonts w:ascii="Times New Roman" w:hAnsi="Times New Roman"/>
          <w:sz w:val="28"/>
          <w:szCs w:val="28"/>
        </w:rPr>
        <w:t xml:space="preserve"> (для специальных лечебных учреждений)</w:t>
      </w:r>
    </w:p>
    <w:p w14:paraId="13B4F401" w14:textId="77777777" w:rsidR="00CE5AD2" w:rsidRPr="00C108BA" w:rsidRDefault="00CE5AD2" w:rsidP="001B2ADC">
      <w:pPr>
        <w:pStyle w:val="ac"/>
        <w:rPr>
          <w:rFonts w:ascii="Times New Roman" w:hAnsi="Times New Roman"/>
          <w:sz w:val="28"/>
          <w:szCs w:val="28"/>
        </w:rPr>
      </w:pPr>
    </w:p>
    <w:p w14:paraId="2001852F" w14:textId="77777777" w:rsidR="006B7A90" w:rsidRPr="00C108BA" w:rsidRDefault="007C1693" w:rsidP="00CE5AD2">
      <w:pPr>
        <w:pStyle w:val="ac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08B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Сведения о производителе </w:t>
      </w:r>
    </w:p>
    <w:p w14:paraId="755F261A" w14:textId="77777777" w:rsidR="00CE5AD2" w:rsidRPr="00C108BA" w:rsidRDefault="00CE5AD2" w:rsidP="00CE5AD2">
      <w:pPr>
        <w:pStyle w:val="ac"/>
        <w:rPr>
          <w:rFonts w:ascii="Times New Roman" w:hAnsi="Times New Roman"/>
          <w:sz w:val="28"/>
          <w:szCs w:val="28"/>
        </w:rPr>
      </w:pPr>
      <w:r w:rsidRPr="00C108BA">
        <w:rPr>
          <w:rFonts w:ascii="Times New Roman" w:hAnsi="Times New Roman"/>
          <w:sz w:val="28"/>
          <w:szCs w:val="28"/>
          <w:lang w:val="en-US"/>
        </w:rPr>
        <w:t>Shanghai</w:t>
      </w:r>
      <w:r w:rsidRPr="00C108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08BA">
        <w:rPr>
          <w:rFonts w:ascii="Times New Roman" w:hAnsi="Times New Roman"/>
          <w:sz w:val="28"/>
          <w:szCs w:val="28"/>
          <w:lang w:val="en-US"/>
        </w:rPr>
        <w:t>Hengrui</w:t>
      </w:r>
      <w:proofErr w:type="spellEnd"/>
      <w:r w:rsidRPr="00C108BA">
        <w:rPr>
          <w:rFonts w:ascii="Times New Roman" w:hAnsi="Times New Roman"/>
          <w:sz w:val="28"/>
          <w:szCs w:val="28"/>
        </w:rPr>
        <w:t xml:space="preserve"> </w:t>
      </w:r>
      <w:r w:rsidRPr="00C108BA">
        <w:rPr>
          <w:rFonts w:ascii="Times New Roman" w:hAnsi="Times New Roman"/>
          <w:sz w:val="28"/>
          <w:szCs w:val="28"/>
          <w:lang w:val="en-US"/>
        </w:rPr>
        <w:t>Pharmaceutical</w:t>
      </w:r>
      <w:r w:rsidRPr="00C108BA">
        <w:rPr>
          <w:rFonts w:ascii="Times New Roman" w:hAnsi="Times New Roman"/>
          <w:sz w:val="28"/>
          <w:szCs w:val="28"/>
        </w:rPr>
        <w:t xml:space="preserve"> </w:t>
      </w:r>
      <w:r w:rsidRPr="00C108BA">
        <w:rPr>
          <w:rFonts w:ascii="Times New Roman" w:hAnsi="Times New Roman"/>
          <w:sz w:val="28"/>
          <w:szCs w:val="28"/>
          <w:lang w:val="en-US"/>
        </w:rPr>
        <w:t>Co</w:t>
      </w:r>
      <w:r w:rsidRPr="00C108BA">
        <w:rPr>
          <w:rFonts w:ascii="Times New Roman" w:hAnsi="Times New Roman"/>
          <w:sz w:val="28"/>
          <w:szCs w:val="28"/>
        </w:rPr>
        <w:t xml:space="preserve">., </w:t>
      </w:r>
      <w:r w:rsidRPr="00C108BA">
        <w:rPr>
          <w:rFonts w:ascii="Times New Roman" w:hAnsi="Times New Roman"/>
          <w:sz w:val="28"/>
          <w:szCs w:val="28"/>
          <w:lang w:val="en-US"/>
        </w:rPr>
        <w:t>Ltd</w:t>
      </w:r>
      <w:r w:rsidRPr="00C108BA">
        <w:rPr>
          <w:rFonts w:ascii="Times New Roman" w:hAnsi="Times New Roman"/>
          <w:sz w:val="28"/>
          <w:szCs w:val="28"/>
        </w:rPr>
        <w:t xml:space="preserve"> </w:t>
      </w:r>
    </w:p>
    <w:p w14:paraId="5E459EF7" w14:textId="77777777" w:rsidR="00CE5AD2" w:rsidRPr="00C108BA" w:rsidRDefault="000E5F0F" w:rsidP="00CE5AD2">
      <w:pPr>
        <w:pStyle w:val="ac"/>
        <w:rPr>
          <w:rFonts w:ascii="Times New Roman" w:hAnsi="Times New Roman"/>
          <w:sz w:val="28"/>
          <w:szCs w:val="28"/>
          <w:lang w:val="en-US"/>
        </w:rPr>
      </w:pPr>
      <w:r w:rsidRPr="00C108BA">
        <w:rPr>
          <w:rFonts w:ascii="Times New Roman" w:hAnsi="Times New Roman"/>
          <w:sz w:val="28"/>
          <w:szCs w:val="28"/>
          <w:lang w:val="en-US"/>
        </w:rPr>
        <w:t xml:space="preserve">No. 279 </w:t>
      </w:r>
      <w:proofErr w:type="spellStart"/>
      <w:r w:rsidRPr="00C108BA">
        <w:rPr>
          <w:rFonts w:ascii="Times New Roman" w:hAnsi="Times New Roman"/>
          <w:sz w:val="28"/>
          <w:szCs w:val="28"/>
          <w:lang w:val="en-US"/>
        </w:rPr>
        <w:t>Wenjin</w:t>
      </w:r>
      <w:proofErr w:type="spellEnd"/>
      <w:r w:rsidRPr="00C108BA">
        <w:rPr>
          <w:rFonts w:ascii="Times New Roman" w:hAnsi="Times New Roman"/>
          <w:sz w:val="28"/>
          <w:szCs w:val="28"/>
          <w:lang w:val="en-US"/>
        </w:rPr>
        <w:t xml:space="preserve"> Road, </w:t>
      </w:r>
      <w:proofErr w:type="spellStart"/>
      <w:r w:rsidRPr="00C108BA">
        <w:rPr>
          <w:rFonts w:ascii="Times New Roman" w:hAnsi="Times New Roman"/>
          <w:sz w:val="28"/>
          <w:szCs w:val="28"/>
          <w:lang w:val="en-US"/>
        </w:rPr>
        <w:t>Minhang</w:t>
      </w:r>
      <w:proofErr w:type="spellEnd"/>
      <w:r w:rsidRPr="00C108BA">
        <w:rPr>
          <w:rFonts w:ascii="Times New Roman" w:hAnsi="Times New Roman"/>
          <w:sz w:val="28"/>
          <w:szCs w:val="28"/>
          <w:lang w:val="en-US"/>
        </w:rPr>
        <w:t xml:space="preserve"> District,</w:t>
      </w:r>
      <w:r w:rsidR="00A91F45" w:rsidRPr="00C108B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E5AD2" w:rsidRPr="00C108BA">
        <w:rPr>
          <w:rFonts w:ascii="Times New Roman" w:hAnsi="Times New Roman"/>
          <w:sz w:val="28"/>
          <w:szCs w:val="28"/>
        </w:rPr>
        <w:t>Шанхай</w:t>
      </w:r>
      <w:r w:rsidR="00CE5AD2" w:rsidRPr="00C108BA">
        <w:rPr>
          <w:rFonts w:ascii="Times New Roman" w:hAnsi="Times New Roman"/>
          <w:sz w:val="28"/>
          <w:szCs w:val="28"/>
          <w:lang w:val="en-US"/>
        </w:rPr>
        <w:t xml:space="preserve"> 200245, </w:t>
      </w:r>
      <w:r w:rsidR="00CE5AD2" w:rsidRPr="00C108BA">
        <w:rPr>
          <w:rFonts w:ascii="Times New Roman" w:hAnsi="Times New Roman"/>
          <w:sz w:val="28"/>
          <w:szCs w:val="28"/>
        </w:rPr>
        <w:t>Китай</w:t>
      </w:r>
      <w:r w:rsidR="00CE5AD2" w:rsidRPr="00C108BA">
        <w:rPr>
          <w:rFonts w:ascii="Times New Roman" w:hAnsi="Times New Roman"/>
          <w:sz w:val="28"/>
          <w:szCs w:val="28"/>
          <w:lang w:val="en-US"/>
        </w:rPr>
        <w:t>.</w:t>
      </w:r>
    </w:p>
    <w:p w14:paraId="2FF05CBF" w14:textId="77777777" w:rsidR="007D681B" w:rsidRPr="00C108BA" w:rsidRDefault="000E5F0F" w:rsidP="00CE5AD2">
      <w:pPr>
        <w:pStyle w:val="ac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08BA">
        <w:rPr>
          <w:rFonts w:ascii="Times New Roman" w:eastAsia="Times New Roman" w:hAnsi="Times New Roman"/>
          <w:bCs/>
          <w:sz w:val="28"/>
          <w:szCs w:val="28"/>
          <w:lang w:eastAsia="ru-RU"/>
        </w:rPr>
        <w:t>Телефон:</w:t>
      </w:r>
      <w:r w:rsidR="00A91F45" w:rsidRPr="00C108BA">
        <w:t xml:space="preserve"> </w:t>
      </w:r>
      <w:r w:rsidR="00A91F45" w:rsidRPr="00C108BA">
        <w:rPr>
          <w:rFonts w:ascii="Times New Roman" w:eastAsia="Times New Roman" w:hAnsi="Times New Roman"/>
          <w:bCs/>
          <w:sz w:val="28"/>
          <w:szCs w:val="28"/>
          <w:lang w:eastAsia="ru-RU"/>
        </w:rPr>
        <w:t>+86-021-54759066</w:t>
      </w:r>
    </w:p>
    <w:p w14:paraId="3322DE42" w14:textId="77777777" w:rsidR="000E5F0F" w:rsidRPr="00C108BA" w:rsidRDefault="000E5F0F" w:rsidP="00CE5AD2">
      <w:pPr>
        <w:pStyle w:val="ac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08B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Факс:</w:t>
      </w:r>
      <w:r w:rsidR="00A91F45" w:rsidRPr="00C108BA">
        <w:t xml:space="preserve"> </w:t>
      </w:r>
      <w:r w:rsidR="00A91F45" w:rsidRPr="00C108BA">
        <w:rPr>
          <w:rFonts w:ascii="Times New Roman" w:eastAsia="Times New Roman" w:hAnsi="Times New Roman"/>
          <w:bCs/>
          <w:sz w:val="28"/>
          <w:szCs w:val="28"/>
          <w:lang w:eastAsia="ru-RU"/>
        </w:rPr>
        <w:t>+86-021-64303116</w:t>
      </w:r>
    </w:p>
    <w:p w14:paraId="5BB55FC5" w14:textId="74E6A5E1" w:rsidR="000E5F0F" w:rsidRPr="00C108BA" w:rsidRDefault="000E5F0F" w:rsidP="00CE5AD2">
      <w:pPr>
        <w:pStyle w:val="ac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08BA">
        <w:rPr>
          <w:rFonts w:ascii="Times New Roman" w:eastAsia="Times New Roman" w:hAnsi="Times New Roman"/>
          <w:bCs/>
          <w:sz w:val="28"/>
          <w:szCs w:val="28"/>
          <w:lang w:eastAsia="ru-RU"/>
        </w:rPr>
        <w:t>Адрес электронной почты:</w:t>
      </w:r>
      <w:r w:rsidR="00B44B27" w:rsidRPr="00C108BA">
        <w:t xml:space="preserve"> </w:t>
      </w:r>
      <w:hyperlink r:id="rId10" w:history="1">
        <w:r w:rsidR="00B44B27" w:rsidRPr="00C108BA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export@hrs.com.cn</w:t>
        </w:r>
      </w:hyperlink>
      <w:r w:rsidR="00B44B27" w:rsidRPr="00C108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5827E194" w14:textId="77777777" w:rsidR="000E5F0F" w:rsidRPr="00C108BA" w:rsidRDefault="000E5F0F" w:rsidP="00CE5AD2">
      <w:pPr>
        <w:pStyle w:val="ac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05E2E1" w14:textId="77777777" w:rsidR="00D76048" w:rsidRPr="00C108BA" w:rsidRDefault="005A3C81" w:rsidP="008330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08B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Держатель</w:t>
      </w:r>
      <w:r w:rsidR="00D76048" w:rsidRPr="00C108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14:paraId="26922703" w14:textId="77777777" w:rsidR="007C6D18" w:rsidRPr="00C108BA" w:rsidRDefault="000D29C5" w:rsidP="00CE5AD2">
      <w:pPr>
        <w:pStyle w:val="ac"/>
        <w:rPr>
          <w:rStyle w:val="s0"/>
          <w:sz w:val="28"/>
          <w:szCs w:val="28"/>
          <w:lang w:val="kk-KZ"/>
        </w:rPr>
      </w:pPr>
      <w:r w:rsidRPr="00C108BA">
        <w:rPr>
          <w:rFonts w:ascii="Times New Roman" w:hAnsi="Times New Roman"/>
          <w:sz w:val="28"/>
          <w:szCs w:val="28"/>
          <w:lang w:val="en-US"/>
        </w:rPr>
        <w:t>THESAY</w:t>
      </w:r>
      <w:r w:rsidRPr="00C108BA">
        <w:rPr>
          <w:rFonts w:ascii="Times New Roman" w:hAnsi="Times New Roman"/>
          <w:sz w:val="28"/>
          <w:szCs w:val="28"/>
        </w:rPr>
        <w:t xml:space="preserve"> </w:t>
      </w:r>
      <w:r w:rsidRPr="00C108BA">
        <w:rPr>
          <w:rFonts w:ascii="Times New Roman" w:hAnsi="Times New Roman"/>
          <w:sz w:val="28"/>
          <w:szCs w:val="28"/>
          <w:lang w:val="en-US"/>
        </w:rPr>
        <w:t>PHARMA</w:t>
      </w:r>
      <w:r w:rsidRPr="00C108BA">
        <w:rPr>
          <w:rFonts w:ascii="Times New Roman" w:hAnsi="Times New Roman"/>
          <w:sz w:val="28"/>
          <w:szCs w:val="28"/>
        </w:rPr>
        <w:t xml:space="preserve"> </w:t>
      </w:r>
      <w:r w:rsidRPr="00C108BA">
        <w:rPr>
          <w:rFonts w:ascii="Times New Roman" w:hAnsi="Times New Roman"/>
          <w:sz w:val="28"/>
          <w:szCs w:val="28"/>
          <w:lang w:val="en-US"/>
        </w:rPr>
        <w:t>DRUG</w:t>
      </w:r>
      <w:r w:rsidRPr="00C108BA">
        <w:rPr>
          <w:rFonts w:ascii="Times New Roman" w:hAnsi="Times New Roman"/>
          <w:sz w:val="28"/>
          <w:szCs w:val="28"/>
        </w:rPr>
        <w:t xml:space="preserve"> </w:t>
      </w:r>
      <w:r w:rsidRPr="00C108BA">
        <w:rPr>
          <w:rFonts w:ascii="Times New Roman" w:hAnsi="Times New Roman"/>
          <w:sz w:val="28"/>
          <w:szCs w:val="28"/>
          <w:lang w:val="en-US"/>
        </w:rPr>
        <w:t>STORE</w:t>
      </w:r>
      <w:r w:rsidRPr="00C108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08BA">
        <w:rPr>
          <w:rFonts w:ascii="Times New Roman" w:hAnsi="Times New Roman"/>
          <w:sz w:val="28"/>
          <w:szCs w:val="28"/>
          <w:lang w:val="en-US"/>
        </w:rPr>
        <w:t>LLC</w:t>
      </w:r>
      <w:r w:rsidRPr="00C108BA">
        <w:rPr>
          <w:rFonts w:ascii="Times New Roman" w:hAnsi="Times New Roman"/>
          <w:sz w:val="28"/>
          <w:szCs w:val="28"/>
        </w:rPr>
        <w:t>.</w:t>
      </w:r>
      <w:r w:rsidRPr="00C108BA">
        <w:rPr>
          <w:rStyle w:val="s0"/>
          <w:sz w:val="28"/>
          <w:szCs w:val="28"/>
          <w:lang w:val="kk-KZ"/>
        </w:rPr>
        <w:t>,</w:t>
      </w:r>
      <w:proofErr w:type="gramEnd"/>
      <w:r w:rsidRPr="00C108BA">
        <w:rPr>
          <w:rStyle w:val="s0"/>
          <w:sz w:val="28"/>
          <w:szCs w:val="28"/>
          <w:lang w:val="kk-KZ"/>
        </w:rPr>
        <w:t xml:space="preserve"> </w:t>
      </w:r>
    </w:p>
    <w:p w14:paraId="35DD8BBC" w14:textId="1E476EE8" w:rsidR="00CE5AD2" w:rsidRPr="00C108BA" w:rsidRDefault="007C6D18" w:rsidP="00CE5AD2">
      <w:pPr>
        <w:pStyle w:val="ac"/>
        <w:rPr>
          <w:rFonts w:ascii="Times New Roman" w:hAnsi="Times New Roman"/>
          <w:sz w:val="28"/>
          <w:szCs w:val="28"/>
          <w:lang w:val="kk-KZ"/>
        </w:rPr>
      </w:pPr>
      <w:r w:rsidRPr="00C108BA">
        <w:rPr>
          <w:rStyle w:val="s0"/>
          <w:sz w:val="28"/>
          <w:szCs w:val="28"/>
          <w:lang w:val="kk-KZ"/>
        </w:rPr>
        <w:t xml:space="preserve">1101, The Oberoi Centre, Business Bay, </w:t>
      </w:r>
      <w:r w:rsidR="00CE5AD2" w:rsidRPr="00C108BA">
        <w:rPr>
          <w:rStyle w:val="s0"/>
          <w:sz w:val="28"/>
          <w:szCs w:val="28"/>
          <w:lang w:val="kk-KZ"/>
        </w:rPr>
        <w:t>Дубай</w:t>
      </w:r>
      <w:r w:rsidR="00CE5AD2" w:rsidRPr="00C108BA">
        <w:rPr>
          <w:rStyle w:val="s0"/>
          <w:sz w:val="28"/>
          <w:szCs w:val="28"/>
          <w:lang w:val="en-US"/>
        </w:rPr>
        <w:t xml:space="preserve">, </w:t>
      </w:r>
      <w:r w:rsidR="00CE5AD2" w:rsidRPr="00C108BA">
        <w:rPr>
          <w:rStyle w:val="s0"/>
          <w:sz w:val="28"/>
          <w:szCs w:val="28"/>
          <w:lang w:val="kk-KZ"/>
        </w:rPr>
        <w:t>ОАЭ</w:t>
      </w:r>
    </w:p>
    <w:p w14:paraId="3459A325" w14:textId="24BA4DE4" w:rsidR="007C6D18" w:rsidRPr="00C108BA" w:rsidRDefault="007C6D18" w:rsidP="007C6D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108BA">
        <w:rPr>
          <w:rFonts w:ascii="Times New Roman" w:hAnsi="Times New Roman"/>
          <w:color w:val="000000"/>
          <w:sz w:val="28"/>
          <w:szCs w:val="28"/>
          <w:lang w:val="kk-KZ"/>
        </w:rPr>
        <w:t>Телефон: +971 4 587 6443</w:t>
      </w:r>
    </w:p>
    <w:p w14:paraId="0F467567" w14:textId="57D0BD9E" w:rsidR="007D681B" w:rsidRPr="00FF423E" w:rsidRDefault="007C6D18" w:rsidP="007C6D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08BA">
        <w:rPr>
          <w:rFonts w:ascii="Times New Roman" w:hAnsi="Times New Roman"/>
          <w:color w:val="000000"/>
          <w:sz w:val="28"/>
          <w:szCs w:val="28"/>
          <w:lang w:val="kk-KZ"/>
        </w:rPr>
        <w:t xml:space="preserve">Адрес электронной почты: </w:t>
      </w:r>
      <w:r w:rsidR="00FF423E">
        <w:rPr>
          <w:rFonts w:ascii="Times New Roman" w:hAnsi="Times New Roman"/>
          <w:color w:val="000000"/>
          <w:sz w:val="28"/>
          <w:szCs w:val="28"/>
          <w:lang w:val="kk-KZ"/>
        </w:rPr>
        <w:fldChar w:fldCharType="begin"/>
      </w:r>
      <w:r w:rsidR="00FF423E">
        <w:rPr>
          <w:rFonts w:ascii="Times New Roman" w:hAnsi="Times New Roman"/>
          <w:color w:val="000000"/>
          <w:sz w:val="28"/>
          <w:szCs w:val="28"/>
          <w:lang w:val="kk-KZ"/>
        </w:rPr>
        <w:instrText xml:space="preserve"> HYPERLINK "mailto:</w:instrText>
      </w:r>
      <w:r w:rsidR="00FF423E" w:rsidRPr="00C108BA">
        <w:rPr>
          <w:rFonts w:ascii="Times New Roman" w:hAnsi="Times New Roman"/>
          <w:color w:val="000000"/>
          <w:sz w:val="28"/>
          <w:szCs w:val="28"/>
          <w:lang w:val="kk-KZ"/>
        </w:rPr>
        <w:instrText>info@thesaypharma.ae</w:instrText>
      </w:r>
      <w:r w:rsidR="00FF423E">
        <w:rPr>
          <w:rFonts w:ascii="Times New Roman" w:hAnsi="Times New Roman"/>
          <w:color w:val="000000"/>
          <w:sz w:val="28"/>
          <w:szCs w:val="28"/>
          <w:lang w:val="kk-KZ"/>
        </w:rPr>
        <w:instrText xml:space="preserve">" </w:instrText>
      </w:r>
      <w:r w:rsidR="00FF423E">
        <w:rPr>
          <w:rFonts w:ascii="Times New Roman" w:hAnsi="Times New Roman"/>
          <w:color w:val="000000"/>
          <w:sz w:val="28"/>
          <w:szCs w:val="28"/>
          <w:lang w:val="kk-KZ"/>
        </w:rPr>
        <w:fldChar w:fldCharType="separate"/>
      </w:r>
      <w:r w:rsidR="00FF423E" w:rsidRPr="00157820">
        <w:rPr>
          <w:rStyle w:val="af"/>
          <w:rFonts w:ascii="Times New Roman" w:hAnsi="Times New Roman"/>
          <w:sz w:val="28"/>
          <w:szCs w:val="28"/>
          <w:lang w:val="kk-KZ"/>
        </w:rPr>
        <w:t>info@thesaypharma.ae</w:t>
      </w:r>
      <w:r w:rsidR="00FF423E">
        <w:rPr>
          <w:rFonts w:ascii="Times New Roman" w:hAnsi="Times New Roman"/>
          <w:color w:val="000000"/>
          <w:sz w:val="28"/>
          <w:szCs w:val="28"/>
          <w:lang w:val="kk-KZ"/>
        </w:rPr>
        <w:fldChar w:fldCharType="end"/>
      </w:r>
      <w:r w:rsidR="00FF42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F2CCA5E" w14:textId="77777777" w:rsidR="007C6D18" w:rsidRPr="00C108BA" w:rsidRDefault="007C6D18" w:rsidP="007C6D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1D12BC8C" w14:textId="7DF64C00" w:rsidR="00232D7B" w:rsidRPr="00C108BA" w:rsidRDefault="00232D7B" w:rsidP="008330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de-DE" w:eastAsia="ru-RU"/>
        </w:rPr>
      </w:pPr>
      <w:r w:rsidRPr="00C108BA">
        <w:rPr>
          <w:rFonts w:ascii="Times New Roman" w:hAnsi="Times New Roman"/>
          <w:b/>
          <w:iCs/>
          <w:sz w:val="28"/>
          <w:szCs w:val="28"/>
          <w:lang w:val="kk-KZ"/>
        </w:rPr>
        <w:t>Наименова</w:t>
      </w:r>
      <w:r w:rsidR="00BB1260">
        <w:rPr>
          <w:rFonts w:ascii="Times New Roman" w:hAnsi="Times New Roman"/>
          <w:b/>
          <w:iCs/>
          <w:sz w:val="28"/>
          <w:szCs w:val="28"/>
          <w:lang w:val="kk-KZ"/>
        </w:rPr>
        <w:t xml:space="preserve">ние, адрес и контактные данные (телефон, факс,  электронная </w:t>
      </w:r>
      <w:r w:rsidRPr="00C108BA">
        <w:rPr>
          <w:rFonts w:ascii="Times New Roman" w:hAnsi="Times New Roman"/>
          <w:b/>
          <w:iCs/>
          <w:sz w:val="28"/>
          <w:szCs w:val="28"/>
          <w:lang w:val="kk-KZ"/>
        </w:rPr>
        <w:t xml:space="preserve">почта) организации </w:t>
      </w:r>
      <w:r w:rsidRPr="00C108BA">
        <w:rPr>
          <w:rFonts w:ascii="Times New Roman" w:hAnsi="Times New Roman"/>
          <w:b/>
          <w:iCs/>
          <w:sz w:val="28"/>
          <w:szCs w:val="28"/>
        </w:rPr>
        <w:t>на территории Республики Казахстан, прин</w:t>
      </w:r>
      <w:r w:rsidR="00491D27">
        <w:rPr>
          <w:rFonts w:ascii="Times New Roman" w:hAnsi="Times New Roman"/>
          <w:b/>
          <w:iCs/>
          <w:sz w:val="28"/>
          <w:szCs w:val="28"/>
        </w:rPr>
        <w:t>имающей претензии (предложения) по качеству лекарственных средств</w:t>
      </w:r>
      <w:r w:rsidRPr="00C108BA">
        <w:rPr>
          <w:rFonts w:ascii="Times New Roman" w:hAnsi="Times New Roman"/>
          <w:b/>
          <w:iCs/>
          <w:sz w:val="28"/>
          <w:szCs w:val="28"/>
        </w:rPr>
        <w:t xml:space="preserve"> от потребителе</w:t>
      </w:r>
      <w:r w:rsidR="00491D27">
        <w:rPr>
          <w:rFonts w:ascii="Times New Roman" w:hAnsi="Times New Roman"/>
          <w:b/>
          <w:iCs/>
          <w:sz w:val="28"/>
          <w:szCs w:val="28"/>
        </w:rPr>
        <w:t>й и</w:t>
      </w:r>
      <w:r w:rsidRPr="00C108BA">
        <w:rPr>
          <w:rFonts w:ascii="Times New Roman" w:hAnsi="Times New Roman"/>
          <w:b/>
          <w:iCs/>
          <w:sz w:val="28"/>
          <w:szCs w:val="28"/>
          <w:lang w:eastAsia="de-DE"/>
        </w:rPr>
        <w:t xml:space="preserve"> ответственная</w:t>
      </w:r>
      <w:r w:rsidRPr="00C108BA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C108BA">
        <w:rPr>
          <w:rFonts w:ascii="Times New Roman" w:hAnsi="Times New Roman"/>
          <w:b/>
          <w:iCs/>
          <w:sz w:val="28"/>
          <w:szCs w:val="28"/>
          <w:lang w:val="de-DE" w:eastAsia="de-DE"/>
        </w:rPr>
        <w:t>ответственной</w:t>
      </w:r>
      <w:proofErr w:type="spellEnd"/>
      <w:r w:rsidRPr="00C108BA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C108BA">
        <w:rPr>
          <w:rFonts w:ascii="Times New Roman" w:hAnsi="Times New Roman"/>
          <w:b/>
          <w:iCs/>
          <w:sz w:val="28"/>
          <w:szCs w:val="28"/>
          <w:lang w:val="de-DE" w:eastAsia="de-DE"/>
        </w:rPr>
        <w:t>за</w:t>
      </w:r>
      <w:proofErr w:type="spellEnd"/>
      <w:r w:rsidRPr="00C108BA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C108BA">
        <w:rPr>
          <w:rFonts w:ascii="Times New Roman" w:hAnsi="Times New Roman"/>
          <w:b/>
          <w:iCs/>
          <w:sz w:val="28"/>
          <w:szCs w:val="28"/>
          <w:lang w:val="de-DE" w:eastAsia="de-DE"/>
        </w:rPr>
        <w:t>пострегистрационное</w:t>
      </w:r>
      <w:proofErr w:type="spellEnd"/>
      <w:r w:rsidRPr="00C108BA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C108BA">
        <w:rPr>
          <w:rFonts w:ascii="Times New Roman" w:hAnsi="Times New Roman"/>
          <w:b/>
          <w:iCs/>
          <w:sz w:val="28"/>
          <w:szCs w:val="28"/>
          <w:lang w:val="de-DE" w:eastAsia="de-DE"/>
        </w:rPr>
        <w:t>наблюдение</w:t>
      </w:r>
      <w:proofErr w:type="spellEnd"/>
      <w:r w:rsidRPr="00C108BA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C108BA">
        <w:rPr>
          <w:rFonts w:ascii="Times New Roman" w:hAnsi="Times New Roman"/>
          <w:b/>
          <w:iCs/>
          <w:sz w:val="28"/>
          <w:szCs w:val="28"/>
          <w:lang w:val="de-DE" w:eastAsia="de-DE"/>
        </w:rPr>
        <w:t>за</w:t>
      </w:r>
      <w:proofErr w:type="spellEnd"/>
      <w:r w:rsidRPr="00C108BA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C108BA">
        <w:rPr>
          <w:rFonts w:ascii="Times New Roman" w:hAnsi="Times New Roman"/>
          <w:b/>
          <w:iCs/>
          <w:sz w:val="28"/>
          <w:szCs w:val="28"/>
          <w:lang w:val="de-DE" w:eastAsia="de-DE"/>
        </w:rPr>
        <w:t>безопасностью</w:t>
      </w:r>
      <w:proofErr w:type="spellEnd"/>
      <w:r w:rsidRPr="00C108BA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C108BA">
        <w:rPr>
          <w:rFonts w:ascii="Times New Roman" w:hAnsi="Times New Roman"/>
          <w:b/>
          <w:iCs/>
          <w:sz w:val="28"/>
          <w:szCs w:val="28"/>
          <w:lang w:val="de-DE" w:eastAsia="de-DE"/>
        </w:rPr>
        <w:t>лекарственного</w:t>
      </w:r>
      <w:proofErr w:type="spellEnd"/>
      <w:r w:rsidRPr="00C108BA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C108BA">
        <w:rPr>
          <w:rFonts w:ascii="Times New Roman" w:hAnsi="Times New Roman"/>
          <w:b/>
          <w:iCs/>
          <w:sz w:val="28"/>
          <w:szCs w:val="28"/>
          <w:lang w:val="de-DE" w:eastAsia="de-DE"/>
        </w:rPr>
        <w:t>средства</w:t>
      </w:r>
      <w:proofErr w:type="spellEnd"/>
      <w:r w:rsidRPr="00C108BA">
        <w:rPr>
          <w:rFonts w:ascii="Times New Roman" w:hAnsi="Times New Roman"/>
          <w:b/>
          <w:sz w:val="28"/>
          <w:szCs w:val="28"/>
          <w:lang w:val="de-DE" w:eastAsia="de-DE"/>
        </w:rPr>
        <w:t xml:space="preserve"> </w:t>
      </w:r>
    </w:p>
    <w:p w14:paraId="30411299" w14:textId="77777777" w:rsidR="00E54BDE" w:rsidRPr="00C108BA" w:rsidRDefault="00CE5AD2" w:rsidP="00CE5AD2">
      <w:pPr>
        <w:pStyle w:val="Default"/>
        <w:jc w:val="both"/>
        <w:rPr>
          <w:color w:val="auto"/>
          <w:sz w:val="28"/>
          <w:lang w:val="de-DE"/>
        </w:rPr>
      </w:pPr>
      <w:r w:rsidRPr="00C108BA">
        <w:rPr>
          <w:color w:val="auto"/>
          <w:sz w:val="28"/>
        </w:rPr>
        <w:t>ТОО</w:t>
      </w:r>
      <w:r w:rsidRPr="00C108BA">
        <w:rPr>
          <w:color w:val="auto"/>
          <w:sz w:val="28"/>
          <w:lang w:val="de-DE"/>
        </w:rPr>
        <w:t xml:space="preserve"> «</w:t>
      </w:r>
      <w:proofErr w:type="spellStart"/>
      <w:r w:rsidRPr="00C108BA">
        <w:rPr>
          <w:color w:val="auto"/>
          <w:sz w:val="28"/>
          <w:lang w:val="de-DE"/>
        </w:rPr>
        <w:t>Saa</w:t>
      </w:r>
      <w:proofErr w:type="spellEnd"/>
      <w:r w:rsidRPr="00C108BA">
        <w:rPr>
          <w:color w:val="auto"/>
          <w:sz w:val="28"/>
          <w:lang w:val="de-DE"/>
        </w:rPr>
        <w:t xml:space="preserve"> </w:t>
      </w:r>
      <w:proofErr w:type="spellStart"/>
      <w:r w:rsidRPr="00C108BA">
        <w:rPr>
          <w:color w:val="auto"/>
          <w:sz w:val="28"/>
          <w:lang w:val="de-DE"/>
        </w:rPr>
        <w:t>Pharma</w:t>
      </w:r>
      <w:proofErr w:type="spellEnd"/>
      <w:r w:rsidRPr="00C108BA">
        <w:rPr>
          <w:color w:val="auto"/>
          <w:sz w:val="28"/>
          <w:lang w:val="de-DE"/>
        </w:rPr>
        <w:t xml:space="preserve">», </w:t>
      </w:r>
    </w:p>
    <w:p w14:paraId="6CCE9D8C" w14:textId="77777777" w:rsidR="00491D27" w:rsidRDefault="00CE5AD2" w:rsidP="00CE5AD2">
      <w:pPr>
        <w:pStyle w:val="Default"/>
        <w:jc w:val="both"/>
        <w:rPr>
          <w:color w:val="auto"/>
          <w:sz w:val="28"/>
        </w:rPr>
      </w:pPr>
      <w:r w:rsidRPr="00C108BA">
        <w:rPr>
          <w:color w:val="auto"/>
          <w:sz w:val="28"/>
          <w:lang w:val="de-DE"/>
        </w:rPr>
        <w:t xml:space="preserve">050010, </w:t>
      </w:r>
      <w:r w:rsidRPr="00C108BA">
        <w:rPr>
          <w:color w:val="auto"/>
          <w:sz w:val="28"/>
        </w:rPr>
        <w:t>г</w:t>
      </w:r>
      <w:r w:rsidRPr="00C108BA">
        <w:rPr>
          <w:color w:val="auto"/>
          <w:sz w:val="28"/>
          <w:lang w:val="de-DE"/>
        </w:rPr>
        <w:t xml:space="preserve">. </w:t>
      </w:r>
      <w:r w:rsidRPr="00C108BA">
        <w:rPr>
          <w:color w:val="auto"/>
          <w:sz w:val="28"/>
        </w:rPr>
        <w:t>Алматы</w:t>
      </w:r>
      <w:r w:rsidRPr="00C108BA">
        <w:rPr>
          <w:color w:val="auto"/>
          <w:sz w:val="28"/>
          <w:lang w:val="de-DE"/>
        </w:rPr>
        <w:t xml:space="preserve">, </w:t>
      </w:r>
      <w:proofErr w:type="spellStart"/>
      <w:r w:rsidRPr="00C108BA">
        <w:rPr>
          <w:color w:val="auto"/>
          <w:sz w:val="28"/>
        </w:rPr>
        <w:t>пр</w:t>
      </w:r>
      <w:proofErr w:type="spellEnd"/>
      <w:r w:rsidRPr="00C108BA">
        <w:rPr>
          <w:color w:val="auto"/>
          <w:sz w:val="28"/>
          <w:lang w:val="de-DE"/>
        </w:rPr>
        <w:t xml:space="preserve">. </w:t>
      </w:r>
      <w:r w:rsidRPr="00C108BA">
        <w:rPr>
          <w:color w:val="auto"/>
          <w:sz w:val="28"/>
        </w:rPr>
        <w:t xml:space="preserve">Достык, 38, оф. № 705, Бизнес центр KDC, </w:t>
      </w:r>
    </w:p>
    <w:p w14:paraId="72D80F50" w14:textId="4D7F064F" w:rsidR="00CE5AD2" w:rsidRPr="00C108BA" w:rsidRDefault="00CE5AD2" w:rsidP="00CE5AD2">
      <w:pPr>
        <w:pStyle w:val="Default"/>
        <w:jc w:val="both"/>
        <w:rPr>
          <w:color w:val="auto"/>
          <w:sz w:val="28"/>
        </w:rPr>
      </w:pPr>
      <w:r w:rsidRPr="00C108BA">
        <w:rPr>
          <w:color w:val="auto"/>
          <w:sz w:val="28"/>
        </w:rPr>
        <w:t>+7 (727) 345 10 12</w:t>
      </w:r>
    </w:p>
    <w:p w14:paraId="4857C7CC" w14:textId="008148DB" w:rsidR="005974CA" w:rsidRPr="00FF423E" w:rsidRDefault="00427592" w:rsidP="00FF423E">
      <w:pPr>
        <w:pStyle w:val="Default"/>
        <w:jc w:val="both"/>
        <w:rPr>
          <w:rFonts w:eastAsia="TimesNewRomanPSMT"/>
          <w:lang w:eastAsia="ru-RU"/>
        </w:rPr>
      </w:pPr>
      <w:hyperlink r:id="rId11" w:history="1">
        <w:r w:rsidR="00FF423E" w:rsidRPr="00157820">
          <w:rPr>
            <w:rStyle w:val="af"/>
            <w:sz w:val="28"/>
          </w:rPr>
          <w:t>info@saapharma.kz</w:t>
        </w:r>
      </w:hyperlink>
      <w:r w:rsidR="00FF423E">
        <w:rPr>
          <w:color w:val="auto"/>
          <w:sz w:val="28"/>
        </w:rPr>
        <w:t xml:space="preserve"> </w:t>
      </w:r>
    </w:p>
    <w:sectPr w:rsidR="005974CA" w:rsidRPr="00FF423E" w:rsidSect="00F97B57">
      <w:head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DE31B" w14:textId="77777777" w:rsidR="00427592" w:rsidRDefault="00427592" w:rsidP="00D275FC">
      <w:pPr>
        <w:spacing w:after="0" w:line="240" w:lineRule="auto"/>
      </w:pPr>
      <w:r>
        <w:separator/>
      </w:r>
    </w:p>
  </w:endnote>
  <w:endnote w:type="continuationSeparator" w:id="0">
    <w:p w14:paraId="2B98952F" w14:textId="77777777" w:rsidR="00427592" w:rsidRDefault="00427592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20206030504050203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27387" w14:textId="77777777" w:rsidR="00427592" w:rsidRDefault="00427592" w:rsidP="00D275FC">
      <w:pPr>
        <w:spacing w:after="0" w:line="240" w:lineRule="auto"/>
      </w:pPr>
      <w:r>
        <w:separator/>
      </w:r>
    </w:p>
  </w:footnote>
  <w:footnote w:type="continuationSeparator" w:id="0">
    <w:p w14:paraId="515E5FE1" w14:textId="77777777" w:rsidR="00427592" w:rsidRDefault="00427592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138BB" w14:textId="77777777" w:rsidR="00886167" w:rsidRDefault="00886167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62683A" wp14:editId="1A455FA6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733054" w14:textId="77777777" w:rsidR="00886167" w:rsidRPr="00D275FC" w:rsidRDefault="00886167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62683A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" filled="f" stroked="f" strokeweight=".5pt">
              <v:path arrowok="t"/>
              <v:textbox style="layout-flow:vertical;mso-layout-flow-alt:bottom-to-top">
                <w:txbxContent>
                  <w:p w14:paraId="72733054" w14:textId="77777777" w:rsidR="00886167" w:rsidRPr="00D275FC" w:rsidRDefault="00886167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E7372E"/>
    <w:multiLevelType w:val="hybridMultilevel"/>
    <w:tmpl w:val="C99022CC"/>
    <w:lvl w:ilvl="0" w:tplc="9ED02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C6B49"/>
    <w:multiLevelType w:val="hybridMultilevel"/>
    <w:tmpl w:val="87FC3E8C"/>
    <w:lvl w:ilvl="0" w:tplc="E85CCA24">
      <w:start w:val="1"/>
      <w:numFmt w:val="decimal"/>
      <w:lvlText w:val="%1."/>
      <w:lvlJc w:val="left"/>
      <w:pPr>
        <w:ind w:left="750" w:hanging="39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20"/>
  </w:num>
  <w:num w:numId="5">
    <w:abstractNumId w:val="25"/>
  </w:num>
  <w:num w:numId="6">
    <w:abstractNumId w:val="5"/>
  </w:num>
  <w:num w:numId="7">
    <w:abstractNumId w:val="23"/>
  </w:num>
  <w:num w:numId="8">
    <w:abstractNumId w:val="8"/>
  </w:num>
  <w:num w:numId="9">
    <w:abstractNumId w:val="17"/>
  </w:num>
  <w:num w:numId="10">
    <w:abstractNumId w:val="9"/>
  </w:num>
  <w:num w:numId="11">
    <w:abstractNumId w:val="16"/>
  </w:num>
  <w:num w:numId="12">
    <w:abstractNumId w:val="19"/>
  </w:num>
  <w:num w:numId="13">
    <w:abstractNumId w:val="21"/>
  </w:num>
  <w:num w:numId="14">
    <w:abstractNumId w:val="12"/>
  </w:num>
  <w:num w:numId="15">
    <w:abstractNumId w:val="0"/>
  </w:num>
  <w:num w:numId="16">
    <w:abstractNumId w:val="24"/>
  </w:num>
  <w:num w:numId="17">
    <w:abstractNumId w:val="15"/>
  </w:num>
  <w:num w:numId="18">
    <w:abstractNumId w:val="13"/>
  </w:num>
  <w:num w:numId="19">
    <w:abstractNumId w:val="7"/>
  </w:num>
  <w:num w:numId="20">
    <w:abstractNumId w:val="1"/>
  </w:num>
  <w:num w:numId="21">
    <w:abstractNumId w:val="10"/>
  </w:num>
  <w:num w:numId="22">
    <w:abstractNumId w:val="4"/>
  </w:num>
  <w:num w:numId="23">
    <w:abstractNumId w:val="22"/>
  </w:num>
  <w:num w:numId="24">
    <w:abstractNumId w:val="11"/>
  </w:num>
  <w:num w:numId="25">
    <w:abstractNumId w:val="1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10371"/>
    <w:rsid w:val="000264BB"/>
    <w:rsid w:val="00033FC1"/>
    <w:rsid w:val="00042999"/>
    <w:rsid w:val="00044BAC"/>
    <w:rsid w:val="000679F6"/>
    <w:rsid w:val="000852A1"/>
    <w:rsid w:val="000860A0"/>
    <w:rsid w:val="00094613"/>
    <w:rsid w:val="000972E6"/>
    <w:rsid w:val="000A0D71"/>
    <w:rsid w:val="000A4386"/>
    <w:rsid w:val="000B072E"/>
    <w:rsid w:val="000B1A89"/>
    <w:rsid w:val="000C1569"/>
    <w:rsid w:val="000C2C4B"/>
    <w:rsid w:val="000C4C48"/>
    <w:rsid w:val="000C7C18"/>
    <w:rsid w:val="000C7D99"/>
    <w:rsid w:val="000D29C5"/>
    <w:rsid w:val="000E01AB"/>
    <w:rsid w:val="000E49F0"/>
    <w:rsid w:val="000E5F0F"/>
    <w:rsid w:val="000E6126"/>
    <w:rsid w:val="00100406"/>
    <w:rsid w:val="00107A8A"/>
    <w:rsid w:val="00111788"/>
    <w:rsid w:val="0012149F"/>
    <w:rsid w:val="001214C5"/>
    <w:rsid w:val="00132B9A"/>
    <w:rsid w:val="001368AE"/>
    <w:rsid w:val="00141A00"/>
    <w:rsid w:val="00144CCD"/>
    <w:rsid w:val="0014668C"/>
    <w:rsid w:val="0014739A"/>
    <w:rsid w:val="0015490C"/>
    <w:rsid w:val="001573E2"/>
    <w:rsid w:val="0016278D"/>
    <w:rsid w:val="001707BF"/>
    <w:rsid w:val="00174118"/>
    <w:rsid w:val="00190944"/>
    <w:rsid w:val="001937AD"/>
    <w:rsid w:val="001A03FA"/>
    <w:rsid w:val="001A2CB2"/>
    <w:rsid w:val="001A4A03"/>
    <w:rsid w:val="001B0F99"/>
    <w:rsid w:val="001B15ED"/>
    <w:rsid w:val="001B2ADC"/>
    <w:rsid w:val="001B4064"/>
    <w:rsid w:val="001B6AEC"/>
    <w:rsid w:val="001C34F7"/>
    <w:rsid w:val="001D214F"/>
    <w:rsid w:val="001E0E62"/>
    <w:rsid w:val="001E6F4C"/>
    <w:rsid w:val="001F16AA"/>
    <w:rsid w:val="001F2E60"/>
    <w:rsid w:val="00203355"/>
    <w:rsid w:val="002102C5"/>
    <w:rsid w:val="00211005"/>
    <w:rsid w:val="00217D41"/>
    <w:rsid w:val="00222BDD"/>
    <w:rsid w:val="00222CA6"/>
    <w:rsid w:val="0022556C"/>
    <w:rsid w:val="00232642"/>
    <w:rsid w:val="00232D7B"/>
    <w:rsid w:val="00233ED3"/>
    <w:rsid w:val="00237697"/>
    <w:rsid w:val="00250EDB"/>
    <w:rsid w:val="00256E10"/>
    <w:rsid w:val="00260413"/>
    <w:rsid w:val="00260EBC"/>
    <w:rsid w:val="00264710"/>
    <w:rsid w:val="00267567"/>
    <w:rsid w:val="00270B0A"/>
    <w:rsid w:val="00281FBE"/>
    <w:rsid w:val="00290D2E"/>
    <w:rsid w:val="0029221A"/>
    <w:rsid w:val="00292715"/>
    <w:rsid w:val="002A591C"/>
    <w:rsid w:val="002B2A43"/>
    <w:rsid w:val="002C0536"/>
    <w:rsid w:val="002C10E1"/>
    <w:rsid w:val="002C15EB"/>
    <w:rsid w:val="002C1660"/>
    <w:rsid w:val="002C35A2"/>
    <w:rsid w:val="002C5345"/>
    <w:rsid w:val="002D56B7"/>
    <w:rsid w:val="002E0BAD"/>
    <w:rsid w:val="002F4A14"/>
    <w:rsid w:val="003016F2"/>
    <w:rsid w:val="003025C9"/>
    <w:rsid w:val="003043BF"/>
    <w:rsid w:val="00320073"/>
    <w:rsid w:val="003262DF"/>
    <w:rsid w:val="00345D78"/>
    <w:rsid w:val="0036288F"/>
    <w:rsid w:val="00365B10"/>
    <w:rsid w:val="00367BA7"/>
    <w:rsid w:val="003761C0"/>
    <w:rsid w:val="003812B2"/>
    <w:rsid w:val="00383C3C"/>
    <w:rsid w:val="00383CDB"/>
    <w:rsid w:val="003879F9"/>
    <w:rsid w:val="003950D9"/>
    <w:rsid w:val="003A035E"/>
    <w:rsid w:val="003B0285"/>
    <w:rsid w:val="003C232C"/>
    <w:rsid w:val="003C420B"/>
    <w:rsid w:val="003D51E7"/>
    <w:rsid w:val="003E13CF"/>
    <w:rsid w:val="003F5344"/>
    <w:rsid w:val="003F7EDC"/>
    <w:rsid w:val="0040211E"/>
    <w:rsid w:val="00404548"/>
    <w:rsid w:val="0041162E"/>
    <w:rsid w:val="00415473"/>
    <w:rsid w:val="004267D0"/>
    <w:rsid w:val="00427592"/>
    <w:rsid w:val="0042786D"/>
    <w:rsid w:val="00433C62"/>
    <w:rsid w:val="00434203"/>
    <w:rsid w:val="004434E0"/>
    <w:rsid w:val="00450CAD"/>
    <w:rsid w:val="0046125E"/>
    <w:rsid w:val="00472EF5"/>
    <w:rsid w:val="0048687C"/>
    <w:rsid w:val="00486DCD"/>
    <w:rsid w:val="00491D27"/>
    <w:rsid w:val="004A31B4"/>
    <w:rsid w:val="004B0590"/>
    <w:rsid w:val="004B7A65"/>
    <w:rsid w:val="004C1922"/>
    <w:rsid w:val="004C462F"/>
    <w:rsid w:val="004D49E9"/>
    <w:rsid w:val="005071DA"/>
    <w:rsid w:val="005106BA"/>
    <w:rsid w:val="00523D82"/>
    <w:rsid w:val="00524407"/>
    <w:rsid w:val="00541A00"/>
    <w:rsid w:val="0054256C"/>
    <w:rsid w:val="005444B2"/>
    <w:rsid w:val="00552F8B"/>
    <w:rsid w:val="00561FE7"/>
    <w:rsid w:val="00575348"/>
    <w:rsid w:val="005869C5"/>
    <w:rsid w:val="005974CA"/>
    <w:rsid w:val="005A3C81"/>
    <w:rsid w:val="005A426E"/>
    <w:rsid w:val="005A5680"/>
    <w:rsid w:val="005A6639"/>
    <w:rsid w:val="005A6914"/>
    <w:rsid w:val="005B3FFE"/>
    <w:rsid w:val="005C1519"/>
    <w:rsid w:val="005C1C4E"/>
    <w:rsid w:val="005C4A16"/>
    <w:rsid w:val="005C7206"/>
    <w:rsid w:val="005D68C6"/>
    <w:rsid w:val="005D6A1E"/>
    <w:rsid w:val="005D7EE3"/>
    <w:rsid w:val="005E047F"/>
    <w:rsid w:val="005E50DE"/>
    <w:rsid w:val="005F6BED"/>
    <w:rsid w:val="005F7097"/>
    <w:rsid w:val="0060364A"/>
    <w:rsid w:val="00617843"/>
    <w:rsid w:val="00620F34"/>
    <w:rsid w:val="00624C1B"/>
    <w:rsid w:val="00625471"/>
    <w:rsid w:val="00627853"/>
    <w:rsid w:val="00634D0C"/>
    <w:rsid w:val="0064337E"/>
    <w:rsid w:val="006448DD"/>
    <w:rsid w:val="00652BCE"/>
    <w:rsid w:val="00652E29"/>
    <w:rsid w:val="00653617"/>
    <w:rsid w:val="006548B2"/>
    <w:rsid w:val="00661F00"/>
    <w:rsid w:val="006651D3"/>
    <w:rsid w:val="0067136B"/>
    <w:rsid w:val="00681C90"/>
    <w:rsid w:val="00691208"/>
    <w:rsid w:val="006A23C4"/>
    <w:rsid w:val="006A2F4D"/>
    <w:rsid w:val="006A702E"/>
    <w:rsid w:val="006B36E1"/>
    <w:rsid w:val="006B7A90"/>
    <w:rsid w:val="006C5F38"/>
    <w:rsid w:val="006D0E57"/>
    <w:rsid w:val="006D7D5A"/>
    <w:rsid w:val="006E4305"/>
    <w:rsid w:val="006E5763"/>
    <w:rsid w:val="006E69FE"/>
    <w:rsid w:val="006F5763"/>
    <w:rsid w:val="006F7A1C"/>
    <w:rsid w:val="00704BAB"/>
    <w:rsid w:val="007104D1"/>
    <w:rsid w:val="007135A6"/>
    <w:rsid w:val="00733A73"/>
    <w:rsid w:val="00736EEF"/>
    <w:rsid w:val="00742267"/>
    <w:rsid w:val="007441BD"/>
    <w:rsid w:val="00746FF2"/>
    <w:rsid w:val="00761133"/>
    <w:rsid w:val="00764E84"/>
    <w:rsid w:val="007708A3"/>
    <w:rsid w:val="007762F8"/>
    <w:rsid w:val="00783520"/>
    <w:rsid w:val="00785A80"/>
    <w:rsid w:val="007A02D3"/>
    <w:rsid w:val="007A18B1"/>
    <w:rsid w:val="007A435C"/>
    <w:rsid w:val="007C055A"/>
    <w:rsid w:val="007C146F"/>
    <w:rsid w:val="007C1693"/>
    <w:rsid w:val="007C6D18"/>
    <w:rsid w:val="007C6EAF"/>
    <w:rsid w:val="007D0E84"/>
    <w:rsid w:val="007D681B"/>
    <w:rsid w:val="007D6E73"/>
    <w:rsid w:val="007E05A6"/>
    <w:rsid w:val="007E1D85"/>
    <w:rsid w:val="0081154A"/>
    <w:rsid w:val="00820B36"/>
    <w:rsid w:val="00827BB2"/>
    <w:rsid w:val="008329DA"/>
    <w:rsid w:val="008330E7"/>
    <w:rsid w:val="008353A4"/>
    <w:rsid w:val="00847154"/>
    <w:rsid w:val="00850F58"/>
    <w:rsid w:val="0086657B"/>
    <w:rsid w:val="00880A1A"/>
    <w:rsid w:val="00882A62"/>
    <w:rsid w:val="008832E5"/>
    <w:rsid w:val="00884F98"/>
    <w:rsid w:val="00886167"/>
    <w:rsid w:val="00897669"/>
    <w:rsid w:val="008C0181"/>
    <w:rsid w:val="008C3C9C"/>
    <w:rsid w:val="008C5928"/>
    <w:rsid w:val="008D4451"/>
    <w:rsid w:val="008D62B7"/>
    <w:rsid w:val="008E6895"/>
    <w:rsid w:val="00900B3C"/>
    <w:rsid w:val="00904FB5"/>
    <w:rsid w:val="0091136C"/>
    <w:rsid w:val="00913664"/>
    <w:rsid w:val="00926EE7"/>
    <w:rsid w:val="00930D7D"/>
    <w:rsid w:val="0095047E"/>
    <w:rsid w:val="00956101"/>
    <w:rsid w:val="00962CD6"/>
    <w:rsid w:val="00970940"/>
    <w:rsid w:val="0097345A"/>
    <w:rsid w:val="00973EF4"/>
    <w:rsid w:val="00993A60"/>
    <w:rsid w:val="009A56A4"/>
    <w:rsid w:val="009B014E"/>
    <w:rsid w:val="009B1A31"/>
    <w:rsid w:val="009C5AA8"/>
    <w:rsid w:val="009C7512"/>
    <w:rsid w:val="009D1965"/>
    <w:rsid w:val="009D71D5"/>
    <w:rsid w:val="009E2887"/>
    <w:rsid w:val="009E5CB9"/>
    <w:rsid w:val="009F31F2"/>
    <w:rsid w:val="009F45A5"/>
    <w:rsid w:val="00A01C2E"/>
    <w:rsid w:val="00A02BB2"/>
    <w:rsid w:val="00A04052"/>
    <w:rsid w:val="00A12563"/>
    <w:rsid w:val="00A17B0B"/>
    <w:rsid w:val="00A2374D"/>
    <w:rsid w:val="00A2535C"/>
    <w:rsid w:val="00A40D0E"/>
    <w:rsid w:val="00A46A3F"/>
    <w:rsid w:val="00A71B2B"/>
    <w:rsid w:val="00A8465C"/>
    <w:rsid w:val="00A91F45"/>
    <w:rsid w:val="00A969A9"/>
    <w:rsid w:val="00AA5E2F"/>
    <w:rsid w:val="00AA7317"/>
    <w:rsid w:val="00AC2C0B"/>
    <w:rsid w:val="00AC4905"/>
    <w:rsid w:val="00AE48D9"/>
    <w:rsid w:val="00AE6709"/>
    <w:rsid w:val="00AE7922"/>
    <w:rsid w:val="00B01011"/>
    <w:rsid w:val="00B14E53"/>
    <w:rsid w:val="00B3148E"/>
    <w:rsid w:val="00B41718"/>
    <w:rsid w:val="00B44B27"/>
    <w:rsid w:val="00B46F30"/>
    <w:rsid w:val="00B554A5"/>
    <w:rsid w:val="00B608C1"/>
    <w:rsid w:val="00B60D3D"/>
    <w:rsid w:val="00B61577"/>
    <w:rsid w:val="00B61D95"/>
    <w:rsid w:val="00B636D3"/>
    <w:rsid w:val="00B9187F"/>
    <w:rsid w:val="00BA2ACE"/>
    <w:rsid w:val="00BA7BB0"/>
    <w:rsid w:val="00BB1260"/>
    <w:rsid w:val="00BB3050"/>
    <w:rsid w:val="00BB7831"/>
    <w:rsid w:val="00BC31BC"/>
    <w:rsid w:val="00BC6167"/>
    <w:rsid w:val="00BD0E73"/>
    <w:rsid w:val="00BE4435"/>
    <w:rsid w:val="00BE6B71"/>
    <w:rsid w:val="00BF1326"/>
    <w:rsid w:val="00C02A28"/>
    <w:rsid w:val="00C0534B"/>
    <w:rsid w:val="00C07BB3"/>
    <w:rsid w:val="00C108BA"/>
    <w:rsid w:val="00C1376E"/>
    <w:rsid w:val="00C2000E"/>
    <w:rsid w:val="00C254CB"/>
    <w:rsid w:val="00C379C9"/>
    <w:rsid w:val="00C422B8"/>
    <w:rsid w:val="00C458EA"/>
    <w:rsid w:val="00C566D6"/>
    <w:rsid w:val="00C574E3"/>
    <w:rsid w:val="00C6572D"/>
    <w:rsid w:val="00C817A4"/>
    <w:rsid w:val="00C839ED"/>
    <w:rsid w:val="00C84299"/>
    <w:rsid w:val="00C92F14"/>
    <w:rsid w:val="00C97365"/>
    <w:rsid w:val="00CB1D7F"/>
    <w:rsid w:val="00CC08BA"/>
    <w:rsid w:val="00CC330A"/>
    <w:rsid w:val="00CC5727"/>
    <w:rsid w:val="00CC584B"/>
    <w:rsid w:val="00CC63C5"/>
    <w:rsid w:val="00CC7DBD"/>
    <w:rsid w:val="00CD3749"/>
    <w:rsid w:val="00CE5AD2"/>
    <w:rsid w:val="00CE722C"/>
    <w:rsid w:val="00CF1E93"/>
    <w:rsid w:val="00CF3849"/>
    <w:rsid w:val="00D0233C"/>
    <w:rsid w:val="00D11462"/>
    <w:rsid w:val="00D14D61"/>
    <w:rsid w:val="00D22A47"/>
    <w:rsid w:val="00D275FC"/>
    <w:rsid w:val="00D3576E"/>
    <w:rsid w:val="00D43297"/>
    <w:rsid w:val="00D46B0B"/>
    <w:rsid w:val="00D55ED8"/>
    <w:rsid w:val="00D70DB6"/>
    <w:rsid w:val="00D76048"/>
    <w:rsid w:val="00D93C80"/>
    <w:rsid w:val="00D96A8F"/>
    <w:rsid w:val="00DA185C"/>
    <w:rsid w:val="00DA7F02"/>
    <w:rsid w:val="00DB406A"/>
    <w:rsid w:val="00DB5DCA"/>
    <w:rsid w:val="00DB6AD9"/>
    <w:rsid w:val="00DD0494"/>
    <w:rsid w:val="00DD4F73"/>
    <w:rsid w:val="00DF11A7"/>
    <w:rsid w:val="00E1214C"/>
    <w:rsid w:val="00E271CB"/>
    <w:rsid w:val="00E34FE3"/>
    <w:rsid w:val="00E47A7C"/>
    <w:rsid w:val="00E52F19"/>
    <w:rsid w:val="00E54BDE"/>
    <w:rsid w:val="00E55D6C"/>
    <w:rsid w:val="00E57396"/>
    <w:rsid w:val="00E63B9E"/>
    <w:rsid w:val="00E81A1B"/>
    <w:rsid w:val="00E81A86"/>
    <w:rsid w:val="00E8607B"/>
    <w:rsid w:val="00E91073"/>
    <w:rsid w:val="00E93583"/>
    <w:rsid w:val="00EA0DE2"/>
    <w:rsid w:val="00EA2F86"/>
    <w:rsid w:val="00EA4708"/>
    <w:rsid w:val="00EA6D39"/>
    <w:rsid w:val="00EB1D97"/>
    <w:rsid w:val="00EC3FDC"/>
    <w:rsid w:val="00ED3D20"/>
    <w:rsid w:val="00EE6E65"/>
    <w:rsid w:val="00EF4C53"/>
    <w:rsid w:val="00EF7264"/>
    <w:rsid w:val="00F006F1"/>
    <w:rsid w:val="00F07B7B"/>
    <w:rsid w:val="00F11037"/>
    <w:rsid w:val="00F13320"/>
    <w:rsid w:val="00F23B95"/>
    <w:rsid w:val="00F40388"/>
    <w:rsid w:val="00F44555"/>
    <w:rsid w:val="00F63389"/>
    <w:rsid w:val="00F91977"/>
    <w:rsid w:val="00F955F6"/>
    <w:rsid w:val="00F97B57"/>
    <w:rsid w:val="00FA228D"/>
    <w:rsid w:val="00FA4F7C"/>
    <w:rsid w:val="00FB0456"/>
    <w:rsid w:val="00FB47F4"/>
    <w:rsid w:val="00FB676E"/>
    <w:rsid w:val="00FD1583"/>
    <w:rsid w:val="00FD2B12"/>
    <w:rsid w:val="00FD2B9F"/>
    <w:rsid w:val="00FE5CF3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16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56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uiPriority w:val="99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uiPriority w:val="99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Style5">
    <w:name w:val="Style5"/>
    <w:basedOn w:val="a"/>
    <w:uiPriority w:val="99"/>
    <w:rsid w:val="009B1A3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22556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25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22556C"/>
    <w:rPr>
      <w:rFonts w:ascii="Courier New" w:eastAsia="Times New Roman" w:hAnsi="Courier New" w:cs="Courier New"/>
    </w:rPr>
  </w:style>
  <w:style w:type="character" w:customStyle="1" w:styleId="s0">
    <w:name w:val="s0"/>
    <w:rsid w:val="00CE5AD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hps">
    <w:name w:val="hps"/>
    <w:rsid w:val="001B2ADC"/>
  </w:style>
  <w:style w:type="paragraph" w:styleId="afa">
    <w:name w:val="Revision"/>
    <w:hidden/>
    <w:uiPriority w:val="99"/>
    <w:semiHidden/>
    <w:rsid w:val="00232D7B"/>
    <w:rPr>
      <w:sz w:val="22"/>
      <w:szCs w:val="22"/>
      <w:lang w:eastAsia="en-US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FB676E"/>
    <w:pPr>
      <w:spacing w:after="200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FB676E"/>
    <w:rPr>
      <w:rFonts w:ascii="Times New Roman" w:eastAsia="Times New Roman" w:hAnsi="Times New Roman" w:cs="Arial Unicode MS"/>
      <w:b/>
      <w:bCs/>
      <w:lang w:val="en-GB" w:eastAsia="en-US" w:bidi="ml-IN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44B2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F42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56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uiPriority w:val="99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uiPriority w:val="99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Style5">
    <w:name w:val="Style5"/>
    <w:basedOn w:val="a"/>
    <w:uiPriority w:val="99"/>
    <w:rsid w:val="009B1A3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22556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25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22556C"/>
    <w:rPr>
      <w:rFonts w:ascii="Courier New" w:eastAsia="Times New Roman" w:hAnsi="Courier New" w:cs="Courier New"/>
    </w:rPr>
  </w:style>
  <w:style w:type="character" w:customStyle="1" w:styleId="s0">
    <w:name w:val="s0"/>
    <w:rsid w:val="00CE5AD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hps">
    <w:name w:val="hps"/>
    <w:rsid w:val="001B2ADC"/>
  </w:style>
  <w:style w:type="paragraph" w:styleId="afa">
    <w:name w:val="Revision"/>
    <w:hidden/>
    <w:uiPriority w:val="99"/>
    <w:semiHidden/>
    <w:rsid w:val="00232D7B"/>
    <w:rPr>
      <w:sz w:val="22"/>
      <w:szCs w:val="22"/>
      <w:lang w:eastAsia="en-US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FB676E"/>
    <w:pPr>
      <w:spacing w:after="200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FB676E"/>
    <w:rPr>
      <w:rFonts w:ascii="Times New Roman" w:eastAsia="Times New Roman" w:hAnsi="Times New Roman" w:cs="Arial Unicode MS"/>
      <w:b/>
      <w:bCs/>
      <w:lang w:val="en-GB" w:eastAsia="en-US" w:bidi="ml-IN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44B2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F4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aapharma.k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xport@hrs.com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da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EF93-4AF0-420C-AC3F-C7D224E2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4200</Words>
  <Characters>23946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28090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Уайсова Дана Сагитбековна</cp:lastModifiedBy>
  <cp:revision>2</cp:revision>
  <cp:lastPrinted>2020-03-26T10:16:00Z</cp:lastPrinted>
  <dcterms:created xsi:type="dcterms:W3CDTF">2020-08-21T09:17:00Z</dcterms:created>
  <dcterms:modified xsi:type="dcterms:W3CDTF">2020-08-21T09:17:00Z</dcterms:modified>
</cp:coreProperties>
</file>