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4678"/>
        <w:gridCol w:w="4536"/>
      </w:tblGrid>
      <w:tr w:rsidR="007E0D59" w:rsidRPr="00900D75" w14:paraId="44D7F8BC" w14:textId="77777777" w:rsidTr="00356F75">
        <w:tc>
          <w:tcPr>
            <w:tcW w:w="4678" w:type="dxa"/>
          </w:tcPr>
          <w:p w14:paraId="45565A3E" w14:textId="77777777" w:rsidR="007E0D59" w:rsidRPr="00900D75" w:rsidRDefault="00550840" w:rsidP="006435BD">
            <w:pPr>
              <w:pStyle w:val="12"/>
              <w:ind w:left="34" w:hanging="34"/>
              <w:rPr>
                <w:rFonts w:eastAsia="Batang"/>
                <w:sz w:val="28"/>
                <w:lang w:val="kk-KZ"/>
              </w:rPr>
            </w:pPr>
            <w:r w:rsidRPr="00900D75">
              <w:rPr>
                <w:sz w:val="28"/>
                <w:szCs w:val="28"/>
              </w:rPr>
              <w:t xml:space="preserve"> </w:t>
            </w:r>
          </w:p>
        </w:tc>
        <w:tc>
          <w:tcPr>
            <w:tcW w:w="4536" w:type="dxa"/>
          </w:tcPr>
          <w:p w14:paraId="42DF8D7B" w14:textId="77777777" w:rsidR="00B7420A" w:rsidRPr="007155C1" w:rsidRDefault="00B7420A" w:rsidP="00B7420A">
            <w:pPr>
              <w:widowControl w:val="0"/>
              <w:rPr>
                <w:snapToGrid w:val="0"/>
                <w:sz w:val="28"/>
                <w:szCs w:val="28"/>
                <w:lang w:val="kk-KZ"/>
              </w:rPr>
            </w:pPr>
            <w:r w:rsidRPr="007155C1">
              <w:rPr>
                <w:snapToGrid w:val="0"/>
                <w:sz w:val="28"/>
                <w:szCs w:val="28"/>
                <w:lang w:val="kk-KZ"/>
              </w:rPr>
              <w:t>«Қазақстан Республикасы</w:t>
            </w:r>
          </w:p>
          <w:p w14:paraId="15438F50" w14:textId="77777777" w:rsidR="00B7420A" w:rsidRPr="007155C1" w:rsidRDefault="00B7420A" w:rsidP="00B7420A">
            <w:pPr>
              <w:widowControl w:val="0"/>
              <w:rPr>
                <w:snapToGrid w:val="0"/>
                <w:sz w:val="28"/>
                <w:szCs w:val="28"/>
                <w:lang w:val="kk-KZ"/>
              </w:rPr>
            </w:pPr>
            <w:r w:rsidRPr="007155C1">
              <w:rPr>
                <w:snapToGrid w:val="0"/>
                <w:sz w:val="28"/>
                <w:szCs w:val="28"/>
                <w:lang w:val="kk-KZ"/>
              </w:rPr>
              <w:t>Денсаулық сақтау министрлігі</w:t>
            </w:r>
          </w:p>
          <w:p w14:paraId="5BDDAB8E" w14:textId="77777777" w:rsidR="00B7420A" w:rsidRPr="007155C1" w:rsidRDefault="00B7420A" w:rsidP="00B7420A">
            <w:pPr>
              <w:widowControl w:val="0"/>
              <w:rPr>
                <w:snapToGrid w:val="0"/>
                <w:sz w:val="28"/>
                <w:szCs w:val="28"/>
                <w:lang w:val="kk-KZ"/>
              </w:rPr>
            </w:pPr>
            <w:r w:rsidRPr="007155C1">
              <w:rPr>
                <w:snapToGrid w:val="0"/>
                <w:sz w:val="28"/>
                <w:szCs w:val="28"/>
                <w:lang w:val="kk-KZ"/>
              </w:rPr>
              <w:t>Медициналық және</w:t>
            </w:r>
          </w:p>
          <w:p w14:paraId="620B48F7" w14:textId="77777777" w:rsidR="00B7420A" w:rsidRPr="007155C1" w:rsidRDefault="00B7420A" w:rsidP="00B7420A">
            <w:pPr>
              <w:widowControl w:val="0"/>
              <w:rPr>
                <w:snapToGrid w:val="0"/>
                <w:sz w:val="28"/>
                <w:szCs w:val="28"/>
                <w:lang w:val="kk-KZ"/>
              </w:rPr>
            </w:pPr>
            <w:r w:rsidRPr="007155C1">
              <w:rPr>
                <w:snapToGrid w:val="0"/>
                <w:sz w:val="28"/>
                <w:szCs w:val="28"/>
                <w:lang w:val="kk-KZ"/>
              </w:rPr>
              <w:t>фармацевтикалық бақылау</w:t>
            </w:r>
          </w:p>
          <w:p w14:paraId="65FB1886" w14:textId="77777777" w:rsidR="00B7420A" w:rsidRPr="007155C1" w:rsidRDefault="00B7420A" w:rsidP="00B7420A">
            <w:pPr>
              <w:widowControl w:val="0"/>
              <w:rPr>
                <w:snapToGrid w:val="0"/>
                <w:sz w:val="28"/>
                <w:szCs w:val="28"/>
                <w:lang w:val="kk-KZ"/>
              </w:rPr>
            </w:pPr>
            <w:r w:rsidRPr="007155C1">
              <w:rPr>
                <w:snapToGrid w:val="0"/>
                <w:sz w:val="28"/>
                <w:szCs w:val="28"/>
                <w:lang w:val="kk-KZ"/>
              </w:rPr>
              <w:t xml:space="preserve">комитеті» РММ төрағасының </w:t>
            </w:r>
          </w:p>
          <w:p w14:paraId="6CE8C2FD" w14:textId="77777777" w:rsidR="00B7420A" w:rsidRPr="007155C1" w:rsidRDefault="00B7420A" w:rsidP="00B7420A">
            <w:pPr>
              <w:keepNext/>
              <w:autoSpaceDE w:val="0"/>
              <w:autoSpaceDN w:val="0"/>
              <w:outlineLvl w:val="3"/>
              <w:rPr>
                <w:bCs/>
                <w:sz w:val="28"/>
                <w:szCs w:val="28"/>
                <w:lang w:val="uk-UA"/>
              </w:rPr>
            </w:pPr>
            <w:r w:rsidRPr="007155C1">
              <w:rPr>
                <w:bCs/>
                <w:sz w:val="28"/>
                <w:szCs w:val="28"/>
                <w:lang w:val="kk-KZ"/>
              </w:rPr>
              <w:t>20__ж. «___» ___________</w:t>
            </w:r>
          </w:p>
          <w:p w14:paraId="388D5CD8" w14:textId="77777777" w:rsidR="00B7420A" w:rsidRPr="007155C1" w:rsidRDefault="00B7420A" w:rsidP="00B7420A">
            <w:pPr>
              <w:autoSpaceDE w:val="0"/>
              <w:autoSpaceDN w:val="0"/>
              <w:rPr>
                <w:sz w:val="28"/>
                <w:szCs w:val="28"/>
                <w:lang w:val="uk-UA"/>
              </w:rPr>
            </w:pPr>
            <w:r w:rsidRPr="007155C1">
              <w:rPr>
                <w:sz w:val="28"/>
                <w:szCs w:val="28"/>
                <w:lang w:val="kk-KZ"/>
              </w:rPr>
              <w:t>№ ____________ </w:t>
            </w:r>
            <w:r w:rsidRPr="007155C1">
              <w:rPr>
                <w:sz w:val="28"/>
                <w:szCs w:val="28"/>
                <w:u w:val="single"/>
                <w:lang w:val="kk-KZ"/>
              </w:rPr>
              <w:t xml:space="preserve"> </w:t>
            </w:r>
            <w:r w:rsidRPr="007155C1">
              <w:rPr>
                <w:sz w:val="28"/>
                <w:szCs w:val="28"/>
                <w:lang w:val="kk-KZ"/>
              </w:rPr>
              <w:t>бұйрығымен</w:t>
            </w:r>
          </w:p>
          <w:p w14:paraId="384832F7" w14:textId="222FAAE7" w:rsidR="007E0D59" w:rsidRPr="00900D75" w:rsidRDefault="00B7420A" w:rsidP="00B7420A">
            <w:pPr>
              <w:pStyle w:val="12"/>
              <w:rPr>
                <w:rFonts w:eastAsia="Batang"/>
                <w:b/>
                <w:sz w:val="28"/>
                <w:lang w:val="kk-KZ"/>
              </w:rPr>
            </w:pPr>
            <w:r w:rsidRPr="007155C1">
              <w:rPr>
                <w:b/>
                <w:snapToGrid w:val="0"/>
                <w:sz w:val="28"/>
                <w:szCs w:val="28"/>
                <w:lang w:val="kk-KZ"/>
              </w:rPr>
              <w:t>БЕКІТІЛГЕН</w:t>
            </w:r>
          </w:p>
        </w:tc>
      </w:tr>
    </w:tbl>
    <w:p w14:paraId="2C6E1752" w14:textId="77777777" w:rsidR="007E0D59" w:rsidRPr="00900D75" w:rsidRDefault="007E0D59" w:rsidP="006435BD">
      <w:pPr>
        <w:pStyle w:val="12"/>
        <w:jc w:val="center"/>
        <w:rPr>
          <w:sz w:val="28"/>
          <w:szCs w:val="28"/>
          <w:lang w:val="kk-KZ"/>
        </w:rPr>
      </w:pPr>
      <w:r w:rsidRPr="00900D75">
        <w:rPr>
          <w:sz w:val="28"/>
          <w:lang w:val="kk-KZ"/>
        </w:rPr>
        <w:t xml:space="preserve">                             </w:t>
      </w:r>
    </w:p>
    <w:p w14:paraId="16816228" w14:textId="77777777" w:rsidR="00217628" w:rsidRPr="00900D75" w:rsidRDefault="00217628" w:rsidP="00217628">
      <w:pPr>
        <w:jc w:val="center"/>
        <w:rPr>
          <w:b/>
          <w:bCs/>
          <w:sz w:val="28"/>
          <w:szCs w:val="28"/>
          <w:lang w:val="kk-KZ"/>
        </w:rPr>
      </w:pPr>
      <w:r w:rsidRPr="00900D75">
        <w:rPr>
          <w:b/>
          <w:bCs/>
          <w:sz w:val="28"/>
          <w:szCs w:val="28"/>
          <w:lang w:val="kk-KZ"/>
        </w:rPr>
        <w:t>Дәрілік препаратты медициналық қолдану</w:t>
      </w:r>
    </w:p>
    <w:p w14:paraId="7C9F694D" w14:textId="77777777" w:rsidR="00217628" w:rsidRPr="00900D75" w:rsidRDefault="00BF63A7" w:rsidP="00217628">
      <w:pPr>
        <w:jc w:val="center"/>
        <w:rPr>
          <w:b/>
          <w:bCs/>
          <w:sz w:val="28"/>
          <w:szCs w:val="28"/>
          <w:lang w:val="kk-KZ"/>
        </w:rPr>
      </w:pPr>
      <w:r w:rsidRPr="00900D75">
        <w:rPr>
          <w:b/>
          <w:bCs/>
          <w:sz w:val="28"/>
          <w:szCs w:val="28"/>
          <w:lang w:val="kk-KZ"/>
        </w:rPr>
        <w:t>жөніндегі нұсқаулық (Қ</w:t>
      </w:r>
      <w:r w:rsidR="00217628" w:rsidRPr="00900D75">
        <w:rPr>
          <w:b/>
          <w:bCs/>
          <w:sz w:val="28"/>
          <w:szCs w:val="28"/>
          <w:lang w:val="kk-KZ"/>
        </w:rPr>
        <w:t>осымша парақ)</w:t>
      </w:r>
    </w:p>
    <w:p w14:paraId="0A97A7D6" w14:textId="77777777" w:rsidR="001472D8" w:rsidRPr="00900D75" w:rsidRDefault="001472D8" w:rsidP="00217628">
      <w:pPr>
        <w:jc w:val="center"/>
        <w:rPr>
          <w:b/>
          <w:sz w:val="28"/>
          <w:szCs w:val="28"/>
          <w:lang w:val="kk-KZ"/>
        </w:rPr>
      </w:pPr>
    </w:p>
    <w:p w14:paraId="770E6FC4" w14:textId="77777777" w:rsidR="001472D8" w:rsidRPr="00900D75" w:rsidRDefault="00C63739" w:rsidP="005B37AC">
      <w:pPr>
        <w:pStyle w:val="3"/>
        <w:numPr>
          <w:ilvl w:val="0"/>
          <w:numId w:val="0"/>
        </w:numPr>
        <w:spacing w:before="0" w:after="0"/>
        <w:rPr>
          <w:rFonts w:ascii="Times New Roman" w:hAnsi="Times New Roman" w:cs="Times New Roman"/>
          <w:sz w:val="28"/>
          <w:szCs w:val="28"/>
          <w:lang w:val="kk-KZ"/>
        </w:rPr>
      </w:pPr>
      <w:r w:rsidRPr="00900D75">
        <w:rPr>
          <w:rFonts w:ascii="Times New Roman" w:hAnsi="Times New Roman" w:cs="Times New Roman"/>
          <w:sz w:val="28"/>
          <w:szCs w:val="28"/>
          <w:lang w:val="kk-KZ"/>
        </w:rPr>
        <w:t>Саудалық атауы</w:t>
      </w:r>
    </w:p>
    <w:p w14:paraId="7FE2A6CA" w14:textId="7281DE30" w:rsidR="001472D8" w:rsidRPr="00B7420A" w:rsidRDefault="00B7420A" w:rsidP="005B37AC">
      <w:pPr>
        <w:widowControl w:val="0"/>
        <w:rPr>
          <w:bCs/>
          <w:sz w:val="28"/>
          <w:szCs w:val="28"/>
          <w:lang w:val="kk-KZ"/>
        </w:rPr>
      </w:pPr>
      <w:r w:rsidRPr="00B7420A">
        <w:rPr>
          <w:sz w:val="28"/>
          <w:szCs w:val="28"/>
          <w:lang w:val="kk-KZ"/>
        </w:rPr>
        <w:t>ВЕ</w:t>
      </w:r>
      <w:r>
        <w:rPr>
          <w:sz w:val="28"/>
          <w:szCs w:val="28"/>
          <w:lang w:val="kk-KZ"/>
        </w:rPr>
        <w:t>БУЛИС</w:t>
      </w:r>
    </w:p>
    <w:p w14:paraId="35258580" w14:textId="77777777" w:rsidR="001472D8" w:rsidRPr="00B7420A" w:rsidRDefault="001472D8" w:rsidP="005B37AC">
      <w:pPr>
        <w:widowControl w:val="0"/>
        <w:rPr>
          <w:sz w:val="28"/>
          <w:szCs w:val="28"/>
          <w:lang w:val="kk-KZ"/>
        </w:rPr>
      </w:pPr>
    </w:p>
    <w:p w14:paraId="7B7F4B8D" w14:textId="77777777" w:rsidR="001472D8" w:rsidRPr="00B7420A" w:rsidRDefault="00C63739" w:rsidP="005B37AC">
      <w:pPr>
        <w:widowControl w:val="0"/>
        <w:rPr>
          <w:sz w:val="28"/>
          <w:szCs w:val="28"/>
          <w:lang w:val="kk-KZ"/>
        </w:rPr>
      </w:pPr>
      <w:r w:rsidRPr="00900D75">
        <w:rPr>
          <w:b/>
          <w:bCs/>
          <w:sz w:val="28"/>
          <w:szCs w:val="28"/>
          <w:lang w:val="kk-KZ"/>
        </w:rPr>
        <w:t xml:space="preserve">Халықаралық </w:t>
      </w:r>
      <w:r w:rsidR="001472D8" w:rsidRPr="00B7420A">
        <w:rPr>
          <w:b/>
          <w:bCs/>
          <w:sz w:val="28"/>
          <w:szCs w:val="28"/>
          <w:lang w:val="kk-KZ"/>
        </w:rPr>
        <w:t>патент</w:t>
      </w:r>
      <w:r w:rsidRPr="00900D75">
        <w:rPr>
          <w:b/>
          <w:bCs/>
          <w:sz w:val="28"/>
          <w:szCs w:val="28"/>
          <w:lang w:val="kk-KZ"/>
        </w:rPr>
        <w:t xml:space="preserve">телмеген атауы </w:t>
      </w:r>
    </w:p>
    <w:p w14:paraId="5D824812" w14:textId="77777777" w:rsidR="001472D8" w:rsidRPr="00900D75" w:rsidRDefault="001472D8" w:rsidP="005B37AC">
      <w:pPr>
        <w:widowControl w:val="0"/>
        <w:rPr>
          <w:sz w:val="28"/>
          <w:szCs w:val="28"/>
        </w:rPr>
      </w:pPr>
      <w:proofErr w:type="spellStart"/>
      <w:r w:rsidRPr="00900D75">
        <w:rPr>
          <w:sz w:val="28"/>
          <w:szCs w:val="28"/>
        </w:rPr>
        <w:t>Илопрост</w:t>
      </w:r>
      <w:proofErr w:type="spellEnd"/>
    </w:p>
    <w:p w14:paraId="6A13D173" w14:textId="77777777" w:rsidR="001472D8" w:rsidRPr="00900D75" w:rsidRDefault="001472D8" w:rsidP="005B37AC">
      <w:pPr>
        <w:widowControl w:val="0"/>
        <w:rPr>
          <w:sz w:val="28"/>
          <w:szCs w:val="28"/>
        </w:rPr>
      </w:pPr>
    </w:p>
    <w:p w14:paraId="15570CBC" w14:textId="77777777" w:rsidR="001472D8" w:rsidRPr="00900D75" w:rsidRDefault="00C63739" w:rsidP="005B37AC">
      <w:pPr>
        <w:rPr>
          <w:b/>
          <w:sz w:val="28"/>
          <w:szCs w:val="28"/>
          <w:lang w:val="kk-KZ"/>
        </w:rPr>
      </w:pPr>
      <w:r w:rsidRPr="00900D75">
        <w:rPr>
          <w:b/>
          <w:sz w:val="28"/>
          <w:szCs w:val="28"/>
          <w:lang w:val="kk-KZ"/>
        </w:rPr>
        <w:t>Дәрілік түрі</w:t>
      </w:r>
      <w:r w:rsidR="00BD3F80" w:rsidRPr="00900D75">
        <w:rPr>
          <w:b/>
          <w:sz w:val="28"/>
          <w:szCs w:val="28"/>
          <w:lang w:val="kk-KZ"/>
        </w:rPr>
        <w:t>, дозасы</w:t>
      </w:r>
      <w:r w:rsidR="00BD3F80" w:rsidRPr="00900D75">
        <w:rPr>
          <w:b/>
          <w:sz w:val="28"/>
          <w:szCs w:val="28"/>
        </w:rPr>
        <w:t xml:space="preserve"> </w:t>
      </w:r>
    </w:p>
    <w:p w14:paraId="4790479C" w14:textId="77777777" w:rsidR="001472D8" w:rsidRPr="00900D75" w:rsidRDefault="00C63739" w:rsidP="005B37AC">
      <w:pPr>
        <w:widowControl w:val="0"/>
        <w:rPr>
          <w:sz w:val="28"/>
          <w:szCs w:val="28"/>
          <w:lang w:val="kk-KZ"/>
        </w:rPr>
      </w:pPr>
      <w:r w:rsidRPr="00900D75">
        <w:rPr>
          <w:sz w:val="28"/>
          <w:szCs w:val="28"/>
          <w:lang w:val="kk-KZ"/>
        </w:rPr>
        <w:t>И</w:t>
      </w:r>
      <w:r w:rsidR="001472D8" w:rsidRPr="00900D75">
        <w:rPr>
          <w:sz w:val="28"/>
          <w:szCs w:val="28"/>
          <w:lang w:val="kk-KZ"/>
        </w:rPr>
        <w:t>нгаляци</w:t>
      </w:r>
      <w:r w:rsidRPr="00900D75">
        <w:rPr>
          <w:sz w:val="28"/>
          <w:szCs w:val="28"/>
          <w:lang w:val="kk-KZ"/>
        </w:rPr>
        <w:t>яға арналған ерітінді</w:t>
      </w:r>
      <w:r w:rsidR="00BD3F80" w:rsidRPr="00900D75">
        <w:rPr>
          <w:sz w:val="28"/>
          <w:szCs w:val="28"/>
          <w:lang w:val="kk-KZ"/>
        </w:rPr>
        <w:t>,</w:t>
      </w:r>
      <w:r w:rsidR="001472D8" w:rsidRPr="00900D75">
        <w:rPr>
          <w:sz w:val="28"/>
          <w:szCs w:val="28"/>
          <w:lang w:val="kk-KZ"/>
        </w:rPr>
        <w:t xml:space="preserve"> </w:t>
      </w:r>
      <w:r w:rsidR="001472D8" w:rsidRPr="008E07AC">
        <w:rPr>
          <w:sz w:val="28"/>
          <w:szCs w:val="28"/>
          <w:lang w:val="kk-KZ"/>
        </w:rPr>
        <w:t>10 мкг/мл</w:t>
      </w:r>
      <w:r w:rsidR="001472D8" w:rsidRPr="00900D75">
        <w:rPr>
          <w:sz w:val="28"/>
          <w:szCs w:val="28"/>
          <w:lang w:val="kk-KZ"/>
        </w:rPr>
        <w:t xml:space="preserve"> </w:t>
      </w:r>
    </w:p>
    <w:p w14:paraId="0518182C" w14:textId="77777777" w:rsidR="001472D8" w:rsidRPr="00900D75" w:rsidRDefault="001472D8" w:rsidP="005B37AC">
      <w:pPr>
        <w:widowControl w:val="0"/>
        <w:rPr>
          <w:sz w:val="28"/>
          <w:szCs w:val="28"/>
          <w:lang w:val="kk-KZ"/>
        </w:rPr>
      </w:pPr>
    </w:p>
    <w:p w14:paraId="08640410" w14:textId="77777777" w:rsidR="00C72FF7" w:rsidRPr="00900D75" w:rsidRDefault="00C72FF7" w:rsidP="00C72FF7">
      <w:pPr>
        <w:rPr>
          <w:b/>
          <w:sz w:val="28"/>
          <w:szCs w:val="28"/>
        </w:rPr>
      </w:pPr>
      <w:proofErr w:type="spellStart"/>
      <w:r w:rsidRPr="00900D75">
        <w:rPr>
          <w:b/>
          <w:sz w:val="28"/>
          <w:szCs w:val="28"/>
        </w:rPr>
        <w:t>Фармакотерап</w:t>
      </w:r>
      <w:proofErr w:type="spellEnd"/>
      <w:r w:rsidRPr="00900D75">
        <w:rPr>
          <w:b/>
          <w:sz w:val="28"/>
          <w:szCs w:val="28"/>
          <w:lang w:val="kk-KZ"/>
        </w:rPr>
        <w:t xml:space="preserve">иялық тобы </w:t>
      </w:r>
    </w:p>
    <w:p w14:paraId="7FFC9680" w14:textId="77777777" w:rsidR="00C72FF7" w:rsidRPr="00900D75" w:rsidRDefault="00C72FF7" w:rsidP="00C72FF7">
      <w:pPr>
        <w:rPr>
          <w:sz w:val="28"/>
          <w:szCs w:val="28"/>
          <w:lang w:val="kk-KZ"/>
        </w:rPr>
      </w:pPr>
      <w:r w:rsidRPr="00900D75">
        <w:rPr>
          <w:sz w:val="28"/>
          <w:szCs w:val="28"/>
          <w:lang w:val="kk-KZ"/>
        </w:rPr>
        <w:t>Қан және қан түзу ағзалары</w:t>
      </w:r>
      <w:r w:rsidRPr="00900D75">
        <w:rPr>
          <w:sz w:val="28"/>
          <w:szCs w:val="28"/>
        </w:rPr>
        <w:t xml:space="preserve">. </w:t>
      </w:r>
      <w:proofErr w:type="spellStart"/>
      <w:r w:rsidRPr="00900D75">
        <w:rPr>
          <w:sz w:val="28"/>
          <w:szCs w:val="28"/>
        </w:rPr>
        <w:t>Тромбозға</w:t>
      </w:r>
      <w:proofErr w:type="spellEnd"/>
      <w:r w:rsidRPr="00900D75">
        <w:rPr>
          <w:sz w:val="28"/>
          <w:szCs w:val="28"/>
        </w:rPr>
        <w:t xml:space="preserve"> </w:t>
      </w:r>
      <w:proofErr w:type="spellStart"/>
      <w:r w:rsidRPr="00900D75">
        <w:rPr>
          <w:sz w:val="28"/>
          <w:szCs w:val="28"/>
        </w:rPr>
        <w:t>қарсы</w:t>
      </w:r>
      <w:proofErr w:type="spellEnd"/>
      <w:r w:rsidRPr="00900D75">
        <w:rPr>
          <w:sz w:val="28"/>
          <w:szCs w:val="28"/>
        </w:rPr>
        <w:t xml:space="preserve"> </w:t>
      </w:r>
      <w:proofErr w:type="spellStart"/>
      <w:r w:rsidR="00874D1B" w:rsidRPr="00900D75">
        <w:rPr>
          <w:sz w:val="28"/>
          <w:szCs w:val="28"/>
        </w:rPr>
        <w:t>препараттар</w:t>
      </w:r>
      <w:proofErr w:type="spellEnd"/>
      <w:r w:rsidR="00874D1B" w:rsidRPr="00900D75">
        <w:rPr>
          <w:sz w:val="28"/>
          <w:szCs w:val="28"/>
        </w:rPr>
        <w:t>.</w:t>
      </w:r>
      <w:r w:rsidR="00874D1B" w:rsidRPr="00900D75">
        <w:rPr>
          <w:sz w:val="28"/>
          <w:szCs w:val="28"/>
          <w:lang w:val="kk-KZ"/>
        </w:rPr>
        <w:t xml:space="preserve"> Тромбоциттер агрегациясының тежегіштері, г</w:t>
      </w:r>
      <w:r w:rsidRPr="00900D75">
        <w:rPr>
          <w:sz w:val="28"/>
          <w:szCs w:val="28"/>
          <w:lang w:val="kk-KZ"/>
        </w:rPr>
        <w:t>епаринді қоспағанда</w:t>
      </w:r>
      <w:r w:rsidR="00874D1B" w:rsidRPr="00900D75">
        <w:rPr>
          <w:sz w:val="28"/>
          <w:szCs w:val="28"/>
          <w:lang w:val="kk-KZ"/>
        </w:rPr>
        <w:t>.</w:t>
      </w:r>
      <w:r w:rsidRPr="00900D75">
        <w:rPr>
          <w:sz w:val="28"/>
          <w:szCs w:val="28"/>
          <w:lang w:val="kk-KZ"/>
        </w:rPr>
        <w:t xml:space="preserve"> Илопрост.</w:t>
      </w:r>
    </w:p>
    <w:p w14:paraId="1826B1A6" w14:textId="77777777" w:rsidR="006F4FC2" w:rsidRPr="00900D75" w:rsidRDefault="00C72FF7" w:rsidP="00C72FF7">
      <w:pPr>
        <w:rPr>
          <w:sz w:val="28"/>
          <w:szCs w:val="28"/>
          <w:lang w:val="kk-KZ"/>
        </w:rPr>
      </w:pPr>
      <w:r w:rsidRPr="00900D75">
        <w:rPr>
          <w:sz w:val="28"/>
          <w:szCs w:val="28"/>
          <w:lang w:val="kk-KZ"/>
        </w:rPr>
        <w:t xml:space="preserve">АТХ коды В01AС11 </w:t>
      </w:r>
    </w:p>
    <w:p w14:paraId="1F79FE9B" w14:textId="77777777" w:rsidR="00F370B9" w:rsidRPr="00900D75" w:rsidRDefault="00F370B9" w:rsidP="00F370B9">
      <w:pPr>
        <w:rPr>
          <w:b/>
          <w:bCs/>
          <w:sz w:val="28"/>
          <w:szCs w:val="28"/>
          <w:lang w:val="kk-KZ"/>
        </w:rPr>
      </w:pPr>
    </w:p>
    <w:p w14:paraId="262936DC" w14:textId="77777777" w:rsidR="00F370B9" w:rsidRPr="00900D75" w:rsidRDefault="00F370B9" w:rsidP="00F370B9">
      <w:pPr>
        <w:rPr>
          <w:b/>
          <w:bCs/>
          <w:sz w:val="28"/>
          <w:szCs w:val="28"/>
          <w:lang w:val="kk-KZ"/>
        </w:rPr>
      </w:pPr>
      <w:r w:rsidRPr="00900D75">
        <w:rPr>
          <w:b/>
          <w:bCs/>
          <w:sz w:val="28"/>
          <w:szCs w:val="28"/>
          <w:lang w:val="kk-KZ"/>
        </w:rPr>
        <w:t xml:space="preserve">Қолданылуы </w:t>
      </w:r>
    </w:p>
    <w:p w14:paraId="162A5264" w14:textId="07368A14" w:rsidR="00F370B9" w:rsidRPr="00900D75" w:rsidRDefault="0008637E" w:rsidP="00F370B9">
      <w:pPr>
        <w:rPr>
          <w:sz w:val="28"/>
          <w:szCs w:val="28"/>
          <w:lang w:val="kk-KZ"/>
        </w:rPr>
      </w:pPr>
      <w:r>
        <w:rPr>
          <w:sz w:val="28"/>
          <w:szCs w:val="28"/>
          <w:lang w:val="kk-KZ"/>
        </w:rPr>
        <w:t>Е</w:t>
      </w:r>
      <w:r w:rsidR="00962961" w:rsidRPr="00900D75">
        <w:rPr>
          <w:sz w:val="28"/>
          <w:szCs w:val="28"/>
          <w:lang w:val="kk-KZ"/>
        </w:rPr>
        <w:t xml:space="preserve">ресек пациенттерде </w:t>
      </w:r>
      <w:r w:rsidR="00F370B9" w:rsidRPr="00900D75">
        <w:rPr>
          <w:sz w:val="28"/>
          <w:szCs w:val="28"/>
          <w:lang w:val="kk-KZ"/>
        </w:rPr>
        <w:t>NYHA (Нью-Йорк</w:t>
      </w:r>
      <w:r w:rsidR="007C1FB0" w:rsidRPr="00900D75">
        <w:rPr>
          <w:sz w:val="28"/>
          <w:szCs w:val="28"/>
          <w:lang w:val="kk-KZ"/>
        </w:rPr>
        <w:t xml:space="preserve"> к</w:t>
      </w:r>
      <w:r w:rsidR="00F370B9" w:rsidRPr="00900D75">
        <w:rPr>
          <w:sz w:val="28"/>
          <w:szCs w:val="28"/>
          <w:lang w:val="kk-KZ"/>
        </w:rPr>
        <w:t>ардиологтар</w:t>
      </w:r>
      <w:r w:rsidR="007C1FB0" w:rsidRPr="00900D75">
        <w:rPr>
          <w:sz w:val="28"/>
          <w:szCs w:val="28"/>
          <w:lang w:val="kk-KZ"/>
        </w:rPr>
        <w:t xml:space="preserve"> қ</w:t>
      </w:r>
      <w:r w:rsidR="00F370B9" w:rsidRPr="00900D75">
        <w:rPr>
          <w:sz w:val="28"/>
          <w:szCs w:val="28"/>
          <w:lang w:val="kk-KZ"/>
        </w:rPr>
        <w:t>ауымдастығы) жіктеуі бойынша III функционалдық клас</w:t>
      </w:r>
      <w:r w:rsidR="00962961" w:rsidRPr="00900D75">
        <w:rPr>
          <w:sz w:val="28"/>
          <w:szCs w:val="28"/>
          <w:lang w:val="kk-KZ"/>
        </w:rPr>
        <w:t>т</w:t>
      </w:r>
      <w:r w:rsidR="007C1FB0" w:rsidRPr="00900D75">
        <w:rPr>
          <w:sz w:val="28"/>
          <w:szCs w:val="28"/>
          <w:lang w:val="kk-KZ"/>
        </w:rPr>
        <w:t>ы</w:t>
      </w:r>
      <w:r w:rsidR="00F370B9" w:rsidRPr="00900D75">
        <w:rPr>
          <w:sz w:val="28"/>
          <w:szCs w:val="28"/>
          <w:lang w:val="kk-KZ"/>
        </w:rPr>
        <w:t xml:space="preserve"> </w:t>
      </w:r>
      <w:r w:rsidR="00962961" w:rsidRPr="00900D75">
        <w:rPr>
          <w:sz w:val="28"/>
          <w:szCs w:val="28"/>
          <w:lang w:val="kk-KZ"/>
        </w:rPr>
        <w:t>өкпенің бастапқы гипертензиясын емдеу</w:t>
      </w:r>
      <w:r w:rsidR="00C0730C" w:rsidRPr="00900D75">
        <w:rPr>
          <w:sz w:val="28"/>
          <w:szCs w:val="28"/>
          <w:lang w:val="kk-KZ"/>
        </w:rPr>
        <w:t>де</w:t>
      </w:r>
      <w:r w:rsidR="00962961" w:rsidRPr="00900D75">
        <w:rPr>
          <w:sz w:val="28"/>
          <w:szCs w:val="28"/>
          <w:lang w:val="kk-KZ"/>
        </w:rPr>
        <w:t xml:space="preserve"> </w:t>
      </w:r>
      <w:r w:rsidR="007C1FB0" w:rsidRPr="00900D75">
        <w:rPr>
          <w:sz w:val="28"/>
          <w:szCs w:val="28"/>
          <w:lang w:val="kk-KZ"/>
        </w:rPr>
        <w:t xml:space="preserve">дене жүктемесінің және симптомдарының көтерімділігін жақсарту үшін </w:t>
      </w:r>
    </w:p>
    <w:p w14:paraId="70A79034" w14:textId="77777777" w:rsidR="00F370B9" w:rsidRPr="00900D75" w:rsidRDefault="00F370B9" w:rsidP="00F370B9">
      <w:pPr>
        <w:rPr>
          <w:b/>
          <w:sz w:val="28"/>
          <w:szCs w:val="28"/>
          <w:lang w:val="kk-KZ"/>
        </w:rPr>
      </w:pPr>
    </w:p>
    <w:p w14:paraId="67541ED6" w14:textId="77777777" w:rsidR="007C62B8" w:rsidRPr="00900D75" w:rsidRDefault="007C62B8" w:rsidP="007C62B8">
      <w:pPr>
        <w:rPr>
          <w:b/>
          <w:bCs/>
          <w:sz w:val="28"/>
          <w:szCs w:val="28"/>
          <w:lang w:val="kk-KZ"/>
        </w:rPr>
      </w:pPr>
      <w:r w:rsidRPr="00900D75">
        <w:rPr>
          <w:b/>
          <w:bCs/>
          <w:sz w:val="28"/>
          <w:szCs w:val="28"/>
          <w:lang w:val="kk-KZ"/>
        </w:rPr>
        <w:t>Қолданудың басталуына дейінгі қажетті мәліметтер тізбесі</w:t>
      </w:r>
    </w:p>
    <w:p w14:paraId="212FF300" w14:textId="77777777" w:rsidR="001F1A0D" w:rsidRPr="00900D75" w:rsidRDefault="001F1A0D" w:rsidP="001F1A0D">
      <w:pPr>
        <w:rPr>
          <w:i/>
          <w:sz w:val="28"/>
          <w:szCs w:val="28"/>
          <w:lang w:val="kk-KZ"/>
        </w:rPr>
      </w:pPr>
      <w:r w:rsidRPr="00900D75">
        <w:rPr>
          <w:b/>
          <w:i/>
          <w:sz w:val="28"/>
          <w:szCs w:val="28"/>
          <w:lang w:val="kk-KZ"/>
        </w:rPr>
        <w:t>Қолдануға болмайтын жағдайлар</w:t>
      </w:r>
    </w:p>
    <w:p w14:paraId="478A191F" w14:textId="77777777" w:rsidR="001F1A0D" w:rsidRPr="00900D75" w:rsidRDefault="001F1A0D" w:rsidP="001F1A0D">
      <w:pPr>
        <w:rPr>
          <w:sz w:val="28"/>
          <w:szCs w:val="28"/>
          <w:lang w:val="kk-KZ"/>
        </w:rPr>
      </w:pPr>
      <w:r w:rsidRPr="00900D75">
        <w:rPr>
          <w:sz w:val="28"/>
          <w:szCs w:val="28"/>
          <w:lang w:val="kk-KZ"/>
        </w:rPr>
        <w:t xml:space="preserve">- илопростқа немесе </w:t>
      </w:r>
      <w:r w:rsidR="00142BF2" w:rsidRPr="00900D75">
        <w:rPr>
          <w:sz w:val="28"/>
          <w:szCs w:val="28"/>
          <w:lang w:val="kk-KZ"/>
        </w:rPr>
        <w:t>кез-келген қосымша заттарға</w:t>
      </w:r>
      <w:r w:rsidRPr="00900D75">
        <w:rPr>
          <w:sz w:val="28"/>
          <w:szCs w:val="28"/>
          <w:lang w:val="kk-KZ"/>
        </w:rPr>
        <w:t xml:space="preserve"> </w:t>
      </w:r>
      <w:r w:rsidR="000A3783" w:rsidRPr="00900D75">
        <w:rPr>
          <w:sz w:val="28"/>
          <w:szCs w:val="28"/>
          <w:lang w:val="kk-KZ"/>
        </w:rPr>
        <w:t xml:space="preserve">аса </w:t>
      </w:r>
      <w:r w:rsidRPr="00900D75">
        <w:rPr>
          <w:sz w:val="28"/>
          <w:szCs w:val="28"/>
          <w:lang w:val="kk-KZ"/>
        </w:rPr>
        <w:t>жоғары сезімталдық</w:t>
      </w:r>
    </w:p>
    <w:p w14:paraId="17F2971A" w14:textId="4B06047B" w:rsidR="001F1A0D" w:rsidRPr="00900D75" w:rsidRDefault="001F1A0D" w:rsidP="001F1A0D">
      <w:pPr>
        <w:rPr>
          <w:sz w:val="28"/>
          <w:szCs w:val="28"/>
          <w:lang w:val="kk-KZ"/>
        </w:rPr>
      </w:pPr>
      <w:r w:rsidRPr="00900D75">
        <w:rPr>
          <w:sz w:val="28"/>
          <w:szCs w:val="28"/>
          <w:lang w:val="kk-KZ"/>
        </w:rPr>
        <w:t xml:space="preserve">- </w:t>
      </w:r>
      <w:r w:rsidR="00B7420A">
        <w:rPr>
          <w:sz w:val="28"/>
          <w:szCs w:val="28"/>
          <w:lang w:val="kk-KZ"/>
        </w:rPr>
        <w:t>ВЕБУЛИС</w:t>
      </w:r>
      <w:r w:rsidRPr="00900D75">
        <w:rPr>
          <w:sz w:val="28"/>
          <w:szCs w:val="28"/>
          <w:vertAlign w:val="superscript"/>
          <w:lang w:val="kk-KZ"/>
        </w:rPr>
        <w:t xml:space="preserve"> </w:t>
      </w:r>
      <w:r w:rsidRPr="00900D75">
        <w:rPr>
          <w:sz w:val="28"/>
          <w:szCs w:val="28"/>
          <w:lang w:val="kk-KZ"/>
        </w:rPr>
        <w:t>препаратының тромбоциттерге әсері қан кету қаупін арттыруы мүмкін патологиялық жа</w:t>
      </w:r>
      <w:r w:rsidR="00794670" w:rsidRPr="00900D75">
        <w:rPr>
          <w:sz w:val="28"/>
          <w:szCs w:val="28"/>
          <w:lang w:val="kk-KZ"/>
        </w:rPr>
        <w:t>й-кү</w:t>
      </w:r>
      <w:r w:rsidRPr="00900D75">
        <w:rPr>
          <w:sz w:val="28"/>
          <w:szCs w:val="28"/>
          <w:lang w:val="kk-KZ"/>
        </w:rPr>
        <w:t>йл</w:t>
      </w:r>
      <w:r w:rsidR="00794670" w:rsidRPr="00900D75">
        <w:rPr>
          <w:sz w:val="28"/>
          <w:szCs w:val="28"/>
          <w:lang w:val="kk-KZ"/>
        </w:rPr>
        <w:t>е</w:t>
      </w:r>
      <w:r w:rsidRPr="00900D75">
        <w:rPr>
          <w:sz w:val="28"/>
          <w:szCs w:val="28"/>
          <w:lang w:val="kk-KZ"/>
        </w:rPr>
        <w:t xml:space="preserve">р (мысалы, </w:t>
      </w:r>
      <w:r w:rsidR="0069122E" w:rsidRPr="00900D75">
        <w:rPr>
          <w:sz w:val="28"/>
          <w:szCs w:val="28"/>
          <w:lang w:val="kk-KZ"/>
        </w:rPr>
        <w:t xml:space="preserve">өршу сатысындағы </w:t>
      </w:r>
      <w:r w:rsidRPr="00900D75">
        <w:rPr>
          <w:sz w:val="28"/>
          <w:szCs w:val="28"/>
          <w:lang w:val="kk-KZ"/>
        </w:rPr>
        <w:t>асқазан мен он екі елі ішектің ойық жаралы ауруы, жарақат, бассүйекішілік қан құйылу)</w:t>
      </w:r>
    </w:p>
    <w:p w14:paraId="509B75F2" w14:textId="77777777" w:rsidR="001F1A0D" w:rsidRPr="00900D75" w:rsidRDefault="001F1A0D" w:rsidP="001F1A0D">
      <w:pPr>
        <w:rPr>
          <w:sz w:val="28"/>
          <w:szCs w:val="28"/>
          <w:lang w:val="kk-KZ"/>
        </w:rPr>
      </w:pPr>
      <w:r w:rsidRPr="00900D75">
        <w:rPr>
          <w:sz w:val="28"/>
          <w:szCs w:val="28"/>
          <w:lang w:val="kk-KZ"/>
        </w:rPr>
        <w:t>- жүректің ауыр ишемиялық ауруы немесе тұрақсыз стенокардия</w:t>
      </w:r>
    </w:p>
    <w:p w14:paraId="770892E9" w14:textId="77777777" w:rsidR="001F1A0D" w:rsidRPr="00900D75" w:rsidRDefault="001F1A0D" w:rsidP="001F1A0D">
      <w:pPr>
        <w:rPr>
          <w:sz w:val="28"/>
          <w:szCs w:val="28"/>
          <w:lang w:val="kk-KZ"/>
        </w:rPr>
      </w:pPr>
      <w:r w:rsidRPr="00900D75">
        <w:rPr>
          <w:sz w:val="28"/>
          <w:szCs w:val="28"/>
          <w:lang w:val="kk-KZ"/>
        </w:rPr>
        <w:t>-  алдыңғы 6 айдағы миокард инфарктісі</w:t>
      </w:r>
    </w:p>
    <w:p w14:paraId="1EF8F839" w14:textId="77777777" w:rsidR="001F1A0D" w:rsidRPr="00900D75" w:rsidRDefault="001F1A0D" w:rsidP="001F1A0D">
      <w:pPr>
        <w:rPr>
          <w:sz w:val="28"/>
          <w:szCs w:val="28"/>
          <w:lang w:val="kk-KZ"/>
        </w:rPr>
      </w:pPr>
      <w:r w:rsidRPr="00900D75">
        <w:rPr>
          <w:sz w:val="28"/>
          <w:szCs w:val="28"/>
          <w:lang w:val="kk-KZ"/>
        </w:rPr>
        <w:t>- тиіс</w:t>
      </w:r>
      <w:r w:rsidR="008073F3" w:rsidRPr="00900D75">
        <w:rPr>
          <w:sz w:val="28"/>
          <w:szCs w:val="28"/>
          <w:lang w:val="kk-KZ"/>
        </w:rPr>
        <w:t>т</w:t>
      </w:r>
      <w:r w:rsidRPr="00900D75">
        <w:rPr>
          <w:sz w:val="28"/>
          <w:szCs w:val="28"/>
          <w:lang w:val="kk-KZ"/>
        </w:rPr>
        <w:t xml:space="preserve">і </w:t>
      </w:r>
      <w:r w:rsidR="008073F3" w:rsidRPr="00900D75">
        <w:rPr>
          <w:sz w:val="28"/>
          <w:szCs w:val="28"/>
          <w:lang w:val="kk-KZ"/>
        </w:rPr>
        <w:t xml:space="preserve">дәрігерлік </w:t>
      </w:r>
      <w:r w:rsidRPr="00900D75">
        <w:rPr>
          <w:sz w:val="28"/>
          <w:szCs w:val="28"/>
          <w:lang w:val="kk-KZ"/>
        </w:rPr>
        <w:t>бақылау болмағанда</w:t>
      </w:r>
      <w:r w:rsidR="008073F3" w:rsidRPr="00900D75">
        <w:rPr>
          <w:sz w:val="28"/>
          <w:szCs w:val="28"/>
          <w:lang w:val="kk-KZ"/>
        </w:rPr>
        <w:t xml:space="preserve"> </w:t>
      </w:r>
      <w:r w:rsidRPr="00900D75">
        <w:rPr>
          <w:sz w:val="28"/>
          <w:szCs w:val="28"/>
          <w:lang w:val="kk-KZ"/>
        </w:rPr>
        <w:t>декомпенсацияланған жүрек жеткіліксіздігі</w:t>
      </w:r>
    </w:p>
    <w:p w14:paraId="0F45878E" w14:textId="4B8FDCF1" w:rsidR="005B26F8" w:rsidRDefault="001F1A0D" w:rsidP="001F1A0D">
      <w:pPr>
        <w:rPr>
          <w:sz w:val="28"/>
          <w:szCs w:val="28"/>
          <w:lang w:val="kk-KZ"/>
        </w:rPr>
      </w:pPr>
      <w:r w:rsidRPr="00900D75">
        <w:rPr>
          <w:sz w:val="28"/>
          <w:szCs w:val="28"/>
          <w:lang w:val="kk-KZ"/>
        </w:rPr>
        <w:t>- ауыр аритмиялар</w:t>
      </w:r>
    </w:p>
    <w:p w14:paraId="691BE676" w14:textId="5C6DE2C1" w:rsidR="005B26F8" w:rsidRPr="004F64FF" w:rsidRDefault="005B26F8" w:rsidP="001F1A0D">
      <w:pPr>
        <w:rPr>
          <w:sz w:val="28"/>
          <w:szCs w:val="28"/>
          <w:lang w:val="kk-KZ"/>
        </w:rPr>
      </w:pPr>
      <w:r w:rsidRPr="004F64FF">
        <w:rPr>
          <w:sz w:val="28"/>
          <w:szCs w:val="28"/>
          <w:lang w:val="kk-KZ"/>
        </w:rPr>
        <w:t>- өкпедегі іркілуге күдік</w:t>
      </w:r>
    </w:p>
    <w:p w14:paraId="41589D55" w14:textId="77777777" w:rsidR="001F1A0D" w:rsidRPr="00900D75" w:rsidRDefault="001F1A0D" w:rsidP="0028664D">
      <w:pPr>
        <w:jc w:val="left"/>
        <w:rPr>
          <w:sz w:val="28"/>
          <w:szCs w:val="28"/>
          <w:lang w:val="kk-KZ"/>
        </w:rPr>
      </w:pPr>
      <w:r w:rsidRPr="00900D75">
        <w:rPr>
          <w:sz w:val="28"/>
          <w:szCs w:val="28"/>
          <w:lang w:val="kk-KZ"/>
        </w:rPr>
        <w:lastRenderedPageBreak/>
        <w:t>- алдыңғы 3 айдағы цереброваскулярлық асқынулар (мысалы, транзиторлық ишемиялық шабуыл, инсульт)</w:t>
      </w:r>
    </w:p>
    <w:p w14:paraId="7F98A4F6" w14:textId="77777777" w:rsidR="001F1A0D" w:rsidRPr="00900D75" w:rsidRDefault="001F1A0D" w:rsidP="00EA79F7">
      <w:pPr>
        <w:jc w:val="left"/>
        <w:rPr>
          <w:sz w:val="28"/>
          <w:szCs w:val="28"/>
          <w:lang w:val="kk-KZ"/>
        </w:rPr>
      </w:pPr>
      <w:r w:rsidRPr="00900D75">
        <w:rPr>
          <w:sz w:val="28"/>
          <w:szCs w:val="28"/>
          <w:lang w:val="kk-KZ"/>
        </w:rPr>
        <w:t xml:space="preserve"> - өкпенің вена-окклюзиялық ауруы салдарынан бола</w:t>
      </w:r>
      <w:r w:rsidR="00DC4C52" w:rsidRPr="00900D75">
        <w:rPr>
          <w:sz w:val="28"/>
          <w:szCs w:val="28"/>
          <w:lang w:val="kk-KZ"/>
        </w:rPr>
        <w:t>ты</w:t>
      </w:r>
      <w:r w:rsidRPr="00900D75">
        <w:rPr>
          <w:sz w:val="28"/>
          <w:szCs w:val="28"/>
          <w:lang w:val="kk-KZ"/>
        </w:rPr>
        <w:t>н өкпе гипертензиясы</w:t>
      </w:r>
    </w:p>
    <w:p w14:paraId="1C1DC0B1" w14:textId="587D0E1A" w:rsidR="004153D7" w:rsidRDefault="005D51C4" w:rsidP="000707A5">
      <w:pPr>
        <w:rPr>
          <w:i/>
          <w:sz w:val="28"/>
          <w:szCs w:val="28"/>
          <w:lang w:val="kk-KZ"/>
        </w:rPr>
      </w:pPr>
      <w:r w:rsidRPr="00900D75">
        <w:rPr>
          <w:sz w:val="28"/>
          <w:szCs w:val="28"/>
          <w:lang w:val="kk-KZ"/>
        </w:rPr>
        <w:t xml:space="preserve">- </w:t>
      </w:r>
      <w:r w:rsidR="001F1A0D" w:rsidRPr="00900D75">
        <w:rPr>
          <w:sz w:val="28"/>
          <w:szCs w:val="28"/>
          <w:lang w:val="kk-KZ"/>
        </w:rPr>
        <w:t xml:space="preserve">миокард функциясының өкпе гипертензиясы </w:t>
      </w:r>
      <w:r w:rsidR="00DC4C52" w:rsidRPr="00900D75">
        <w:rPr>
          <w:sz w:val="28"/>
          <w:szCs w:val="28"/>
          <w:lang w:val="kk-KZ"/>
        </w:rPr>
        <w:t>себеп</w:t>
      </w:r>
      <w:r w:rsidR="001F1A0D" w:rsidRPr="00900D75">
        <w:rPr>
          <w:sz w:val="28"/>
          <w:szCs w:val="28"/>
          <w:lang w:val="kk-KZ"/>
        </w:rPr>
        <w:t xml:space="preserve"> болма</w:t>
      </w:r>
      <w:r w:rsidR="00DC4C52" w:rsidRPr="00900D75">
        <w:rPr>
          <w:sz w:val="28"/>
          <w:szCs w:val="28"/>
          <w:lang w:val="kk-KZ"/>
        </w:rPr>
        <w:t>йты</w:t>
      </w:r>
      <w:r w:rsidR="001F1A0D" w:rsidRPr="00900D75">
        <w:rPr>
          <w:sz w:val="28"/>
          <w:szCs w:val="28"/>
          <w:lang w:val="kk-KZ"/>
        </w:rPr>
        <w:t xml:space="preserve">н клиникалық </w:t>
      </w:r>
      <w:r w:rsidR="00DC4C52" w:rsidRPr="00900D75">
        <w:rPr>
          <w:sz w:val="28"/>
          <w:szCs w:val="28"/>
          <w:lang w:val="kk-KZ"/>
        </w:rPr>
        <w:t>мән</w:t>
      </w:r>
      <w:r w:rsidR="001F1A0D" w:rsidRPr="00900D75">
        <w:rPr>
          <w:sz w:val="28"/>
          <w:szCs w:val="28"/>
          <w:lang w:val="kk-KZ"/>
        </w:rPr>
        <w:t>д</w:t>
      </w:r>
      <w:r w:rsidR="00DC4C52" w:rsidRPr="00900D75">
        <w:rPr>
          <w:sz w:val="28"/>
          <w:szCs w:val="28"/>
          <w:lang w:val="kk-KZ"/>
        </w:rPr>
        <w:t>і</w:t>
      </w:r>
      <w:r w:rsidR="001F1A0D" w:rsidRPr="00900D75">
        <w:rPr>
          <w:sz w:val="28"/>
          <w:szCs w:val="28"/>
          <w:lang w:val="kk-KZ"/>
        </w:rPr>
        <w:t xml:space="preserve"> бұзылуларымен жүрек клапандарының туа біткен немесе жүре пайда бол</w:t>
      </w:r>
      <w:r w:rsidR="00DB3E74" w:rsidRPr="00900D75">
        <w:rPr>
          <w:sz w:val="28"/>
          <w:szCs w:val="28"/>
          <w:lang w:val="kk-KZ"/>
        </w:rPr>
        <w:t>ғ</w:t>
      </w:r>
      <w:r w:rsidR="001F1A0D" w:rsidRPr="00900D75">
        <w:rPr>
          <w:sz w:val="28"/>
          <w:szCs w:val="28"/>
          <w:lang w:val="kk-KZ"/>
        </w:rPr>
        <w:t xml:space="preserve">ан ақаулары. </w:t>
      </w:r>
      <w:r w:rsidR="001F1A0D" w:rsidRPr="00900D75">
        <w:rPr>
          <w:i/>
          <w:sz w:val="28"/>
          <w:szCs w:val="28"/>
          <w:lang w:val="kk-KZ"/>
        </w:rPr>
        <w:t xml:space="preserve"> </w:t>
      </w:r>
    </w:p>
    <w:p w14:paraId="209E0F77" w14:textId="77777777" w:rsidR="005F5093" w:rsidRPr="0008637E" w:rsidRDefault="005F5093" w:rsidP="000707A5">
      <w:pPr>
        <w:rPr>
          <w:i/>
          <w:sz w:val="28"/>
          <w:szCs w:val="28"/>
          <w:lang w:val="kk-KZ"/>
        </w:rPr>
      </w:pPr>
    </w:p>
    <w:p w14:paraId="3C760863" w14:textId="77777777" w:rsidR="000707A5" w:rsidRPr="00900D75" w:rsidRDefault="004153D7" w:rsidP="000707A5">
      <w:pPr>
        <w:rPr>
          <w:b/>
          <w:i/>
          <w:sz w:val="28"/>
          <w:szCs w:val="28"/>
          <w:lang w:val="kk-KZ"/>
        </w:rPr>
      </w:pPr>
      <w:r w:rsidRPr="00900D75">
        <w:rPr>
          <w:b/>
          <w:i/>
          <w:sz w:val="28"/>
          <w:szCs w:val="28"/>
          <w:lang w:val="kk-KZ"/>
        </w:rPr>
        <w:t>Басқа д</w:t>
      </w:r>
      <w:r w:rsidR="000707A5" w:rsidRPr="00900D75">
        <w:rPr>
          <w:b/>
          <w:i/>
          <w:sz w:val="28"/>
          <w:szCs w:val="28"/>
          <w:lang w:val="kk-KZ"/>
        </w:rPr>
        <w:t>әріл</w:t>
      </w:r>
      <w:r w:rsidRPr="00900D75">
        <w:rPr>
          <w:b/>
          <w:i/>
          <w:sz w:val="28"/>
          <w:szCs w:val="28"/>
          <w:lang w:val="kk-KZ"/>
        </w:rPr>
        <w:t>ік препараттар</w:t>
      </w:r>
      <w:r w:rsidR="000707A5" w:rsidRPr="00900D75">
        <w:rPr>
          <w:b/>
          <w:i/>
          <w:sz w:val="28"/>
          <w:szCs w:val="28"/>
          <w:lang w:val="kk-KZ"/>
        </w:rPr>
        <w:t>мен өзара әрекеттесуі</w:t>
      </w:r>
    </w:p>
    <w:p w14:paraId="000BD0E7" w14:textId="75B0576F" w:rsidR="00B7420A" w:rsidRPr="00B7420A" w:rsidRDefault="00B7420A" w:rsidP="00B7420A">
      <w:pPr>
        <w:rPr>
          <w:sz w:val="28"/>
          <w:szCs w:val="28"/>
          <w:lang w:val="kk-KZ"/>
        </w:rPr>
      </w:pPr>
      <w:r w:rsidRPr="00B7420A">
        <w:rPr>
          <w:sz w:val="28"/>
          <w:szCs w:val="28"/>
          <w:lang w:val="kk-KZ"/>
        </w:rPr>
        <w:t>Илопрост вазодилататорлар мен гипертензияға қарсы басқа препараттардың гипертензияға қарсы әсерін күшейтуі мүмкін, бұл гипертензияның даму қаупіне ықпал етеді. ВЕБУЛИС басқа тамыр кеңейтетін және гипертензияға қарсы препараттармен бір мезгілде қолданғанда сақтық шарасын қадағалау қажет, өйткені олардың дозасын түзету қажет болуы мүмкін.</w:t>
      </w:r>
    </w:p>
    <w:p w14:paraId="7FA43F3A" w14:textId="77777777" w:rsidR="004057C5" w:rsidRPr="004057C5" w:rsidRDefault="004057C5" w:rsidP="004057C5">
      <w:pPr>
        <w:rPr>
          <w:sz w:val="28"/>
          <w:szCs w:val="28"/>
          <w:lang w:val="kk-KZ"/>
        </w:rPr>
      </w:pPr>
      <w:r w:rsidRPr="004057C5">
        <w:rPr>
          <w:sz w:val="28"/>
          <w:szCs w:val="28"/>
          <w:lang w:val="kk-KZ"/>
        </w:rPr>
        <w:t>Илопрост тромбоциттер функциясын бәсеңдететіндіктен, оны келесі препараттармен қолдану илопрост индукциялаған тромбоциттер тежелуін күшейтуі мүмкін, демек, қан кету қаупін арттыруы мүмкін:</w:t>
      </w:r>
    </w:p>
    <w:p w14:paraId="5B1A8CC7" w14:textId="77777777" w:rsidR="004057C5" w:rsidRPr="004057C5" w:rsidRDefault="004057C5" w:rsidP="004057C5">
      <w:pPr>
        <w:rPr>
          <w:sz w:val="28"/>
          <w:szCs w:val="28"/>
          <w:lang w:val="kk-KZ"/>
        </w:rPr>
      </w:pPr>
      <w:r w:rsidRPr="004057C5">
        <w:rPr>
          <w:sz w:val="28"/>
          <w:szCs w:val="28"/>
          <w:lang w:val="kk-KZ"/>
        </w:rPr>
        <w:t>•</w:t>
      </w:r>
      <w:r w:rsidRPr="004057C5">
        <w:rPr>
          <w:sz w:val="28"/>
          <w:szCs w:val="28"/>
          <w:lang w:val="kk-KZ"/>
        </w:rPr>
        <w:tab/>
        <w:t>антикоагулянттар, атап айтқанда</w:t>
      </w:r>
    </w:p>
    <w:p w14:paraId="2497A01C" w14:textId="77777777" w:rsidR="004057C5" w:rsidRPr="004057C5" w:rsidRDefault="004057C5" w:rsidP="004057C5">
      <w:pPr>
        <w:rPr>
          <w:sz w:val="28"/>
          <w:szCs w:val="28"/>
          <w:lang w:val="kk-KZ"/>
        </w:rPr>
      </w:pPr>
      <w:r w:rsidRPr="004057C5">
        <w:rPr>
          <w:sz w:val="28"/>
          <w:szCs w:val="28"/>
          <w:lang w:val="kk-KZ"/>
        </w:rPr>
        <w:t>-гепарин</w:t>
      </w:r>
    </w:p>
    <w:p w14:paraId="67E628A3" w14:textId="77777777" w:rsidR="004057C5" w:rsidRPr="004057C5" w:rsidRDefault="004057C5" w:rsidP="004057C5">
      <w:pPr>
        <w:rPr>
          <w:sz w:val="28"/>
          <w:szCs w:val="28"/>
          <w:lang w:val="kk-KZ"/>
        </w:rPr>
      </w:pPr>
      <w:r w:rsidRPr="004057C5">
        <w:rPr>
          <w:sz w:val="28"/>
          <w:szCs w:val="28"/>
          <w:lang w:val="kk-KZ"/>
        </w:rPr>
        <w:t>- ішке қабылдайтын антикоагулянттар (кумарин туындылары тобына жататын немесе тікелей антикоагулянттар)</w:t>
      </w:r>
    </w:p>
    <w:p w14:paraId="03B1E696" w14:textId="77777777" w:rsidR="004057C5" w:rsidRPr="004057C5" w:rsidRDefault="004057C5" w:rsidP="004057C5">
      <w:pPr>
        <w:rPr>
          <w:sz w:val="28"/>
          <w:szCs w:val="28"/>
          <w:lang w:val="kk-KZ"/>
        </w:rPr>
      </w:pPr>
      <w:r w:rsidRPr="004057C5">
        <w:rPr>
          <w:sz w:val="28"/>
          <w:szCs w:val="28"/>
          <w:lang w:val="kk-KZ"/>
        </w:rPr>
        <w:t>•</w:t>
      </w:r>
      <w:r w:rsidRPr="004057C5">
        <w:rPr>
          <w:sz w:val="28"/>
          <w:szCs w:val="28"/>
          <w:lang w:val="kk-KZ"/>
        </w:rPr>
        <w:tab/>
        <w:t>немесе басқа тромбоциттер агрегациясының басқа тежегіштері, оның ішінде</w:t>
      </w:r>
    </w:p>
    <w:p w14:paraId="5AE7B526" w14:textId="77777777" w:rsidR="004057C5" w:rsidRPr="004057C5" w:rsidRDefault="004057C5" w:rsidP="004057C5">
      <w:pPr>
        <w:rPr>
          <w:sz w:val="28"/>
          <w:szCs w:val="28"/>
          <w:lang w:val="kk-KZ"/>
        </w:rPr>
      </w:pPr>
      <w:r w:rsidRPr="004057C5">
        <w:rPr>
          <w:sz w:val="28"/>
          <w:szCs w:val="28"/>
          <w:lang w:val="kk-KZ"/>
        </w:rPr>
        <w:t xml:space="preserve">-ацетилсалицил қышқылы, </w:t>
      </w:r>
    </w:p>
    <w:p w14:paraId="061D568A" w14:textId="77777777" w:rsidR="004057C5" w:rsidRPr="004057C5" w:rsidRDefault="004057C5" w:rsidP="004057C5">
      <w:pPr>
        <w:rPr>
          <w:sz w:val="28"/>
          <w:szCs w:val="28"/>
          <w:lang w:val="kk-KZ"/>
        </w:rPr>
      </w:pPr>
      <w:r w:rsidRPr="004057C5">
        <w:rPr>
          <w:sz w:val="28"/>
          <w:szCs w:val="28"/>
          <w:lang w:val="kk-KZ"/>
        </w:rPr>
        <w:t xml:space="preserve">-қабынуға қарсы стероидты емес препараттар, </w:t>
      </w:r>
    </w:p>
    <w:p w14:paraId="2E8D968B" w14:textId="77777777" w:rsidR="004057C5" w:rsidRPr="004057C5" w:rsidRDefault="004057C5" w:rsidP="004057C5">
      <w:pPr>
        <w:rPr>
          <w:sz w:val="28"/>
          <w:szCs w:val="28"/>
          <w:lang w:val="kk-KZ"/>
        </w:rPr>
      </w:pPr>
      <w:r w:rsidRPr="004057C5">
        <w:rPr>
          <w:sz w:val="28"/>
          <w:szCs w:val="28"/>
          <w:lang w:val="kk-KZ"/>
        </w:rPr>
        <w:t>-пентоксифиллин сияқты селективті емес фосфодиэстераза тежегіштері</w:t>
      </w:r>
    </w:p>
    <w:p w14:paraId="08D524FF" w14:textId="77777777" w:rsidR="004057C5" w:rsidRPr="004057C5" w:rsidRDefault="004057C5" w:rsidP="004057C5">
      <w:pPr>
        <w:rPr>
          <w:sz w:val="28"/>
          <w:szCs w:val="28"/>
          <w:lang w:val="kk-KZ"/>
        </w:rPr>
      </w:pPr>
      <w:r w:rsidRPr="004057C5">
        <w:rPr>
          <w:sz w:val="28"/>
          <w:szCs w:val="28"/>
          <w:lang w:val="kk-KZ"/>
        </w:rPr>
        <w:t>-цилостазол және анагрелид сияқты селективті фосфодиэстераза-3 ингибиторлары</w:t>
      </w:r>
    </w:p>
    <w:p w14:paraId="73F8FD96" w14:textId="77777777" w:rsidR="004057C5" w:rsidRPr="004057C5" w:rsidRDefault="004057C5" w:rsidP="004057C5">
      <w:pPr>
        <w:rPr>
          <w:sz w:val="28"/>
          <w:szCs w:val="28"/>
          <w:lang w:val="kk-KZ"/>
        </w:rPr>
      </w:pPr>
      <w:r w:rsidRPr="004057C5">
        <w:rPr>
          <w:sz w:val="28"/>
          <w:szCs w:val="28"/>
          <w:lang w:val="kk-KZ"/>
        </w:rPr>
        <w:t>-тиклопидин</w:t>
      </w:r>
    </w:p>
    <w:p w14:paraId="3225511D" w14:textId="77777777" w:rsidR="004057C5" w:rsidRPr="004057C5" w:rsidRDefault="004057C5" w:rsidP="004057C5">
      <w:pPr>
        <w:rPr>
          <w:sz w:val="28"/>
          <w:szCs w:val="28"/>
          <w:lang w:val="kk-KZ"/>
        </w:rPr>
      </w:pPr>
      <w:r w:rsidRPr="004057C5">
        <w:rPr>
          <w:sz w:val="28"/>
          <w:szCs w:val="28"/>
          <w:lang w:val="kk-KZ"/>
        </w:rPr>
        <w:t>-клопидогрел</w:t>
      </w:r>
    </w:p>
    <w:p w14:paraId="5CA5957B" w14:textId="77777777" w:rsidR="004057C5" w:rsidRPr="004057C5" w:rsidRDefault="004057C5" w:rsidP="004057C5">
      <w:pPr>
        <w:rPr>
          <w:sz w:val="28"/>
          <w:szCs w:val="28"/>
          <w:lang w:val="kk-KZ"/>
        </w:rPr>
      </w:pPr>
      <w:r w:rsidRPr="004057C5">
        <w:rPr>
          <w:sz w:val="28"/>
          <w:szCs w:val="28"/>
          <w:lang w:val="kk-KZ"/>
        </w:rPr>
        <w:t>-гликопротеин IIb/IIIa антагонистері, мысалы абциксимаб, эптифибатид және тирофибан</w:t>
      </w:r>
    </w:p>
    <w:p w14:paraId="5764889E" w14:textId="77777777" w:rsidR="004057C5" w:rsidRPr="004057C5" w:rsidRDefault="004057C5" w:rsidP="004057C5">
      <w:pPr>
        <w:rPr>
          <w:sz w:val="28"/>
          <w:szCs w:val="28"/>
          <w:lang w:val="kk-KZ"/>
        </w:rPr>
      </w:pPr>
      <w:r w:rsidRPr="004057C5">
        <w:rPr>
          <w:sz w:val="28"/>
          <w:szCs w:val="28"/>
          <w:lang w:val="kk-KZ"/>
        </w:rPr>
        <w:t>-дефибротид</w:t>
      </w:r>
    </w:p>
    <w:p w14:paraId="46D9F5AE" w14:textId="77777777" w:rsidR="004057C5" w:rsidRPr="004057C5" w:rsidRDefault="004057C5" w:rsidP="004057C5">
      <w:pPr>
        <w:rPr>
          <w:sz w:val="28"/>
          <w:szCs w:val="28"/>
          <w:lang w:val="kk-KZ"/>
        </w:rPr>
      </w:pPr>
      <w:r w:rsidRPr="004057C5">
        <w:rPr>
          <w:sz w:val="28"/>
          <w:szCs w:val="28"/>
          <w:lang w:val="kk-KZ"/>
        </w:rPr>
        <w:t>Жалпы қабылданған медициналық практикаға сәйкес, антикоагулянттық емді немесе тромбоциттер агрегациясының басқа да тежегіштерін қабылдап жүрген пациенттер коагуляция параметрлерінің тұрақты бақылауында болуы тиіс.</w:t>
      </w:r>
    </w:p>
    <w:p w14:paraId="6BD64D99" w14:textId="3B0E56F0" w:rsidR="00B7420A" w:rsidRPr="00B7420A" w:rsidRDefault="00AE3A51" w:rsidP="004057C5">
      <w:pPr>
        <w:rPr>
          <w:sz w:val="28"/>
          <w:szCs w:val="28"/>
          <w:lang w:val="kk-KZ"/>
        </w:rPr>
      </w:pPr>
      <w:r>
        <w:rPr>
          <w:sz w:val="28"/>
          <w:szCs w:val="28"/>
          <w:lang w:val="kk-KZ"/>
        </w:rPr>
        <w:t>І</w:t>
      </w:r>
      <w:r w:rsidR="004057C5" w:rsidRPr="004057C5">
        <w:rPr>
          <w:sz w:val="28"/>
          <w:szCs w:val="28"/>
          <w:lang w:val="kk-KZ"/>
        </w:rPr>
        <w:t xml:space="preserve">шке тағайындалатын көп реттік дозалардағы </w:t>
      </w:r>
      <w:r>
        <w:rPr>
          <w:sz w:val="28"/>
          <w:szCs w:val="28"/>
          <w:lang w:val="kk-KZ"/>
        </w:rPr>
        <w:t>венаішілік и</w:t>
      </w:r>
      <w:r w:rsidR="004057C5" w:rsidRPr="004057C5">
        <w:rPr>
          <w:sz w:val="28"/>
          <w:szCs w:val="28"/>
          <w:lang w:val="kk-KZ"/>
        </w:rPr>
        <w:t>лопрост инфузиясы дигоксин фармакокинетикасына әсер етпейтіні көрсетілді және илопрост бір мезгілде тағайындалған тіндік плазминоген белсендіргішінің (t-PA) фармакокинетикасына әсер етпейді.</w:t>
      </w:r>
    </w:p>
    <w:p w14:paraId="78B8D85D" w14:textId="77777777" w:rsidR="000707A5" w:rsidRPr="00900D75" w:rsidRDefault="000707A5" w:rsidP="000707A5">
      <w:pPr>
        <w:rPr>
          <w:b/>
          <w:i/>
          <w:sz w:val="28"/>
          <w:szCs w:val="28"/>
          <w:lang w:val="kk-KZ"/>
        </w:rPr>
      </w:pPr>
      <w:r w:rsidRPr="00900D75">
        <w:rPr>
          <w:b/>
          <w:i/>
          <w:sz w:val="28"/>
          <w:szCs w:val="28"/>
          <w:lang w:val="kk-KZ"/>
        </w:rPr>
        <w:t>Ар</w:t>
      </w:r>
      <w:r w:rsidR="00812215" w:rsidRPr="00900D75">
        <w:rPr>
          <w:b/>
          <w:i/>
          <w:sz w:val="28"/>
          <w:szCs w:val="28"/>
          <w:lang w:val="kk-KZ"/>
        </w:rPr>
        <w:t>най</w:t>
      </w:r>
      <w:r w:rsidRPr="00900D75">
        <w:rPr>
          <w:b/>
          <w:i/>
          <w:sz w:val="28"/>
          <w:szCs w:val="28"/>
          <w:lang w:val="kk-KZ"/>
        </w:rPr>
        <w:t>ы с</w:t>
      </w:r>
      <w:r w:rsidR="00FB4740" w:rsidRPr="00900D75">
        <w:rPr>
          <w:b/>
          <w:i/>
          <w:sz w:val="28"/>
          <w:szCs w:val="28"/>
          <w:lang w:val="kk-KZ"/>
        </w:rPr>
        <w:t>а</w:t>
      </w:r>
      <w:r w:rsidRPr="00900D75">
        <w:rPr>
          <w:b/>
          <w:i/>
          <w:sz w:val="28"/>
          <w:szCs w:val="28"/>
          <w:lang w:val="kk-KZ"/>
        </w:rPr>
        <w:t>қ</w:t>
      </w:r>
      <w:r w:rsidR="00FB4740" w:rsidRPr="00900D75">
        <w:rPr>
          <w:b/>
          <w:i/>
          <w:sz w:val="28"/>
          <w:szCs w:val="28"/>
          <w:lang w:val="kk-KZ"/>
        </w:rPr>
        <w:t>т</w:t>
      </w:r>
      <w:r w:rsidRPr="00900D75">
        <w:rPr>
          <w:b/>
          <w:i/>
          <w:sz w:val="28"/>
          <w:szCs w:val="28"/>
          <w:lang w:val="kk-KZ"/>
        </w:rPr>
        <w:t>а</w:t>
      </w:r>
      <w:r w:rsidR="00FB4740" w:rsidRPr="00900D75">
        <w:rPr>
          <w:b/>
          <w:i/>
          <w:sz w:val="28"/>
          <w:szCs w:val="28"/>
          <w:lang w:val="kk-KZ"/>
        </w:rPr>
        <w:t>ндыр</w:t>
      </w:r>
      <w:r w:rsidRPr="00900D75">
        <w:rPr>
          <w:b/>
          <w:i/>
          <w:sz w:val="28"/>
          <w:szCs w:val="28"/>
          <w:lang w:val="kk-KZ"/>
        </w:rPr>
        <w:t>улар</w:t>
      </w:r>
    </w:p>
    <w:p w14:paraId="6651721A" w14:textId="656297CD" w:rsidR="000707A5" w:rsidRPr="00900D75" w:rsidRDefault="00B7420A" w:rsidP="000707A5">
      <w:pPr>
        <w:rPr>
          <w:sz w:val="28"/>
          <w:szCs w:val="28"/>
          <w:lang w:val="kk-KZ"/>
        </w:rPr>
      </w:pPr>
      <w:r>
        <w:rPr>
          <w:sz w:val="28"/>
          <w:szCs w:val="28"/>
          <w:lang w:val="kk-KZ"/>
        </w:rPr>
        <w:t>ВЕБУЛИС</w:t>
      </w:r>
      <w:r w:rsidR="000707A5" w:rsidRPr="00900D75">
        <w:rPr>
          <w:sz w:val="28"/>
          <w:szCs w:val="28"/>
          <w:lang w:val="kk-KZ"/>
        </w:rPr>
        <w:t xml:space="preserve"> препаратын оң жақ қарыншаның ауыр жеткіліксіздігімен қатар</w:t>
      </w:r>
      <w:r w:rsidR="009010E3" w:rsidRPr="00900D75">
        <w:rPr>
          <w:sz w:val="28"/>
          <w:szCs w:val="28"/>
          <w:lang w:val="kk-KZ"/>
        </w:rPr>
        <w:t xml:space="preserve"> жүретін</w:t>
      </w:r>
      <w:r w:rsidR="000707A5" w:rsidRPr="00900D75">
        <w:rPr>
          <w:sz w:val="28"/>
          <w:szCs w:val="28"/>
          <w:lang w:val="kk-KZ"/>
        </w:rPr>
        <w:t xml:space="preserve"> өкпенің тұрақсыз гипертензиясы бар пациенттерге қолдану </w:t>
      </w:r>
      <w:r w:rsidR="000707A5" w:rsidRPr="00900D75">
        <w:rPr>
          <w:sz w:val="28"/>
          <w:szCs w:val="28"/>
          <w:lang w:val="kk-KZ"/>
        </w:rPr>
        <w:lastRenderedPageBreak/>
        <w:t>ұсынылмайды. Оң жақ қарынша жеткіліксіздігі</w:t>
      </w:r>
      <w:r w:rsidR="009010E3" w:rsidRPr="00900D75">
        <w:rPr>
          <w:sz w:val="28"/>
          <w:szCs w:val="28"/>
          <w:lang w:val="kk-KZ"/>
        </w:rPr>
        <w:t>нің</w:t>
      </w:r>
      <w:r w:rsidR="000707A5" w:rsidRPr="00900D75">
        <w:rPr>
          <w:sz w:val="28"/>
          <w:szCs w:val="28"/>
          <w:lang w:val="kk-KZ"/>
        </w:rPr>
        <w:t xml:space="preserve"> </w:t>
      </w:r>
      <w:r w:rsidR="007C1C1C" w:rsidRPr="00900D75">
        <w:rPr>
          <w:sz w:val="28"/>
          <w:szCs w:val="28"/>
          <w:lang w:val="kk-KZ"/>
        </w:rPr>
        <w:t>өрш</w:t>
      </w:r>
      <w:r w:rsidR="009010E3" w:rsidRPr="00900D75">
        <w:rPr>
          <w:sz w:val="28"/>
          <w:szCs w:val="28"/>
          <w:lang w:val="kk-KZ"/>
        </w:rPr>
        <w:t>у</w:t>
      </w:r>
      <w:r w:rsidR="007C1C1C" w:rsidRPr="00900D75">
        <w:rPr>
          <w:sz w:val="28"/>
          <w:szCs w:val="28"/>
          <w:lang w:val="kk-KZ"/>
        </w:rPr>
        <w:t>і</w:t>
      </w:r>
      <w:r w:rsidR="000707A5" w:rsidRPr="00900D75">
        <w:rPr>
          <w:sz w:val="28"/>
          <w:szCs w:val="28"/>
          <w:lang w:val="kk-KZ"/>
        </w:rPr>
        <w:t xml:space="preserve"> жағдай</w:t>
      </w:r>
      <w:r w:rsidR="009010E3" w:rsidRPr="00900D75">
        <w:rPr>
          <w:sz w:val="28"/>
          <w:szCs w:val="28"/>
          <w:lang w:val="kk-KZ"/>
        </w:rPr>
        <w:t>ын</w:t>
      </w:r>
      <w:r w:rsidR="000707A5" w:rsidRPr="00900D75">
        <w:rPr>
          <w:sz w:val="28"/>
          <w:szCs w:val="28"/>
          <w:lang w:val="kk-KZ"/>
        </w:rPr>
        <w:t xml:space="preserve">да басқа дәрілік заттарға </w:t>
      </w:r>
      <w:r w:rsidR="009010E3" w:rsidRPr="00900D75">
        <w:rPr>
          <w:sz w:val="28"/>
          <w:szCs w:val="28"/>
          <w:lang w:val="kk-KZ"/>
        </w:rPr>
        <w:t>ауыс</w:t>
      </w:r>
      <w:r w:rsidR="000707A5" w:rsidRPr="00900D75">
        <w:rPr>
          <w:sz w:val="28"/>
          <w:szCs w:val="28"/>
          <w:lang w:val="kk-KZ"/>
        </w:rPr>
        <w:t>у мүмкіндігін қарастыр</w:t>
      </w:r>
      <w:r w:rsidR="009010E3" w:rsidRPr="00900D75">
        <w:rPr>
          <w:sz w:val="28"/>
          <w:szCs w:val="28"/>
          <w:lang w:val="kk-KZ"/>
        </w:rPr>
        <w:t>у м</w:t>
      </w:r>
      <w:r w:rsidR="000707A5" w:rsidRPr="00900D75">
        <w:rPr>
          <w:sz w:val="28"/>
          <w:szCs w:val="28"/>
          <w:lang w:val="kk-KZ"/>
        </w:rPr>
        <w:t>а</w:t>
      </w:r>
      <w:r w:rsidR="009010E3" w:rsidRPr="00900D75">
        <w:rPr>
          <w:sz w:val="28"/>
          <w:szCs w:val="28"/>
          <w:lang w:val="kk-KZ"/>
        </w:rPr>
        <w:t>қсатқа сай болады</w:t>
      </w:r>
      <w:r w:rsidR="000707A5" w:rsidRPr="00900D75">
        <w:rPr>
          <w:sz w:val="28"/>
          <w:szCs w:val="28"/>
          <w:lang w:val="kk-KZ"/>
        </w:rPr>
        <w:t xml:space="preserve">. </w:t>
      </w:r>
    </w:p>
    <w:p w14:paraId="5D933545" w14:textId="77777777" w:rsidR="000707A5" w:rsidRPr="00900D75" w:rsidRDefault="000707A5" w:rsidP="000707A5">
      <w:pPr>
        <w:rPr>
          <w:sz w:val="28"/>
          <w:szCs w:val="28"/>
          <w:u w:val="single"/>
          <w:lang w:val="kk-KZ"/>
        </w:rPr>
      </w:pPr>
      <w:r w:rsidRPr="00900D75">
        <w:rPr>
          <w:sz w:val="28"/>
          <w:szCs w:val="28"/>
          <w:u w:val="single"/>
          <w:lang w:val="kk-KZ"/>
        </w:rPr>
        <w:t>Артериялық гипотензия</w:t>
      </w:r>
    </w:p>
    <w:p w14:paraId="736F927F" w14:textId="014267CC" w:rsidR="000707A5" w:rsidRPr="00900D75" w:rsidRDefault="000707A5" w:rsidP="000707A5">
      <w:pPr>
        <w:rPr>
          <w:sz w:val="28"/>
          <w:szCs w:val="28"/>
          <w:lang w:val="kk-KZ"/>
        </w:rPr>
      </w:pPr>
      <w:r w:rsidRPr="00900D75">
        <w:rPr>
          <w:sz w:val="28"/>
          <w:szCs w:val="28"/>
          <w:lang w:val="kk-KZ"/>
        </w:rPr>
        <w:t xml:space="preserve">Препаратты қолдану барысында артериялық қысым көрсеткіштеріне мониторинг </w:t>
      </w:r>
      <w:r w:rsidR="007C1C1C" w:rsidRPr="00900D75">
        <w:rPr>
          <w:sz w:val="28"/>
          <w:szCs w:val="28"/>
          <w:lang w:val="kk-KZ"/>
        </w:rPr>
        <w:t>өтк</w:t>
      </w:r>
      <w:r w:rsidRPr="00900D75">
        <w:rPr>
          <w:sz w:val="28"/>
          <w:szCs w:val="28"/>
          <w:lang w:val="kk-KZ"/>
        </w:rPr>
        <w:t xml:space="preserve">ізу қажет. </w:t>
      </w:r>
      <w:r w:rsidR="007C1C1C" w:rsidRPr="00900D75">
        <w:rPr>
          <w:sz w:val="28"/>
          <w:szCs w:val="28"/>
          <w:lang w:val="kk-KZ"/>
        </w:rPr>
        <w:t>Г</w:t>
      </w:r>
      <w:r w:rsidRPr="00900D75">
        <w:rPr>
          <w:sz w:val="28"/>
          <w:szCs w:val="28"/>
          <w:lang w:val="kk-KZ"/>
        </w:rPr>
        <w:t xml:space="preserve">ипотензияның </w:t>
      </w:r>
      <w:r w:rsidR="00043938" w:rsidRPr="00900D75">
        <w:rPr>
          <w:sz w:val="28"/>
          <w:szCs w:val="28"/>
          <w:lang w:val="kk-KZ"/>
        </w:rPr>
        <w:t>өр</w:t>
      </w:r>
      <w:r w:rsidRPr="00900D75">
        <w:rPr>
          <w:sz w:val="28"/>
          <w:szCs w:val="28"/>
          <w:lang w:val="kk-KZ"/>
        </w:rPr>
        <w:t>шу</w:t>
      </w:r>
      <w:r w:rsidR="00043938" w:rsidRPr="00900D75">
        <w:rPr>
          <w:sz w:val="28"/>
          <w:szCs w:val="28"/>
          <w:lang w:val="kk-KZ"/>
        </w:rPr>
        <w:t>і</w:t>
      </w:r>
      <w:r w:rsidRPr="00900D75">
        <w:rPr>
          <w:sz w:val="28"/>
          <w:szCs w:val="28"/>
          <w:lang w:val="kk-KZ"/>
        </w:rPr>
        <w:t>н болдырмас үшін, бастапқы жүйелі</w:t>
      </w:r>
      <w:r w:rsidR="004A22D3" w:rsidRPr="00900D75">
        <w:rPr>
          <w:sz w:val="28"/>
          <w:szCs w:val="28"/>
          <w:lang w:val="kk-KZ"/>
        </w:rPr>
        <w:t>к</w:t>
      </w:r>
      <w:r w:rsidRPr="00900D75">
        <w:rPr>
          <w:sz w:val="28"/>
          <w:szCs w:val="28"/>
          <w:lang w:val="kk-KZ"/>
        </w:rPr>
        <w:t xml:space="preserve"> артериялық қысымы төмен және постуральді гипотензиясы бар немесе гипотензиялық препараттарды қабылдап жүрген пациенттерді мұқият қадағалау керек. </w:t>
      </w:r>
      <w:r w:rsidR="00B7420A">
        <w:rPr>
          <w:sz w:val="28"/>
          <w:szCs w:val="28"/>
          <w:lang w:val="kk-KZ"/>
        </w:rPr>
        <w:t>ВЕБУЛИС</w:t>
      </w:r>
      <w:r w:rsidR="00D67E0F" w:rsidRPr="00900D75">
        <w:rPr>
          <w:sz w:val="28"/>
          <w:szCs w:val="28"/>
          <w:vertAlign w:val="superscript"/>
          <w:lang w:val="kk-KZ"/>
        </w:rPr>
        <w:t xml:space="preserve"> </w:t>
      </w:r>
      <w:r w:rsidRPr="00900D75">
        <w:rPr>
          <w:sz w:val="28"/>
          <w:szCs w:val="28"/>
          <w:lang w:val="kk-KZ"/>
        </w:rPr>
        <w:t>препаратын систолалық артериялық қысымының деңгейі 85 мм с</w:t>
      </w:r>
      <w:r w:rsidR="00D67E0F" w:rsidRPr="00900D75">
        <w:rPr>
          <w:sz w:val="28"/>
          <w:szCs w:val="28"/>
          <w:lang w:val="kk-KZ"/>
        </w:rPr>
        <w:t>ы</w:t>
      </w:r>
      <w:r w:rsidRPr="00900D75">
        <w:rPr>
          <w:sz w:val="28"/>
          <w:szCs w:val="28"/>
          <w:lang w:val="kk-KZ"/>
        </w:rPr>
        <w:t>н.</w:t>
      </w:r>
      <w:r w:rsidR="00D67E0F" w:rsidRPr="00900D75">
        <w:rPr>
          <w:sz w:val="28"/>
          <w:szCs w:val="28"/>
          <w:lang w:val="kk-KZ"/>
        </w:rPr>
        <w:t xml:space="preserve"> </w:t>
      </w:r>
      <w:r w:rsidRPr="00900D75">
        <w:rPr>
          <w:sz w:val="28"/>
          <w:szCs w:val="28"/>
          <w:lang w:val="kk-KZ"/>
        </w:rPr>
        <w:t>бағ. аз пациенттерге тағайында</w:t>
      </w:r>
      <w:r w:rsidR="00D67E0F" w:rsidRPr="00900D75">
        <w:rPr>
          <w:sz w:val="28"/>
          <w:szCs w:val="28"/>
          <w:lang w:val="kk-KZ"/>
        </w:rPr>
        <w:t>уға бол</w:t>
      </w:r>
      <w:r w:rsidRPr="00900D75">
        <w:rPr>
          <w:sz w:val="28"/>
          <w:szCs w:val="28"/>
          <w:lang w:val="kk-KZ"/>
        </w:rPr>
        <w:t>ма</w:t>
      </w:r>
      <w:r w:rsidR="00D67E0F" w:rsidRPr="00900D75">
        <w:rPr>
          <w:sz w:val="28"/>
          <w:szCs w:val="28"/>
          <w:lang w:val="kk-KZ"/>
        </w:rPr>
        <w:t>йды</w:t>
      </w:r>
      <w:r w:rsidRPr="00900D75">
        <w:rPr>
          <w:sz w:val="28"/>
          <w:szCs w:val="28"/>
          <w:lang w:val="kk-KZ"/>
        </w:rPr>
        <w:t>.</w:t>
      </w:r>
    </w:p>
    <w:p w14:paraId="1A540AB3" w14:textId="77777777" w:rsidR="000707A5" w:rsidRPr="00900D75" w:rsidRDefault="000707A5" w:rsidP="000707A5">
      <w:pPr>
        <w:rPr>
          <w:sz w:val="28"/>
          <w:szCs w:val="28"/>
          <w:lang w:val="kk-KZ"/>
        </w:rPr>
      </w:pPr>
      <w:r w:rsidRPr="00900D75">
        <w:rPr>
          <w:sz w:val="28"/>
          <w:szCs w:val="28"/>
          <w:lang w:val="kk-KZ"/>
        </w:rPr>
        <w:t>Дәрігерлер пациенттерде</w:t>
      </w:r>
      <w:r w:rsidR="006161DF" w:rsidRPr="00900D75">
        <w:rPr>
          <w:sz w:val="28"/>
          <w:szCs w:val="28"/>
          <w:lang w:val="kk-KZ"/>
        </w:rPr>
        <w:t xml:space="preserve"> болатын</w:t>
      </w:r>
      <w:r w:rsidRPr="00900D75">
        <w:rPr>
          <w:sz w:val="28"/>
          <w:szCs w:val="28"/>
          <w:lang w:val="kk-KZ"/>
        </w:rPr>
        <w:t xml:space="preserve"> қатарлас ауруларға немесе гипотензия мен естен тану қаупін күшейтуі мүмкін басқа дәрілік заттардың қолданылуына қатысты сақтық танытуы тиіс. </w:t>
      </w:r>
    </w:p>
    <w:p w14:paraId="252B328C" w14:textId="77777777" w:rsidR="000707A5" w:rsidRPr="00900D75" w:rsidRDefault="000707A5" w:rsidP="000707A5">
      <w:pPr>
        <w:rPr>
          <w:sz w:val="28"/>
          <w:szCs w:val="28"/>
          <w:u w:val="single"/>
          <w:lang w:val="kk-KZ"/>
        </w:rPr>
      </w:pPr>
      <w:r w:rsidRPr="00900D75">
        <w:rPr>
          <w:sz w:val="28"/>
          <w:szCs w:val="28"/>
          <w:u w:val="single"/>
          <w:lang w:val="kk-KZ"/>
        </w:rPr>
        <w:t>Естен тану</w:t>
      </w:r>
    </w:p>
    <w:p w14:paraId="053EDD36" w14:textId="77777777" w:rsidR="00CB6068" w:rsidRPr="00900D75" w:rsidRDefault="000707A5" w:rsidP="000707A5">
      <w:pPr>
        <w:rPr>
          <w:sz w:val="28"/>
          <w:szCs w:val="28"/>
          <w:lang w:val="kk-KZ"/>
        </w:rPr>
      </w:pPr>
      <w:r w:rsidRPr="00900D75">
        <w:rPr>
          <w:sz w:val="28"/>
          <w:szCs w:val="28"/>
          <w:lang w:val="kk-KZ"/>
        </w:rPr>
        <w:t xml:space="preserve">Ингаляциялық қолдануға арналған илопрост өкпе тамырларына ұзаққа созылмайтын (бір сағаттан екі сағатқа дейінгі) тамыр кеңейту әсерін </w:t>
      </w:r>
      <w:r w:rsidR="00CB6068" w:rsidRPr="00900D75">
        <w:rPr>
          <w:sz w:val="28"/>
          <w:szCs w:val="28"/>
          <w:lang w:val="kk-KZ"/>
        </w:rPr>
        <w:t>көрс</w:t>
      </w:r>
      <w:r w:rsidRPr="00900D75">
        <w:rPr>
          <w:sz w:val="28"/>
          <w:szCs w:val="28"/>
          <w:lang w:val="kk-KZ"/>
        </w:rPr>
        <w:t>е</w:t>
      </w:r>
      <w:r w:rsidR="00CB6068" w:rsidRPr="00900D75">
        <w:rPr>
          <w:sz w:val="28"/>
          <w:szCs w:val="28"/>
          <w:lang w:val="kk-KZ"/>
        </w:rPr>
        <w:t>т</w:t>
      </w:r>
      <w:r w:rsidRPr="00900D75">
        <w:rPr>
          <w:sz w:val="28"/>
          <w:szCs w:val="28"/>
          <w:lang w:val="kk-KZ"/>
        </w:rPr>
        <w:t>еді.</w:t>
      </w:r>
    </w:p>
    <w:p w14:paraId="57B90482" w14:textId="77777777" w:rsidR="000707A5" w:rsidRPr="00900D75" w:rsidRDefault="000707A5" w:rsidP="000707A5">
      <w:pPr>
        <w:rPr>
          <w:sz w:val="28"/>
          <w:szCs w:val="28"/>
          <w:lang w:val="kk-KZ"/>
        </w:rPr>
      </w:pPr>
      <w:r w:rsidRPr="00900D75">
        <w:rPr>
          <w:sz w:val="28"/>
          <w:szCs w:val="28"/>
          <w:lang w:val="kk-KZ"/>
        </w:rPr>
        <w:t xml:space="preserve">Естен тану </w:t>
      </w:r>
      <w:r w:rsidR="00CB6068" w:rsidRPr="00900D75">
        <w:rPr>
          <w:sz w:val="28"/>
          <w:szCs w:val="28"/>
          <w:lang w:val="kk-KZ"/>
        </w:rPr>
        <w:t xml:space="preserve">өз алдына </w:t>
      </w:r>
      <w:r w:rsidRPr="00900D75">
        <w:rPr>
          <w:sz w:val="28"/>
          <w:szCs w:val="28"/>
          <w:lang w:val="kk-KZ"/>
        </w:rPr>
        <w:t>өкпе гипертензиясының ағымын сипаттайтын симптом болып табылады, сондай-ақ оған ем</w:t>
      </w:r>
      <w:r w:rsidR="00C46A69" w:rsidRPr="00900D75">
        <w:rPr>
          <w:sz w:val="28"/>
          <w:szCs w:val="28"/>
          <w:lang w:val="kk-KZ"/>
        </w:rPr>
        <w:t>н</w:t>
      </w:r>
      <w:r w:rsidRPr="00900D75">
        <w:rPr>
          <w:sz w:val="28"/>
          <w:szCs w:val="28"/>
          <w:lang w:val="kk-KZ"/>
        </w:rPr>
        <w:t xml:space="preserve">ің әсері </w:t>
      </w:r>
      <w:r w:rsidR="00C46A69" w:rsidRPr="00900D75">
        <w:rPr>
          <w:sz w:val="28"/>
          <w:szCs w:val="28"/>
          <w:lang w:val="kk-KZ"/>
        </w:rPr>
        <w:t>себеп</w:t>
      </w:r>
      <w:r w:rsidRPr="00900D75">
        <w:rPr>
          <w:sz w:val="28"/>
          <w:szCs w:val="28"/>
          <w:lang w:val="kk-KZ"/>
        </w:rPr>
        <w:t xml:space="preserve"> бол</w:t>
      </w:r>
      <w:r w:rsidR="00C46A69" w:rsidRPr="00900D75">
        <w:rPr>
          <w:sz w:val="28"/>
          <w:szCs w:val="28"/>
          <w:lang w:val="kk-KZ"/>
        </w:rPr>
        <w:t>а алад</w:t>
      </w:r>
      <w:r w:rsidRPr="00900D75">
        <w:rPr>
          <w:sz w:val="28"/>
          <w:szCs w:val="28"/>
          <w:lang w:val="kk-KZ"/>
        </w:rPr>
        <w:t>ы. Өкпе гипертензиясымен байланысты естен танулар байқалатын пациенттер кез келген, мысалы</w:t>
      </w:r>
      <w:r w:rsidR="00C46A69" w:rsidRPr="00900D75">
        <w:rPr>
          <w:sz w:val="28"/>
          <w:szCs w:val="28"/>
          <w:lang w:val="kk-KZ"/>
        </w:rPr>
        <w:t>,</w:t>
      </w:r>
      <w:r w:rsidRPr="00900D75">
        <w:rPr>
          <w:sz w:val="28"/>
          <w:szCs w:val="28"/>
          <w:lang w:val="kk-KZ"/>
        </w:rPr>
        <w:t xml:space="preserve"> дене жүктемелерін орындау кезіндегі шамадан тыс ширығудан</w:t>
      </w:r>
      <w:r w:rsidR="00233A4B" w:rsidRPr="00900D75">
        <w:rPr>
          <w:sz w:val="28"/>
          <w:szCs w:val="28"/>
          <w:lang w:val="kk-KZ"/>
        </w:rPr>
        <w:t xml:space="preserve"> аулақ болуы тиіс. </w:t>
      </w:r>
      <w:r w:rsidRPr="00900D75">
        <w:rPr>
          <w:sz w:val="28"/>
          <w:szCs w:val="28"/>
          <w:lang w:val="kk-KZ"/>
        </w:rPr>
        <w:t>Дене жүктемесін орындар алдында ингаляция жасау пайдалы бол</w:t>
      </w:r>
      <w:r w:rsidR="00C46A69" w:rsidRPr="00900D75">
        <w:rPr>
          <w:sz w:val="28"/>
          <w:szCs w:val="28"/>
          <w:lang w:val="kk-KZ"/>
        </w:rPr>
        <w:t>у</w:t>
      </w:r>
      <w:r w:rsidRPr="00900D75">
        <w:rPr>
          <w:sz w:val="28"/>
          <w:szCs w:val="28"/>
          <w:lang w:val="kk-KZ"/>
        </w:rPr>
        <w:t>ы м</w:t>
      </w:r>
      <w:r w:rsidR="00C46A69" w:rsidRPr="00900D75">
        <w:rPr>
          <w:sz w:val="28"/>
          <w:szCs w:val="28"/>
          <w:lang w:val="kk-KZ"/>
        </w:rPr>
        <w:t>үмкі</w:t>
      </w:r>
      <w:r w:rsidRPr="00900D75">
        <w:rPr>
          <w:sz w:val="28"/>
          <w:szCs w:val="28"/>
          <w:lang w:val="kk-KZ"/>
        </w:rPr>
        <w:t xml:space="preserve">н. Естен тану жағдайларының көбеюі емдеудің дұрыс </w:t>
      </w:r>
      <w:r w:rsidR="008B7C1A" w:rsidRPr="00900D75">
        <w:rPr>
          <w:sz w:val="28"/>
          <w:szCs w:val="28"/>
          <w:lang w:val="kk-KZ"/>
        </w:rPr>
        <w:t>жүргізілмеу</w:t>
      </w:r>
      <w:r w:rsidRPr="00900D75">
        <w:rPr>
          <w:sz w:val="28"/>
          <w:szCs w:val="28"/>
          <w:lang w:val="kk-KZ"/>
        </w:rPr>
        <w:t xml:space="preserve">ін, </w:t>
      </w:r>
      <w:r w:rsidR="009D478C" w:rsidRPr="00900D75">
        <w:rPr>
          <w:sz w:val="28"/>
          <w:szCs w:val="28"/>
          <w:lang w:val="kk-KZ"/>
        </w:rPr>
        <w:t>жеткіліксіз</w:t>
      </w:r>
      <w:r w:rsidRPr="00900D75">
        <w:rPr>
          <w:sz w:val="28"/>
          <w:szCs w:val="28"/>
          <w:lang w:val="kk-KZ"/>
        </w:rPr>
        <w:t xml:space="preserve"> </w:t>
      </w:r>
      <w:r w:rsidR="009D478C" w:rsidRPr="00900D75">
        <w:rPr>
          <w:sz w:val="28"/>
          <w:szCs w:val="28"/>
          <w:lang w:val="kk-KZ"/>
        </w:rPr>
        <w:t xml:space="preserve">тиімділігін </w:t>
      </w:r>
      <w:r w:rsidRPr="00900D75">
        <w:rPr>
          <w:sz w:val="28"/>
          <w:szCs w:val="28"/>
          <w:lang w:val="kk-KZ"/>
        </w:rPr>
        <w:t xml:space="preserve">және/немесе ауру ағымының нашарлауын білдіреді. Бұл жағдайда </w:t>
      </w:r>
      <w:r w:rsidR="001A71C0" w:rsidRPr="00900D75">
        <w:rPr>
          <w:sz w:val="28"/>
          <w:szCs w:val="28"/>
          <w:lang w:val="kk-KZ"/>
        </w:rPr>
        <w:t xml:space="preserve">әркімге жеке тәртіпте </w:t>
      </w:r>
      <w:r w:rsidRPr="00900D75">
        <w:rPr>
          <w:sz w:val="28"/>
          <w:szCs w:val="28"/>
          <w:lang w:val="kk-KZ"/>
        </w:rPr>
        <w:t>дозан</w:t>
      </w:r>
      <w:r w:rsidR="009C0723" w:rsidRPr="00900D75">
        <w:rPr>
          <w:sz w:val="28"/>
          <w:szCs w:val="28"/>
          <w:lang w:val="kk-KZ"/>
        </w:rPr>
        <w:t>ы</w:t>
      </w:r>
      <w:r w:rsidRPr="00900D75">
        <w:rPr>
          <w:sz w:val="28"/>
          <w:szCs w:val="28"/>
          <w:lang w:val="kk-KZ"/>
        </w:rPr>
        <w:t xml:space="preserve"> түзету және/немесе таңдалған емді өзгерту қажеттілігін қарастыру керек. </w:t>
      </w:r>
    </w:p>
    <w:p w14:paraId="6FEEC94A" w14:textId="77777777" w:rsidR="000707A5" w:rsidRPr="00900D75" w:rsidRDefault="000707A5" w:rsidP="000707A5">
      <w:pPr>
        <w:rPr>
          <w:sz w:val="28"/>
          <w:szCs w:val="28"/>
          <w:u w:val="single"/>
          <w:lang w:val="kk-KZ"/>
        </w:rPr>
      </w:pPr>
      <w:r w:rsidRPr="00900D75">
        <w:rPr>
          <w:sz w:val="28"/>
          <w:szCs w:val="28"/>
          <w:u w:val="single"/>
          <w:lang w:val="kk-KZ"/>
        </w:rPr>
        <w:t xml:space="preserve">Тыныс жолдарының аурулары бар пациенттер </w:t>
      </w:r>
    </w:p>
    <w:p w14:paraId="36AD0276" w14:textId="173E01EA" w:rsidR="000707A5" w:rsidRPr="00900D75" w:rsidRDefault="00B7420A" w:rsidP="000707A5">
      <w:pPr>
        <w:rPr>
          <w:sz w:val="28"/>
          <w:szCs w:val="28"/>
          <w:lang w:val="kk-KZ"/>
        </w:rPr>
      </w:pPr>
      <w:r>
        <w:rPr>
          <w:sz w:val="28"/>
          <w:szCs w:val="28"/>
          <w:lang w:val="kk-KZ"/>
        </w:rPr>
        <w:t>ВЕБУЛИС</w:t>
      </w:r>
      <w:r w:rsidR="000707A5" w:rsidRPr="00900D75">
        <w:rPr>
          <w:sz w:val="28"/>
          <w:szCs w:val="28"/>
          <w:lang w:val="kk-KZ"/>
        </w:rPr>
        <w:t xml:space="preserve"> препаратын ингаляция</w:t>
      </w:r>
      <w:r w:rsidR="002902B5" w:rsidRPr="00900D75">
        <w:rPr>
          <w:sz w:val="28"/>
          <w:szCs w:val="28"/>
          <w:lang w:val="kk-KZ"/>
        </w:rPr>
        <w:t xml:space="preserve">лау </w:t>
      </w:r>
      <w:r w:rsidR="000707A5" w:rsidRPr="00900D75">
        <w:rPr>
          <w:sz w:val="28"/>
          <w:szCs w:val="28"/>
          <w:lang w:val="kk-KZ"/>
        </w:rPr>
        <w:t>кезінде, әсіресе, бронхтар гиперреактивтілігі</w:t>
      </w:r>
      <w:r w:rsidR="002902B5" w:rsidRPr="00900D75">
        <w:rPr>
          <w:sz w:val="28"/>
          <w:szCs w:val="28"/>
          <w:lang w:val="kk-KZ"/>
        </w:rPr>
        <w:t xml:space="preserve"> </w:t>
      </w:r>
      <w:r w:rsidR="000707A5" w:rsidRPr="00900D75">
        <w:rPr>
          <w:sz w:val="28"/>
          <w:szCs w:val="28"/>
          <w:lang w:val="kk-KZ"/>
        </w:rPr>
        <w:t>бар пациенттерде бронх түйілуінің даму қаупі ар</w:t>
      </w:r>
      <w:r w:rsidR="002902B5" w:rsidRPr="00900D75">
        <w:rPr>
          <w:sz w:val="28"/>
          <w:szCs w:val="28"/>
          <w:lang w:val="kk-KZ"/>
        </w:rPr>
        <w:t>т</w:t>
      </w:r>
      <w:r w:rsidR="000707A5" w:rsidRPr="00900D75">
        <w:rPr>
          <w:sz w:val="28"/>
          <w:szCs w:val="28"/>
          <w:lang w:val="kk-KZ"/>
        </w:rPr>
        <w:t>уы мүмкін. Қатар</w:t>
      </w:r>
      <w:r w:rsidR="002902B5" w:rsidRPr="00900D75">
        <w:rPr>
          <w:sz w:val="28"/>
          <w:szCs w:val="28"/>
          <w:lang w:val="kk-KZ"/>
        </w:rPr>
        <w:t xml:space="preserve"> жүретін</w:t>
      </w:r>
      <w:r w:rsidR="000707A5" w:rsidRPr="00900D75">
        <w:rPr>
          <w:sz w:val="28"/>
          <w:szCs w:val="28"/>
          <w:lang w:val="kk-KZ"/>
        </w:rPr>
        <w:t xml:space="preserve"> өкпенің созылмалы обструкциялық ауруы (ӨСОА) және</w:t>
      </w:r>
      <w:r w:rsidR="002902B5" w:rsidRPr="00900D75">
        <w:rPr>
          <w:sz w:val="28"/>
          <w:szCs w:val="28"/>
          <w:lang w:val="kk-KZ"/>
        </w:rPr>
        <w:t xml:space="preserve"> </w:t>
      </w:r>
      <w:r w:rsidR="000707A5" w:rsidRPr="00900D75">
        <w:rPr>
          <w:sz w:val="28"/>
          <w:szCs w:val="28"/>
          <w:lang w:val="kk-KZ"/>
        </w:rPr>
        <w:t xml:space="preserve">бронх демікпесінің ауыр түрлері бар пациенттерде </w:t>
      </w:r>
      <w:r>
        <w:rPr>
          <w:sz w:val="28"/>
          <w:szCs w:val="28"/>
          <w:lang w:val="kk-KZ"/>
        </w:rPr>
        <w:t>ВЕБУЛИС</w:t>
      </w:r>
      <w:r w:rsidR="000707A5" w:rsidRPr="00900D75">
        <w:rPr>
          <w:sz w:val="28"/>
          <w:szCs w:val="28"/>
          <w:lang w:val="kk-KZ"/>
        </w:rPr>
        <w:t xml:space="preserve"> препаратының оң әсері анықтал</w:t>
      </w:r>
      <w:r w:rsidR="002902B5" w:rsidRPr="00900D75">
        <w:rPr>
          <w:sz w:val="28"/>
          <w:szCs w:val="28"/>
          <w:lang w:val="kk-KZ"/>
        </w:rPr>
        <w:t>м</w:t>
      </w:r>
      <w:r w:rsidR="000707A5" w:rsidRPr="00900D75">
        <w:rPr>
          <w:sz w:val="28"/>
          <w:szCs w:val="28"/>
          <w:lang w:val="kk-KZ"/>
        </w:rPr>
        <w:t>а</w:t>
      </w:r>
      <w:r w:rsidR="002902B5" w:rsidRPr="00900D75">
        <w:rPr>
          <w:sz w:val="28"/>
          <w:szCs w:val="28"/>
          <w:lang w:val="kk-KZ"/>
        </w:rPr>
        <w:t>ды</w:t>
      </w:r>
      <w:r w:rsidR="000707A5" w:rsidRPr="00900D75">
        <w:rPr>
          <w:sz w:val="28"/>
          <w:szCs w:val="28"/>
          <w:lang w:val="kk-KZ"/>
        </w:rPr>
        <w:t>. Өкпеде жедел инфекция</w:t>
      </w:r>
      <w:r w:rsidR="002902B5" w:rsidRPr="00900D75">
        <w:rPr>
          <w:sz w:val="28"/>
          <w:szCs w:val="28"/>
          <w:lang w:val="kk-KZ"/>
        </w:rPr>
        <w:t>лық</w:t>
      </w:r>
      <w:r w:rsidR="000707A5" w:rsidRPr="00900D75">
        <w:rPr>
          <w:sz w:val="28"/>
          <w:szCs w:val="28"/>
          <w:lang w:val="kk-KZ"/>
        </w:rPr>
        <w:t xml:space="preserve"> үдерістері, өкпенің созылмалы обструкциялық ауруы және</w:t>
      </w:r>
      <w:r w:rsidR="002902B5" w:rsidRPr="00900D75">
        <w:rPr>
          <w:sz w:val="28"/>
          <w:szCs w:val="28"/>
          <w:lang w:val="kk-KZ"/>
        </w:rPr>
        <w:t xml:space="preserve"> </w:t>
      </w:r>
      <w:r w:rsidR="000707A5" w:rsidRPr="00900D75">
        <w:rPr>
          <w:sz w:val="28"/>
          <w:szCs w:val="28"/>
          <w:lang w:val="kk-KZ"/>
        </w:rPr>
        <w:t>ауыр бронх демікпесі бар пациенттер тұрақты мұқият қадағалауда болуы тиіс.</w:t>
      </w:r>
    </w:p>
    <w:p w14:paraId="264435F8" w14:textId="77777777" w:rsidR="000707A5" w:rsidRPr="00900D75" w:rsidRDefault="000707A5" w:rsidP="000707A5">
      <w:pPr>
        <w:rPr>
          <w:sz w:val="28"/>
          <w:szCs w:val="28"/>
          <w:u w:val="single"/>
          <w:lang w:val="kk-KZ"/>
        </w:rPr>
      </w:pPr>
      <w:r w:rsidRPr="00900D75">
        <w:rPr>
          <w:iCs/>
          <w:sz w:val="28"/>
          <w:szCs w:val="28"/>
          <w:u w:val="single"/>
          <w:lang w:val="kk-KZ"/>
        </w:rPr>
        <w:t xml:space="preserve">Өкпелік вена-окклюзия </w:t>
      </w:r>
      <w:r w:rsidRPr="00900D75">
        <w:rPr>
          <w:sz w:val="28"/>
          <w:szCs w:val="28"/>
          <w:u w:val="single"/>
          <w:lang w:val="kk-KZ"/>
        </w:rPr>
        <w:t xml:space="preserve">ауруы </w:t>
      </w:r>
    </w:p>
    <w:p w14:paraId="21D7416A" w14:textId="77777777" w:rsidR="000707A5" w:rsidRPr="00900D75" w:rsidRDefault="00EB6611" w:rsidP="000707A5">
      <w:pPr>
        <w:rPr>
          <w:sz w:val="28"/>
          <w:szCs w:val="28"/>
          <w:lang w:val="kk-KZ"/>
        </w:rPr>
      </w:pPr>
      <w:r w:rsidRPr="00900D75">
        <w:rPr>
          <w:sz w:val="28"/>
          <w:szCs w:val="28"/>
          <w:lang w:val="kk-KZ"/>
        </w:rPr>
        <w:t xml:space="preserve">Өкпе </w:t>
      </w:r>
      <w:r w:rsidR="000707A5" w:rsidRPr="00900D75">
        <w:rPr>
          <w:sz w:val="28"/>
          <w:szCs w:val="28"/>
          <w:lang w:val="kk-KZ"/>
        </w:rPr>
        <w:t xml:space="preserve">тамырларын кеңейтетін препараттар өкпенің вена-окклюзиялық ауруы бар пациенттердің жүрек-қантамыр статусын </w:t>
      </w:r>
      <w:r w:rsidR="00200C44" w:rsidRPr="00900D75">
        <w:rPr>
          <w:sz w:val="28"/>
          <w:szCs w:val="28"/>
          <w:lang w:val="kk-KZ"/>
        </w:rPr>
        <w:t>едәуір</w:t>
      </w:r>
      <w:r w:rsidR="000707A5" w:rsidRPr="00900D75">
        <w:rPr>
          <w:sz w:val="28"/>
          <w:szCs w:val="28"/>
          <w:lang w:val="kk-KZ"/>
        </w:rPr>
        <w:t xml:space="preserve"> нашарлатуы мүмкін. Егер илопростты ингаляциялық енгізу кезінде өкпенің ісіну симптомдары туындаса, астасқан </w:t>
      </w:r>
      <w:r w:rsidR="000707A5" w:rsidRPr="00900D75">
        <w:rPr>
          <w:iCs/>
          <w:sz w:val="28"/>
          <w:szCs w:val="28"/>
          <w:lang w:val="kk-KZ"/>
        </w:rPr>
        <w:t>вен</w:t>
      </w:r>
      <w:r w:rsidR="00B11581" w:rsidRPr="00900D75">
        <w:rPr>
          <w:iCs/>
          <w:sz w:val="28"/>
          <w:szCs w:val="28"/>
          <w:lang w:val="kk-KZ"/>
        </w:rPr>
        <w:t>а</w:t>
      </w:r>
      <w:r w:rsidR="000707A5" w:rsidRPr="00900D75">
        <w:rPr>
          <w:iCs/>
          <w:sz w:val="28"/>
          <w:szCs w:val="28"/>
          <w:lang w:val="kk-KZ"/>
        </w:rPr>
        <w:t>-окклюзиялық ауру ықтималдығын қарастыру керек</w:t>
      </w:r>
      <w:r w:rsidR="000707A5" w:rsidRPr="00900D75">
        <w:rPr>
          <w:sz w:val="28"/>
          <w:szCs w:val="28"/>
          <w:lang w:val="kk-KZ"/>
        </w:rPr>
        <w:t>. Бұл жағдайда ем тоқтатылу</w:t>
      </w:r>
      <w:r w:rsidR="00C43BCC" w:rsidRPr="00900D75">
        <w:rPr>
          <w:sz w:val="28"/>
          <w:szCs w:val="28"/>
          <w:lang w:val="kk-KZ"/>
        </w:rPr>
        <w:t>ы</w:t>
      </w:r>
      <w:r w:rsidR="000707A5" w:rsidRPr="00900D75">
        <w:rPr>
          <w:sz w:val="28"/>
          <w:szCs w:val="28"/>
          <w:lang w:val="kk-KZ"/>
        </w:rPr>
        <w:t xml:space="preserve"> тиіс.</w:t>
      </w:r>
    </w:p>
    <w:p w14:paraId="23A8347A" w14:textId="77777777" w:rsidR="000707A5" w:rsidRPr="00900D75" w:rsidRDefault="000707A5" w:rsidP="000707A5">
      <w:pPr>
        <w:rPr>
          <w:sz w:val="28"/>
          <w:szCs w:val="28"/>
          <w:u w:val="single"/>
          <w:lang w:val="kk-KZ"/>
        </w:rPr>
      </w:pPr>
      <w:r w:rsidRPr="00900D75">
        <w:rPr>
          <w:sz w:val="28"/>
          <w:szCs w:val="28"/>
          <w:u w:val="single"/>
          <w:lang w:val="kk-KZ"/>
        </w:rPr>
        <w:t xml:space="preserve">Бауыр және бүйрек функциясының бұзылуы </w:t>
      </w:r>
    </w:p>
    <w:p w14:paraId="06F201AB" w14:textId="77777777" w:rsidR="000707A5" w:rsidRPr="00900D75" w:rsidRDefault="000707A5" w:rsidP="000707A5">
      <w:pPr>
        <w:rPr>
          <w:sz w:val="28"/>
          <w:szCs w:val="28"/>
          <w:lang w:val="kk-KZ"/>
        </w:rPr>
      </w:pPr>
      <w:r w:rsidRPr="00900D75">
        <w:rPr>
          <w:sz w:val="28"/>
          <w:szCs w:val="28"/>
          <w:lang w:val="kk-KZ"/>
        </w:rPr>
        <w:t>Илопростты вена</w:t>
      </w:r>
      <w:r w:rsidR="00700C77" w:rsidRPr="00900D75">
        <w:rPr>
          <w:sz w:val="28"/>
          <w:szCs w:val="28"/>
          <w:lang w:val="kk-KZ"/>
        </w:rPr>
        <w:t xml:space="preserve"> </w:t>
      </w:r>
      <w:r w:rsidRPr="00900D75">
        <w:rPr>
          <w:sz w:val="28"/>
          <w:szCs w:val="28"/>
          <w:lang w:val="kk-KZ"/>
        </w:rPr>
        <w:t>іші</w:t>
      </w:r>
      <w:r w:rsidR="00700C77" w:rsidRPr="00900D75">
        <w:rPr>
          <w:sz w:val="28"/>
          <w:szCs w:val="28"/>
          <w:lang w:val="kk-KZ"/>
        </w:rPr>
        <w:t>не</w:t>
      </w:r>
      <w:r w:rsidRPr="00900D75">
        <w:rPr>
          <w:sz w:val="28"/>
          <w:szCs w:val="28"/>
          <w:lang w:val="kk-KZ"/>
        </w:rPr>
        <w:t xml:space="preserve"> енгізу деректер</w:t>
      </w:r>
      <w:r w:rsidR="00700C77" w:rsidRPr="00900D75">
        <w:rPr>
          <w:sz w:val="28"/>
          <w:szCs w:val="28"/>
          <w:lang w:val="kk-KZ"/>
        </w:rPr>
        <w:t>і</w:t>
      </w:r>
      <w:r w:rsidRPr="00900D75">
        <w:rPr>
          <w:sz w:val="28"/>
          <w:szCs w:val="28"/>
          <w:lang w:val="kk-KZ"/>
        </w:rPr>
        <w:t>, бауыр жеткіліксіздігі бар пациенттерде және диализ ж</w:t>
      </w:r>
      <w:r w:rsidR="00700C77" w:rsidRPr="00900D75">
        <w:rPr>
          <w:sz w:val="28"/>
          <w:szCs w:val="28"/>
          <w:lang w:val="kk-KZ"/>
        </w:rPr>
        <w:t>аса</w:t>
      </w:r>
      <w:r w:rsidRPr="00900D75">
        <w:rPr>
          <w:sz w:val="28"/>
          <w:szCs w:val="28"/>
          <w:lang w:val="kk-KZ"/>
        </w:rPr>
        <w:t xml:space="preserve">у қажет </w:t>
      </w:r>
      <w:r w:rsidR="00700C77" w:rsidRPr="00900D75">
        <w:rPr>
          <w:sz w:val="28"/>
          <w:szCs w:val="28"/>
          <w:lang w:val="kk-KZ"/>
        </w:rPr>
        <w:t>бола</w:t>
      </w:r>
      <w:r w:rsidRPr="00900D75">
        <w:rPr>
          <w:sz w:val="28"/>
          <w:szCs w:val="28"/>
          <w:lang w:val="kk-KZ"/>
        </w:rPr>
        <w:t>т</w:t>
      </w:r>
      <w:r w:rsidR="00700C77" w:rsidRPr="00900D75">
        <w:rPr>
          <w:sz w:val="28"/>
          <w:szCs w:val="28"/>
          <w:lang w:val="kk-KZ"/>
        </w:rPr>
        <w:t>ы</w:t>
      </w:r>
      <w:r w:rsidRPr="00900D75">
        <w:rPr>
          <w:sz w:val="28"/>
          <w:szCs w:val="28"/>
          <w:lang w:val="kk-KZ"/>
        </w:rPr>
        <w:t>н бүйрек жеткіліксіздігі бар пациенттерде</w:t>
      </w:r>
      <w:r w:rsidR="00700C77" w:rsidRPr="00900D75">
        <w:rPr>
          <w:sz w:val="28"/>
          <w:szCs w:val="28"/>
          <w:lang w:val="kk-KZ"/>
        </w:rPr>
        <w:t xml:space="preserve"> </w:t>
      </w:r>
      <w:r w:rsidRPr="00900D75">
        <w:rPr>
          <w:sz w:val="28"/>
          <w:szCs w:val="28"/>
          <w:lang w:val="kk-KZ"/>
        </w:rPr>
        <w:t>илопрост элиминациясы</w:t>
      </w:r>
      <w:r w:rsidR="00700C77" w:rsidRPr="00900D75">
        <w:rPr>
          <w:sz w:val="28"/>
          <w:szCs w:val="28"/>
          <w:lang w:val="kk-KZ"/>
        </w:rPr>
        <w:t xml:space="preserve">ның </w:t>
      </w:r>
      <w:r w:rsidRPr="00900D75">
        <w:rPr>
          <w:sz w:val="28"/>
          <w:szCs w:val="28"/>
          <w:lang w:val="kk-KZ"/>
        </w:rPr>
        <w:t>төменде</w:t>
      </w:r>
      <w:r w:rsidR="00700C77" w:rsidRPr="00900D75">
        <w:rPr>
          <w:sz w:val="28"/>
          <w:szCs w:val="28"/>
          <w:lang w:val="kk-KZ"/>
        </w:rPr>
        <w:t>у</w:t>
      </w:r>
      <w:r w:rsidRPr="00900D75">
        <w:rPr>
          <w:sz w:val="28"/>
          <w:szCs w:val="28"/>
          <w:lang w:val="kk-KZ"/>
        </w:rPr>
        <w:t xml:space="preserve">ін көрсетеді.  </w:t>
      </w:r>
      <w:r w:rsidRPr="00900D75">
        <w:rPr>
          <w:sz w:val="28"/>
          <w:szCs w:val="28"/>
          <w:lang w:val="kk-KZ"/>
        </w:rPr>
        <w:lastRenderedPageBreak/>
        <w:t xml:space="preserve">Енгізулер арасындағы </w:t>
      </w:r>
      <w:r w:rsidR="00700C77" w:rsidRPr="00900D75">
        <w:rPr>
          <w:sz w:val="28"/>
          <w:szCs w:val="28"/>
          <w:lang w:val="kk-KZ"/>
        </w:rPr>
        <w:t xml:space="preserve">3-4 сағаттық </w:t>
      </w:r>
      <w:r w:rsidRPr="00900D75">
        <w:rPr>
          <w:sz w:val="28"/>
          <w:szCs w:val="28"/>
          <w:lang w:val="kk-KZ"/>
        </w:rPr>
        <w:t>аралы</w:t>
      </w:r>
      <w:r w:rsidR="00700C77" w:rsidRPr="00900D75">
        <w:rPr>
          <w:sz w:val="28"/>
          <w:szCs w:val="28"/>
          <w:lang w:val="kk-KZ"/>
        </w:rPr>
        <w:t>қпен</w:t>
      </w:r>
      <w:r w:rsidRPr="00900D75">
        <w:rPr>
          <w:sz w:val="28"/>
          <w:szCs w:val="28"/>
          <w:lang w:val="kk-KZ"/>
        </w:rPr>
        <w:t xml:space="preserve"> бастапқы дозан</w:t>
      </w:r>
      <w:r w:rsidR="00700C77" w:rsidRPr="00900D75">
        <w:rPr>
          <w:sz w:val="28"/>
          <w:szCs w:val="28"/>
          <w:lang w:val="kk-KZ"/>
        </w:rPr>
        <w:t>ы</w:t>
      </w:r>
      <w:r w:rsidRPr="00900D75">
        <w:rPr>
          <w:sz w:val="28"/>
          <w:szCs w:val="28"/>
          <w:lang w:val="kk-KZ"/>
        </w:rPr>
        <w:t xml:space="preserve"> мұқият титрлеу ұсынылады. </w:t>
      </w:r>
    </w:p>
    <w:p w14:paraId="7FE0E3B8" w14:textId="77777777" w:rsidR="004F64FF" w:rsidRPr="00B7420A" w:rsidRDefault="004F64FF" w:rsidP="004F64FF">
      <w:pPr>
        <w:rPr>
          <w:bCs/>
          <w:sz w:val="28"/>
          <w:szCs w:val="28"/>
          <w:u w:val="single"/>
          <w:lang w:val="kk-KZ"/>
        </w:rPr>
      </w:pPr>
      <w:r w:rsidRPr="00B7420A">
        <w:rPr>
          <w:bCs/>
          <w:sz w:val="28"/>
          <w:szCs w:val="28"/>
          <w:u w:val="single"/>
          <w:lang w:val="kk-KZ"/>
        </w:rPr>
        <w:t>Сарысу глюкозасының деңгейі</w:t>
      </w:r>
    </w:p>
    <w:p w14:paraId="718D0579" w14:textId="77777777" w:rsidR="004F64FF" w:rsidRPr="00B7420A" w:rsidRDefault="004F64FF" w:rsidP="004F64FF">
      <w:pPr>
        <w:rPr>
          <w:bCs/>
          <w:sz w:val="28"/>
          <w:szCs w:val="28"/>
          <w:lang w:val="kk-KZ"/>
        </w:rPr>
      </w:pPr>
      <w:r w:rsidRPr="00B7420A">
        <w:rPr>
          <w:bCs/>
          <w:sz w:val="28"/>
          <w:szCs w:val="28"/>
          <w:lang w:val="kk-KZ"/>
        </w:rPr>
        <w:t>Клиникаға дейінгі зерттеулерде ішке қабылданатын илопрост клатратымен ұзаққа созылатын ем аш қарындағы глюкоза деңгейлерінің мардымсыз жоғарылауымен астасқан. ВЕБУЛИС препаратымен ұзаққа созылатын ем кезінде адамдардағы осындай әсерін жоққа шығаруға болмайды.</w:t>
      </w:r>
    </w:p>
    <w:p w14:paraId="0D36AC54" w14:textId="687600A9" w:rsidR="000707A5" w:rsidRPr="00900D75" w:rsidRDefault="00B7420A" w:rsidP="000707A5">
      <w:pPr>
        <w:rPr>
          <w:sz w:val="28"/>
          <w:szCs w:val="28"/>
          <w:u w:val="single"/>
          <w:lang w:val="kk-KZ"/>
        </w:rPr>
      </w:pPr>
      <w:r>
        <w:rPr>
          <w:sz w:val="28"/>
          <w:szCs w:val="28"/>
          <w:u w:val="single"/>
          <w:lang w:val="kk-KZ"/>
        </w:rPr>
        <w:t>ВЕБУЛИС</w:t>
      </w:r>
      <w:r w:rsidR="007074E9" w:rsidRPr="00900D75">
        <w:rPr>
          <w:sz w:val="28"/>
          <w:szCs w:val="28"/>
          <w:u w:val="single"/>
          <w:vertAlign w:val="superscript"/>
          <w:lang w:val="kk-KZ"/>
        </w:rPr>
        <w:t xml:space="preserve"> </w:t>
      </w:r>
      <w:r w:rsidR="00516F85" w:rsidRPr="00900D75">
        <w:rPr>
          <w:sz w:val="28"/>
          <w:szCs w:val="28"/>
          <w:u w:val="single"/>
          <w:vertAlign w:val="superscript"/>
          <w:lang w:val="kk-KZ"/>
        </w:rPr>
        <w:t xml:space="preserve"> </w:t>
      </w:r>
      <w:r w:rsidR="00A7510D" w:rsidRPr="00900D75">
        <w:rPr>
          <w:sz w:val="28"/>
          <w:szCs w:val="28"/>
          <w:u w:val="single"/>
          <w:lang w:val="kk-KZ"/>
        </w:rPr>
        <w:t xml:space="preserve">препаратының </w:t>
      </w:r>
      <w:r w:rsidR="00516F85" w:rsidRPr="00900D75">
        <w:rPr>
          <w:sz w:val="28"/>
          <w:szCs w:val="28"/>
          <w:u w:val="single"/>
          <w:lang w:val="kk-KZ"/>
        </w:rPr>
        <w:t>қол</w:t>
      </w:r>
      <w:r w:rsidR="000707A5" w:rsidRPr="00900D75">
        <w:rPr>
          <w:sz w:val="28"/>
          <w:szCs w:val="28"/>
          <w:u w:val="single"/>
          <w:lang w:val="kk-KZ"/>
        </w:rPr>
        <w:t>а</w:t>
      </w:r>
      <w:r w:rsidR="00516F85" w:rsidRPr="00900D75">
        <w:rPr>
          <w:sz w:val="28"/>
          <w:szCs w:val="28"/>
          <w:u w:val="single"/>
          <w:lang w:val="kk-KZ"/>
        </w:rPr>
        <w:t>й</w:t>
      </w:r>
      <w:r w:rsidR="000707A5" w:rsidRPr="00900D75">
        <w:rPr>
          <w:sz w:val="28"/>
          <w:szCs w:val="28"/>
          <w:u w:val="single"/>
          <w:lang w:val="kk-KZ"/>
        </w:rPr>
        <w:t>сыз әсері</w:t>
      </w:r>
    </w:p>
    <w:p w14:paraId="057DD6A1" w14:textId="40A71FC3" w:rsidR="000707A5" w:rsidRPr="00900D75" w:rsidRDefault="000707A5" w:rsidP="000707A5">
      <w:pPr>
        <w:rPr>
          <w:sz w:val="28"/>
          <w:szCs w:val="28"/>
          <w:lang w:val="kk-KZ"/>
        </w:rPr>
      </w:pPr>
      <w:r w:rsidRPr="00900D75">
        <w:rPr>
          <w:sz w:val="28"/>
          <w:szCs w:val="28"/>
          <w:lang w:val="kk-KZ"/>
        </w:rPr>
        <w:t xml:space="preserve">Препараттың </w:t>
      </w:r>
      <w:r w:rsidR="00516F85" w:rsidRPr="00900D75">
        <w:rPr>
          <w:sz w:val="28"/>
          <w:szCs w:val="28"/>
          <w:lang w:val="kk-KZ"/>
        </w:rPr>
        <w:t>кездейсоқ</w:t>
      </w:r>
      <w:r w:rsidRPr="00900D75">
        <w:rPr>
          <w:sz w:val="28"/>
          <w:szCs w:val="28"/>
          <w:lang w:val="kk-KZ"/>
        </w:rPr>
        <w:t xml:space="preserve"> әсерін </w:t>
      </w:r>
      <w:r w:rsidR="00516F85" w:rsidRPr="00900D75">
        <w:rPr>
          <w:sz w:val="28"/>
          <w:szCs w:val="28"/>
          <w:lang w:val="kk-KZ"/>
        </w:rPr>
        <w:t>азайта түсу</w:t>
      </w:r>
      <w:r w:rsidRPr="00900D75">
        <w:rPr>
          <w:sz w:val="28"/>
          <w:szCs w:val="28"/>
          <w:lang w:val="kk-KZ"/>
        </w:rPr>
        <w:t xml:space="preserve"> үшін </w:t>
      </w:r>
      <w:r w:rsidR="00B7420A">
        <w:rPr>
          <w:sz w:val="28"/>
          <w:szCs w:val="28"/>
          <w:lang w:val="kk-KZ"/>
        </w:rPr>
        <w:t>ВЕБУЛИС</w:t>
      </w:r>
      <w:r w:rsidR="00516F85" w:rsidRPr="00900D75">
        <w:rPr>
          <w:sz w:val="28"/>
          <w:szCs w:val="28"/>
          <w:vertAlign w:val="superscript"/>
          <w:lang w:val="kk-KZ"/>
        </w:rPr>
        <w:t xml:space="preserve"> </w:t>
      </w:r>
      <w:r w:rsidRPr="00900D75">
        <w:rPr>
          <w:sz w:val="28"/>
          <w:szCs w:val="28"/>
          <w:lang w:val="kk-KZ"/>
        </w:rPr>
        <w:t>ішке тарту</w:t>
      </w:r>
      <w:r w:rsidR="00516F85" w:rsidRPr="00900D75">
        <w:rPr>
          <w:sz w:val="28"/>
          <w:szCs w:val="28"/>
          <w:lang w:val="kk-KZ"/>
        </w:rPr>
        <w:t xml:space="preserve">мен </w:t>
      </w:r>
      <w:r w:rsidRPr="00900D75">
        <w:rPr>
          <w:sz w:val="28"/>
          <w:szCs w:val="28"/>
          <w:lang w:val="kk-KZ"/>
        </w:rPr>
        <w:t>іске қосылатын небулайзерлер</w:t>
      </w:r>
      <w:r w:rsidR="00516F85" w:rsidRPr="00900D75">
        <w:rPr>
          <w:sz w:val="28"/>
          <w:szCs w:val="28"/>
          <w:lang w:val="kk-KZ"/>
        </w:rPr>
        <w:t xml:space="preserve"> </w:t>
      </w:r>
      <w:r w:rsidRPr="00900D75">
        <w:rPr>
          <w:sz w:val="28"/>
          <w:szCs w:val="28"/>
          <w:lang w:val="kk-KZ"/>
        </w:rPr>
        <w:t>(</w:t>
      </w:r>
      <w:r w:rsidR="004F64FF" w:rsidRPr="004F64FF">
        <w:rPr>
          <w:sz w:val="28"/>
          <w:szCs w:val="28"/>
          <w:lang w:val="kk-KZ"/>
        </w:rPr>
        <w:t>HaloLite/Prodose, Venta-Neb</w:t>
      </w:r>
      <w:r w:rsidRPr="00900D75">
        <w:rPr>
          <w:sz w:val="28"/>
          <w:szCs w:val="28"/>
          <w:lang w:val="kk-KZ"/>
        </w:rPr>
        <w:t xml:space="preserve"> немесе I-Neb сияқты) көмегімен енгізу және </w:t>
      </w:r>
      <w:r w:rsidR="00516F85" w:rsidRPr="00900D75">
        <w:rPr>
          <w:sz w:val="28"/>
          <w:szCs w:val="28"/>
          <w:lang w:val="kk-KZ"/>
        </w:rPr>
        <w:t>орынжайды</w:t>
      </w:r>
      <w:r w:rsidRPr="00900D75">
        <w:rPr>
          <w:sz w:val="28"/>
          <w:szCs w:val="28"/>
          <w:lang w:val="kk-KZ"/>
        </w:rPr>
        <w:t xml:space="preserve"> жақсылап желдету ұсынылады. </w:t>
      </w:r>
    </w:p>
    <w:p w14:paraId="479F963C" w14:textId="1A39F4A7" w:rsidR="000707A5" w:rsidRDefault="000707A5" w:rsidP="000707A5">
      <w:pPr>
        <w:rPr>
          <w:sz w:val="28"/>
          <w:szCs w:val="28"/>
          <w:lang w:val="kk-KZ"/>
        </w:rPr>
      </w:pPr>
      <w:r w:rsidRPr="00900D75">
        <w:rPr>
          <w:sz w:val="28"/>
          <w:szCs w:val="28"/>
          <w:lang w:val="kk-KZ"/>
        </w:rPr>
        <w:t xml:space="preserve">Жаңа туған нәрестелер, сәбилер мен жүкті әйелдер </w:t>
      </w:r>
      <w:r w:rsidR="00B7420A">
        <w:rPr>
          <w:sz w:val="28"/>
          <w:szCs w:val="28"/>
          <w:lang w:val="kk-KZ"/>
        </w:rPr>
        <w:t>ВЕБУЛИС</w:t>
      </w:r>
      <w:r w:rsidRPr="00900D75">
        <w:rPr>
          <w:sz w:val="28"/>
          <w:szCs w:val="28"/>
          <w:vertAlign w:val="superscript"/>
          <w:lang w:val="kk-KZ"/>
        </w:rPr>
        <w:t xml:space="preserve"> </w:t>
      </w:r>
      <w:r w:rsidRPr="00900D75">
        <w:rPr>
          <w:sz w:val="28"/>
          <w:szCs w:val="28"/>
          <w:lang w:val="kk-KZ"/>
        </w:rPr>
        <w:t>ингаляция</w:t>
      </w:r>
      <w:r w:rsidR="00516F85" w:rsidRPr="00900D75">
        <w:rPr>
          <w:sz w:val="28"/>
          <w:szCs w:val="28"/>
          <w:lang w:val="kk-KZ"/>
        </w:rPr>
        <w:t>сы</w:t>
      </w:r>
      <w:r w:rsidRPr="00900D75">
        <w:rPr>
          <w:sz w:val="28"/>
          <w:szCs w:val="28"/>
          <w:lang w:val="kk-KZ"/>
        </w:rPr>
        <w:t xml:space="preserve"> ж</w:t>
      </w:r>
      <w:r w:rsidR="00516F85" w:rsidRPr="00900D75">
        <w:rPr>
          <w:sz w:val="28"/>
          <w:szCs w:val="28"/>
          <w:lang w:val="kk-KZ"/>
        </w:rPr>
        <w:t>асалаты</w:t>
      </w:r>
      <w:r w:rsidRPr="00900D75">
        <w:rPr>
          <w:sz w:val="28"/>
          <w:szCs w:val="28"/>
          <w:lang w:val="kk-KZ"/>
        </w:rPr>
        <w:t>н бөлмеде болмауы тиіс.</w:t>
      </w:r>
    </w:p>
    <w:p w14:paraId="50535B08" w14:textId="77777777" w:rsidR="00AB2985" w:rsidRPr="00900D75" w:rsidRDefault="00AB2985" w:rsidP="000707A5">
      <w:pPr>
        <w:rPr>
          <w:sz w:val="28"/>
          <w:szCs w:val="28"/>
          <w:u w:val="single"/>
          <w:lang w:val="kk-KZ"/>
        </w:rPr>
      </w:pPr>
      <w:r w:rsidRPr="00900D75">
        <w:rPr>
          <w:sz w:val="28"/>
          <w:szCs w:val="28"/>
          <w:u w:val="single"/>
          <w:lang w:val="kk-KZ"/>
        </w:rPr>
        <w:t>Тері</w:t>
      </w:r>
      <w:r w:rsidR="00FA7B44" w:rsidRPr="00900D75">
        <w:rPr>
          <w:sz w:val="28"/>
          <w:szCs w:val="28"/>
          <w:u w:val="single"/>
          <w:lang w:val="kk-KZ"/>
        </w:rPr>
        <w:t>г</w:t>
      </w:r>
      <w:r w:rsidRPr="00900D75">
        <w:rPr>
          <w:sz w:val="28"/>
          <w:szCs w:val="28"/>
          <w:u w:val="single"/>
          <w:lang w:val="kk-KZ"/>
        </w:rPr>
        <w:t>е және көз</w:t>
      </w:r>
      <w:r w:rsidR="00FA7B44" w:rsidRPr="00900D75">
        <w:rPr>
          <w:sz w:val="28"/>
          <w:szCs w:val="28"/>
          <w:u w:val="single"/>
          <w:lang w:val="kk-KZ"/>
        </w:rPr>
        <w:t>г</w:t>
      </w:r>
      <w:r w:rsidRPr="00900D75">
        <w:rPr>
          <w:sz w:val="28"/>
          <w:szCs w:val="28"/>
          <w:u w:val="single"/>
          <w:lang w:val="kk-KZ"/>
        </w:rPr>
        <w:t>е</w:t>
      </w:r>
      <w:r w:rsidR="00FA7B44" w:rsidRPr="00900D75">
        <w:rPr>
          <w:sz w:val="28"/>
          <w:szCs w:val="28"/>
          <w:u w:val="single"/>
          <w:lang w:val="kk-KZ"/>
        </w:rPr>
        <w:t xml:space="preserve"> тигізіп ал</w:t>
      </w:r>
      <w:r w:rsidRPr="00900D75">
        <w:rPr>
          <w:sz w:val="28"/>
          <w:szCs w:val="28"/>
          <w:u w:val="single"/>
          <w:lang w:val="kk-KZ"/>
        </w:rPr>
        <w:t xml:space="preserve">у, </w:t>
      </w:r>
      <w:r w:rsidR="007F6D93" w:rsidRPr="00900D75">
        <w:rPr>
          <w:sz w:val="28"/>
          <w:szCs w:val="28"/>
          <w:u w:val="single"/>
          <w:lang w:val="kk-KZ"/>
        </w:rPr>
        <w:t xml:space="preserve">ішке </w:t>
      </w:r>
      <w:r w:rsidRPr="00900D75">
        <w:rPr>
          <w:sz w:val="28"/>
          <w:szCs w:val="28"/>
          <w:u w:val="single"/>
          <w:lang w:val="kk-KZ"/>
        </w:rPr>
        <w:t>жұт</w:t>
      </w:r>
      <w:r w:rsidR="007F6D93" w:rsidRPr="00900D75">
        <w:rPr>
          <w:sz w:val="28"/>
          <w:szCs w:val="28"/>
          <w:u w:val="single"/>
          <w:lang w:val="kk-KZ"/>
        </w:rPr>
        <w:t>у</w:t>
      </w:r>
    </w:p>
    <w:p w14:paraId="28D81694" w14:textId="4BD31EBF" w:rsidR="000707A5" w:rsidRPr="00900D75" w:rsidRDefault="000707A5" w:rsidP="000707A5">
      <w:pPr>
        <w:rPr>
          <w:sz w:val="28"/>
          <w:szCs w:val="28"/>
          <w:lang w:val="kk-KZ"/>
        </w:rPr>
      </w:pPr>
      <w:r w:rsidRPr="00900D75">
        <w:rPr>
          <w:sz w:val="28"/>
          <w:szCs w:val="28"/>
          <w:lang w:val="kk-KZ"/>
        </w:rPr>
        <w:t xml:space="preserve">Небулайзерге арналған ерітінді түріндегі </w:t>
      </w:r>
      <w:r w:rsidR="00B7420A">
        <w:rPr>
          <w:sz w:val="28"/>
          <w:szCs w:val="28"/>
          <w:lang w:val="kk-KZ"/>
        </w:rPr>
        <w:t>ВЕБУЛИС</w:t>
      </w:r>
      <w:r w:rsidRPr="00900D75">
        <w:rPr>
          <w:sz w:val="28"/>
          <w:szCs w:val="28"/>
          <w:lang w:val="kk-KZ"/>
        </w:rPr>
        <w:t xml:space="preserve"> препаратын тері жабындары</w:t>
      </w:r>
      <w:r w:rsidR="007F6D93" w:rsidRPr="00900D75">
        <w:rPr>
          <w:sz w:val="28"/>
          <w:szCs w:val="28"/>
          <w:lang w:val="kk-KZ"/>
        </w:rPr>
        <w:t>на және</w:t>
      </w:r>
      <w:r w:rsidRPr="00900D75">
        <w:rPr>
          <w:sz w:val="28"/>
          <w:szCs w:val="28"/>
          <w:lang w:val="kk-KZ"/>
        </w:rPr>
        <w:t xml:space="preserve"> көзге ти</w:t>
      </w:r>
      <w:r w:rsidR="007F6D93" w:rsidRPr="00900D75">
        <w:rPr>
          <w:sz w:val="28"/>
          <w:szCs w:val="28"/>
          <w:lang w:val="kk-KZ"/>
        </w:rPr>
        <w:t>гізіп алмау</w:t>
      </w:r>
      <w:r w:rsidRPr="00900D75">
        <w:rPr>
          <w:sz w:val="28"/>
          <w:szCs w:val="28"/>
          <w:lang w:val="kk-KZ"/>
        </w:rPr>
        <w:t>, сондай-ақ оны ішке жұт</w:t>
      </w:r>
      <w:r w:rsidR="006672E0" w:rsidRPr="00900D75">
        <w:rPr>
          <w:sz w:val="28"/>
          <w:szCs w:val="28"/>
          <w:lang w:val="kk-KZ"/>
        </w:rPr>
        <w:t>па</w:t>
      </w:r>
      <w:r w:rsidRPr="00900D75">
        <w:rPr>
          <w:sz w:val="28"/>
          <w:szCs w:val="28"/>
          <w:lang w:val="kk-KZ"/>
        </w:rPr>
        <w:t>у керек. Небулайзерден ингаляция ж</w:t>
      </w:r>
      <w:r w:rsidR="006672E0" w:rsidRPr="00900D75">
        <w:rPr>
          <w:sz w:val="28"/>
          <w:szCs w:val="28"/>
          <w:lang w:val="kk-KZ"/>
        </w:rPr>
        <w:t>аса</w:t>
      </w:r>
      <w:r w:rsidRPr="00900D75">
        <w:rPr>
          <w:sz w:val="28"/>
          <w:szCs w:val="28"/>
          <w:lang w:val="kk-KZ"/>
        </w:rPr>
        <w:t>у кезінде бетперде қолданылмайды</w:t>
      </w:r>
      <w:r w:rsidR="001B1348" w:rsidRPr="00900D75">
        <w:rPr>
          <w:sz w:val="28"/>
          <w:szCs w:val="28"/>
          <w:lang w:val="kk-KZ"/>
        </w:rPr>
        <w:t xml:space="preserve">, </w:t>
      </w:r>
      <w:r w:rsidRPr="00900D75">
        <w:rPr>
          <w:sz w:val="28"/>
          <w:szCs w:val="28"/>
          <w:lang w:val="kk-KZ"/>
        </w:rPr>
        <w:t>ә</w:t>
      </w:r>
      <w:r w:rsidR="001B1348" w:rsidRPr="00900D75">
        <w:rPr>
          <w:sz w:val="28"/>
          <w:szCs w:val="28"/>
          <w:lang w:val="kk-KZ"/>
        </w:rPr>
        <w:t>рі</w:t>
      </w:r>
      <w:r w:rsidRPr="00900D75">
        <w:rPr>
          <w:sz w:val="28"/>
          <w:szCs w:val="28"/>
          <w:lang w:val="kk-KZ"/>
        </w:rPr>
        <w:t xml:space="preserve"> тек мүштікті пайдалану керек.</w:t>
      </w:r>
    </w:p>
    <w:p w14:paraId="04E6E8FC" w14:textId="6B04AEB8" w:rsidR="000707A5" w:rsidRPr="00900D75" w:rsidRDefault="00B7420A" w:rsidP="000707A5">
      <w:pPr>
        <w:rPr>
          <w:sz w:val="28"/>
          <w:szCs w:val="28"/>
          <w:lang w:val="kk-KZ"/>
        </w:rPr>
      </w:pPr>
      <w:r>
        <w:rPr>
          <w:sz w:val="28"/>
          <w:szCs w:val="28"/>
          <w:lang w:val="kk-KZ"/>
        </w:rPr>
        <w:t>ВЕБУЛИС</w:t>
      </w:r>
      <w:r w:rsidR="006672E0" w:rsidRPr="00900D75">
        <w:rPr>
          <w:sz w:val="28"/>
          <w:szCs w:val="28"/>
          <w:vertAlign w:val="superscript"/>
          <w:lang w:val="kk-KZ"/>
        </w:rPr>
        <w:t xml:space="preserve"> </w:t>
      </w:r>
      <w:r w:rsidR="000707A5" w:rsidRPr="00900D75">
        <w:rPr>
          <w:sz w:val="28"/>
          <w:szCs w:val="28"/>
          <w:lang w:val="kk-KZ"/>
        </w:rPr>
        <w:t xml:space="preserve">құрамында аздаған </w:t>
      </w:r>
      <w:r w:rsidR="007A266F" w:rsidRPr="00900D75">
        <w:rPr>
          <w:sz w:val="28"/>
          <w:szCs w:val="28"/>
          <w:lang w:val="kk-KZ"/>
        </w:rPr>
        <w:t xml:space="preserve">мөлшерде </w:t>
      </w:r>
      <w:r w:rsidR="000707A5" w:rsidRPr="00900D75">
        <w:rPr>
          <w:sz w:val="28"/>
          <w:szCs w:val="28"/>
          <w:lang w:val="kk-KZ"/>
        </w:rPr>
        <w:t>препараттың бір дозасына 100 мг</w:t>
      </w:r>
      <w:r w:rsidR="006672E0" w:rsidRPr="00900D75">
        <w:rPr>
          <w:sz w:val="28"/>
          <w:szCs w:val="28"/>
          <w:lang w:val="kk-KZ"/>
        </w:rPr>
        <w:t>-</w:t>
      </w:r>
      <w:r w:rsidR="000707A5" w:rsidRPr="00900D75">
        <w:rPr>
          <w:sz w:val="28"/>
          <w:szCs w:val="28"/>
          <w:lang w:val="kk-KZ"/>
        </w:rPr>
        <w:t xml:space="preserve">ден аз спирт бар. </w:t>
      </w:r>
    </w:p>
    <w:p w14:paraId="2984CE62" w14:textId="77777777" w:rsidR="000707A5" w:rsidRPr="00900D75" w:rsidRDefault="000707A5" w:rsidP="000707A5">
      <w:pPr>
        <w:rPr>
          <w:i/>
          <w:sz w:val="28"/>
          <w:szCs w:val="28"/>
          <w:lang w:val="kk-KZ"/>
        </w:rPr>
      </w:pPr>
      <w:r w:rsidRPr="00900D75">
        <w:rPr>
          <w:i/>
          <w:sz w:val="28"/>
          <w:szCs w:val="28"/>
          <w:lang w:val="kk-KZ"/>
        </w:rPr>
        <w:t>Педиатрияда қолдану</w:t>
      </w:r>
    </w:p>
    <w:p w14:paraId="66EE6056" w14:textId="2D329139" w:rsidR="000707A5" w:rsidRPr="00900D75" w:rsidRDefault="000707A5" w:rsidP="000707A5">
      <w:pPr>
        <w:rPr>
          <w:sz w:val="28"/>
          <w:szCs w:val="28"/>
          <w:lang w:val="kk-KZ"/>
        </w:rPr>
      </w:pPr>
      <w:r w:rsidRPr="00900D75">
        <w:rPr>
          <w:sz w:val="28"/>
          <w:szCs w:val="28"/>
          <w:lang w:val="kk-KZ"/>
        </w:rPr>
        <w:t xml:space="preserve">Препараттың балалар мен 18 жасқа толмаған жасөспірімдерде қолдану қауіпсіздігі </w:t>
      </w:r>
      <w:r w:rsidR="00971199" w:rsidRPr="00900D75">
        <w:rPr>
          <w:sz w:val="28"/>
          <w:szCs w:val="28"/>
          <w:lang w:val="kk-KZ"/>
        </w:rPr>
        <w:t>мен тиімділігі анықталм</w:t>
      </w:r>
      <w:r w:rsidRPr="00900D75">
        <w:rPr>
          <w:sz w:val="28"/>
          <w:szCs w:val="28"/>
          <w:lang w:val="kk-KZ"/>
        </w:rPr>
        <w:t>а</w:t>
      </w:r>
      <w:r w:rsidR="00971199" w:rsidRPr="00900D75">
        <w:rPr>
          <w:sz w:val="28"/>
          <w:szCs w:val="28"/>
          <w:lang w:val="kk-KZ"/>
        </w:rPr>
        <w:t>ды</w:t>
      </w:r>
      <w:r w:rsidRPr="00900D75">
        <w:rPr>
          <w:sz w:val="28"/>
          <w:szCs w:val="28"/>
          <w:lang w:val="kk-KZ"/>
        </w:rPr>
        <w:t>.</w:t>
      </w:r>
      <w:r w:rsidR="00971199" w:rsidRPr="00900D75">
        <w:rPr>
          <w:sz w:val="28"/>
          <w:szCs w:val="28"/>
          <w:lang w:val="kk-KZ"/>
        </w:rPr>
        <w:t xml:space="preserve"> Бақыланатын клиникалық зерттеулердің қолжетімді деректері жоқ.</w:t>
      </w:r>
      <w:r w:rsidRPr="00900D75">
        <w:rPr>
          <w:sz w:val="28"/>
          <w:szCs w:val="28"/>
          <w:lang w:val="kk-KZ"/>
        </w:rPr>
        <w:t xml:space="preserve"> </w:t>
      </w:r>
      <w:r w:rsidR="00B832FB" w:rsidRPr="00B832FB">
        <w:rPr>
          <w:sz w:val="28"/>
          <w:szCs w:val="28"/>
          <w:lang w:val="kk-KZ"/>
        </w:rPr>
        <w:t xml:space="preserve">Сондықтан </w:t>
      </w:r>
      <w:r w:rsidR="00B832FB">
        <w:rPr>
          <w:sz w:val="28"/>
          <w:szCs w:val="28"/>
          <w:lang w:val="kk-KZ"/>
        </w:rPr>
        <w:t>ВЕБУЛИС</w:t>
      </w:r>
      <w:r w:rsidR="00B832FB" w:rsidRPr="00B832FB">
        <w:rPr>
          <w:sz w:val="28"/>
          <w:szCs w:val="28"/>
          <w:lang w:val="kk-KZ"/>
        </w:rPr>
        <w:t xml:space="preserve"> 18 жасқа толмаған </w:t>
      </w:r>
      <w:r w:rsidR="009D5CFE">
        <w:rPr>
          <w:sz w:val="28"/>
          <w:szCs w:val="28"/>
          <w:lang w:val="kk-KZ"/>
        </w:rPr>
        <w:t>пациенттерде</w:t>
      </w:r>
      <w:r w:rsidR="00B832FB" w:rsidRPr="00B832FB">
        <w:rPr>
          <w:sz w:val="28"/>
          <w:szCs w:val="28"/>
          <w:lang w:val="kk-KZ"/>
        </w:rPr>
        <w:t xml:space="preserve"> қолданылмауы тиіс.</w:t>
      </w:r>
    </w:p>
    <w:p w14:paraId="61F2C22B" w14:textId="59F86672" w:rsidR="000707A5" w:rsidRPr="00900D75" w:rsidRDefault="004057C5" w:rsidP="000707A5">
      <w:pPr>
        <w:rPr>
          <w:i/>
          <w:sz w:val="28"/>
          <w:szCs w:val="28"/>
          <w:lang w:val="kk-KZ"/>
        </w:rPr>
      </w:pPr>
      <w:r>
        <w:rPr>
          <w:i/>
          <w:sz w:val="28"/>
          <w:szCs w:val="28"/>
          <w:lang w:val="kk-KZ"/>
        </w:rPr>
        <w:t>Жүктілік және лактация кезінде</w:t>
      </w:r>
    </w:p>
    <w:p w14:paraId="390FE049" w14:textId="4AFD2BE6" w:rsidR="000707A5" w:rsidRPr="00900D75" w:rsidRDefault="00074DB2" w:rsidP="000707A5">
      <w:pPr>
        <w:rPr>
          <w:sz w:val="28"/>
          <w:szCs w:val="28"/>
          <w:lang w:val="kk-KZ"/>
        </w:rPr>
      </w:pPr>
      <w:r w:rsidRPr="00900D75">
        <w:rPr>
          <w:sz w:val="28"/>
          <w:szCs w:val="28"/>
          <w:lang w:val="kk-KZ"/>
        </w:rPr>
        <w:t xml:space="preserve">Бала туу жасындағы әйелдер </w:t>
      </w:r>
      <w:r w:rsidR="00B7420A">
        <w:rPr>
          <w:sz w:val="28"/>
          <w:szCs w:val="28"/>
          <w:lang w:val="kk-KZ"/>
        </w:rPr>
        <w:t>ВЕБУЛИС</w:t>
      </w:r>
      <w:r w:rsidR="009C3EAE" w:rsidRPr="00900D75">
        <w:rPr>
          <w:sz w:val="28"/>
          <w:szCs w:val="28"/>
          <w:lang w:val="kk-KZ"/>
        </w:rPr>
        <w:t xml:space="preserve"> </w:t>
      </w:r>
      <w:r w:rsidR="000707A5" w:rsidRPr="00900D75">
        <w:rPr>
          <w:sz w:val="28"/>
          <w:szCs w:val="28"/>
          <w:lang w:val="kk-KZ"/>
        </w:rPr>
        <w:t>препараты</w:t>
      </w:r>
      <w:r w:rsidRPr="00900D75">
        <w:rPr>
          <w:sz w:val="28"/>
          <w:szCs w:val="28"/>
          <w:lang w:val="kk-KZ"/>
        </w:rPr>
        <w:t>ме</w:t>
      </w:r>
      <w:r w:rsidR="000707A5" w:rsidRPr="00900D75">
        <w:rPr>
          <w:sz w:val="28"/>
          <w:szCs w:val="28"/>
          <w:lang w:val="kk-KZ"/>
        </w:rPr>
        <w:t>н</w:t>
      </w:r>
      <w:r w:rsidRPr="00900D75">
        <w:rPr>
          <w:sz w:val="28"/>
          <w:szCs w:val="28"/>
          <w:lang w:val="kk-KZ"/>
        </w:rPr>
        <w:t xml:space="preserve"> емделу кезінде контрацепцияның</w:t>
      </w:r>
      <w:r w:rsidR="000707A5" w:rsidRPr="00900D75">
        <w:rPr>
          <w:sz w:val="28"/>
          <w:szCs w:val="28"/>
          <w:lang w:val="kk-KZ"/>
        </w:rPr>
        <w:t xml:space="preserve"> т</w:t>
      </w:r>
      <w:r w:rsidR="00EF7CEB" w:rsidRPr="00900D75">
        <w:rPr>
          <w:sz w:val="28"/>
          <w:szCs w:val="28"/>
          <w:lang w:val="kk-KZ"/>
        </w:rPr>
        <w:t>иімд</w:t>
      </w:r>
      <w:r w:rsidR="000707A5" w:rsidRPr="00900D75">
        <w:rPr>
          <w:sz w:val="28"/>
          <w:szCs w:val="28"/>
          <w:lang w:val="kk-KZ"/>
        </w:rPr>
        <w:t>і әд</w:t>
      </w:r>
      <w:r w:rsidR="00EF7CEB" w:rsidRPr="00900D75">
        <w:rPr>
          <w:sz w:val="28"/>
          <w:szCs w:val="28"/>
          <w:lang w:val="kk-KZ"/>
        </w:rPr>
        <w:t>іст</w:t>
      </w:r>
      <w:r w:rsidR="000707A5" w:rsidRPr="00900D75">
        <w:rPr>
          <w:sz w:val="28"/>
          <w:szCs w:val="28"/>
          <w:lang w:val="kk-KZ"/>
        </w:rPr>
        <w:t>ер</w:t>
      </w:r>
      <w:r w:rsidR="00EF7CEB" w:rsidRPr="00900D75">
        <w:rPr>
          <w:sz w:val="28"/>
          <w:szCs w:val="28"/>
          <w:lang w:val="kk-KZ"/>
        </w:rPr>
        <w:t>ін пай</w:t>
      </w:r>
      <w:r w:rsidR="000707A5" w:rsidRPr="00900D75">
        <w:rPr>
          <w:sz w:val="28"/>
          <w:szCs w:val="28"/>
          <w:lang w:val="kk-KZ"/>
        </w:rPr>
        <w:t>да</w:t>
      </w:r>
      <w:r w:rsidR="00EF7CEB" w:rsidRPr="00900D75">
        <w:rPr>
          <w:sz w:val="28"/>
          <w:szCs w:val="28"/>
          <w:lang w:val="kk-KZ"/>
        </w:rPr>
        <w:t>ла</w:t>
      </w:r>
      <w:r w:rsidR="000707A5" w:rsidRPr="00900D75">
        <w:rPr>
          <w:sz w:val="28"/>
          <w:szCs w:val="28"/>
          <w:lang w:val="kk-KZ"/>
        </w:rPr>
        <w:t xml:space="preserve">нуы </w:t>
      </w:r>
      <w:r w:rsidR="00EF7CEB" w:rsidRPr="00900D75">
        <w:rPr>
          <w:sz w:val="28"/>
          <w:szCs w:val="28"/>
          <w:lang w:val="kk-KZ"/>
        </w:rPr>
        <w:t>тиіс</w:t>
      </w:r>
      <w:r w:rsidR="000707A5" w:rsidRPr="00900D75">
        <w:rPr>
          <w:sz w:val="28"/>
          <w:szCs w:val="28"/>
          <w:lang w:val="kk-KZ"/>
        </w:rPr>
        <w:t xml:space="preserve">. </w:t>
      </w:r>
    </w:p>
    <w:p w14:paraId="1F80C962" w14:textId="77777777" w:rsidR="0021153C" w:rsidRPr="00900D75" w:rsidRDefault="0021153C" w:rsidP="00EF7CEB">
      <w:pPr>
        <w:rPr>
          <w:sz w:val="28"/>
          <w:szCs w:val="28"/>
          <w:lang w:val="kk-KZ"/>
        </w:rPr>
      </w:pPr>
      <w:r w:rsidRPr="00900D75">
        <w:rPr>
          <w:sz w:val="28"/>
          <w:szCs w:val="28"/>
          <w:lang w:val="kk-KZ"/>
        </w:rPr>
        <w:t>Өкпе гипертензиясы (ӨГ) бар әйелдерге</w:t>
      </w:r>
      <w:r w:rsidR="00BE38A1" w:rsidRPr="00900D75">
        <w:rPr>
          <w:sz w:val="28"/>
          <w:szCs w:val="28"/>
          <w:lang w:val="kk-KZ"/>
        </w:rPr>
        <w:t xml:space="preserve"> жүкті болып қалудан сақтану керек, өйткені бұл өмірге қауіпті аурудың өршуіне әкелуі мүмкін.</w:t>
      </w:r>
      <w:r w:rsidRPr="00900D75">
        <w:rPr>
          <w:sz w:val="28"/>
          <w:szCs w:val="28"/>
          <w:lang w:val="kk-KZ"/>
        </w:rPr>
        <w:t xml:space="preserve"> </w:t>
      </w:r>
    </w:p>
    <w:p w14:paraId="2ABA6F7F" w14:textId="6292A4EF" w:rsidR="00EF7CEB" w:rsidRPr="00900D75" w:rsidRDefault="00006E61" w:rsidP="00EF7CEB">
      <w:pPr>
        <w:rPr>
          <w:sz w:val="28"/>
          <w:szCs w:val="28"/>
          <w:lang w:val="kk-KZ"/>
        </w:rPr>
      </w:pPr>
      <w:r w:rsidRPr="00900D75">
        <w:rPr>
          <w:sz w:val="28"/>
          <w:szCs w:val="28"/>
          <w:lang w:val="kk-KZ"/>
        </w:rPr>
        <w:t xml:space="preserve">Жүкті әйелдерде </w:t>
      </w:r>
      <w:r w:rsidR="00B7420A">
        <w:rPr>
          <w:sz w:val="28"/>
          <w:szCs w:val="28"/>
          <w:lang w:val="kk-KZ"/>
        </w:rPr>
        <w:t>ВЕБУЛИС</w:t>
      </w:r>
      <w:r w:rsidR="00EF7CEB" w:rsidRPr="00900D75">
        <w:rPr>
          <w:sz w:val="28"/>
          <w:szCs w:val="28"/>
          <w:lang w:val="kk-KZ"/>
        </w:rPr>
        <w:t xml:space="preserve"> препаратын қолдану</w:t>
      </w:r>
      <w:r w:rsidRPr="00900D75">
        <w:rPr>
          <w:sz w:val="28"/>
          <w:szCs w:val="28"/>
          <w:lang w:val="kk-KZ"/>
        </w:rPr>
        <w:t xml:space="preserve"> </w:t>
      </w:r>
      <w:r w:rsidR="00EF7CEB" w:rsidRPr="00900D75">
        <w:rPr>
          <w:sz w:val="28"/>
          <w:szCs w:val="28"/>
          <w:lang w:val="kk-KZ"/>
        </w:rPr>
        <w:t>деректер</w:t>
      </w:r>
      <w:r w:rsidRPr="00900D75">
        <w:rPr>
          <w:sz w:val="28"/>
          <w:szCs w:val="28"/>
          <w:lang w:val="kk-KZ"/>
        </w:rPr>
        <w:t>інің</w:t>
      </w:r>
      <w:r w:rsidR="00EF7CEB" w:rsidRPr="00900D75">
        <w:rPr>
          <w:sz w:val="28"/>
          <w:szCs w:val="28"/>
          <w:lang w:val="kk-KZ"/>
        </w:rPr>
        <w:t xml:space="preserve"> саны жеткіліксіз. </w:t>
      </w:r>
    </w:p>
    <w:p w14:paraId="4D542C22" w14:textId="07FA0BEE" w:rsidR="000707A5" w:rsidRPr="00900D75" w:rsidRDefault="00DA65C6" w:rsidP="000707A5">
      <w:pPr>
        <w:rPr>
          <w:sz w:val="28"/>
          <w:szCs w:val="28"/>
          <w:lang w:val="kk-KZ"/>
        </w:rPr>
      </w:pPr>
      <w:r w:rsidRPr="00900D75">
        <w:rPr>
          <w:sz w:val="28"/>
          <w:szCs w:val="28"/>
          <w:lang w:val="kk-KZ"/>
        </w:rPr>
        <w:t>Жүкті болып қалған жағдайда, а</w:t>
      </w:r>
      <w:r w:rsidR="000707A5" w:rsidRPr="00900D75">
        <w:rPr>
          <w:sz w:val="28"/>
          <w:szCs w:val="28"/>
          <w:lang w:val="kk-KZ"/>
        </w:rPr>
        <w:t xml:space="preserve">насы үшін ықтимал пайдасын ескере отырып, </w:t>
      </w:r>
      <w:r w:rsidR="00B7420A">
        <w:rPr>
          <w:sz w:val="28"/>
          <w:szCs w:val="28"/>
          <w:lang w:val="kk-KZ"/>
        </w:rPr>
        <w:t>ВЕБУЛИС</w:t>
      </w:r>
      <w:r w:rsidRPr="00900D75">
        <w:rPr>
          <w:sz w:val="28"/>
          <w:szCs w:val="28"/>
          <w:lang w:val="kk-KZ"/>
        </w:rPr>
        <w:t>ті</w:t>
      </w:r>
      <w:r w:rsidR="000707A5" w:rsidRPr="00900D75">
        <w:rPr>
          <w:sz w:val="28"/>
          <w:szCs w:val="28"/>
          <w:lang w:val="kk-KZ"/>
        </w:rPr>
        <w:t xml:space="preserve"> жүктілік кез</w:t>
      </w:r>
      <w:r w:rsidRPr="00900D75">
        <w:rPr>
          <w:sz w:val="28"/>
          <w:szCs w:val="28"/>
          <w:lang w:val="kk-KZ"/>
        </w:rPr>
        <w:t>ең</w:t>
      </w:r>
      <w:r w:rsidR="000707A5" w:rsidRPr="00900D75">
        <w:rPr>
          <w:sz w:val="28"/>
          <w:szCs w:val="28"/>
          <w:lang w:val="kk-KZ"/>
        </w:rPr>
        <w:t>інде тағайындауды</w:t>
      </w:r>
      <w:r w:rsidRPr="00900D75">
        <w:rPr>
          <w:sz w:val="28"/>
          <w:szCs w:val="28"/>
          <w:lang w:val="kk-KZ"/>
        </w:rPr>
        <w:t>,</w:t>
      </w:r>
      <w:r w:rsidR="006F0996" w:rsidRPr="00900D75">
        <w:rPr>
          <w:sz w:val="28"/>
          <w:szCs w:val="28"/>
          <w:lang w:val="kk-KZ"/>
        </w:rPr>
        <w:t xml:space="preserve"> </w:t>
      </w:r>
      <w:r w:rsidR="000707A5" w:rsidRPr="00900D75">
        <w:rPr>
          <w:sz w:val="28"/>
          <w:szCs w:val="28"/>
          <w:lang w:val="kk-KZ"/>
        </w:rPr>
        <w:t>тек</w:t>
      </w:r>
      <w:r w:rsidRPr="00900D75">
        <w:rPr>
          <w:sz w:val="28"/>
          <w:szCs w:val="28"/>
          <w:lang w:val="kk-KZ"/>
        </w:rPr>
        <w:t xml:space="preserve"> </w:t>
      </w:r>
      <w:r w:rsidR="000707A5" w:rsidRPr="00900D75">
        <w:rPr>
          <w:sz w:val="28"/>
          <w:szCs w:val="28"/>
          <w:lang w:val="kk-KZ"/>
        </w:rPr>
        <w:t>өкпе гипертензиясының жүктілік ағымына әсерінің белгілі қауіптеріне қарамастан</w:t>
      </w:r>
      <w:r w:rsidRPr="00900D75">
        <w:rPr>
          <w:sz w:val="28"/>
          <w:szCs w:val="28"/>
          <w:lang w:val="kk-KZ"/>
        </w:rPr>
        <w:t>,</w:t>
      </w:r>
      <w:r w:rsidR="000707A5" w:rsidRPr="00900D75">
        <w:rPr>
          <w:sz w:val="28"/>
          <w:szCs w:val="28"/>
          <w:lang w:val="kk-KZ"/>
        </w:rPr>
        <w:t xml:space="preserve"> жүктілікті сақтау</w:t>
      </w:r>
      <w:r w:rsidR="006F0996" w:rsidRPr="00900D75">
        <w:rPr>
          <w:sz w:val="28"/>
          <w:szCs w:val="28"/>
          <w:lang w:val="kk-KZ"/>
        </w:rPr>
        <w:t>ды</w:t>
      </w:r>
      <w:r w:rsidR="000707A5" w:rsidRPr="00900D75">
        <w:rPr>
          <w:sz w:val="28"/>
          <w:szCs w:val="28"/>
          <w:lang w:val="kk-KZ"/>
        </w:rPr>
        <w:t xml:space="preserve"> шеш</w:t>
      </w:r>
      <w:r w:rsidR="006F0996" w:rsidRPr="00900D75">
        <w:rPr>
          <w:sz w:val="28"/>
          <w:szCs w:val="28"/>
          <w:lang w:val="kk-KZ"/>
        </w:rPr>
        <w:t>кен</w:t>
      </w:r>
      <w:r w:rsidR="000707A5" w:rsidRPr="00900D75">
        <w:rPr>
          <w:sz w:val="28"/>
          <w:szCs w:val="28"/>
          <w:lang w:val="kk-KZ"/>
        </w:rPr>
        <w:t xml:space="preserve"> әйелдер</w:t>
      </w:r>
      <w:r w:rsidR="006F0996" w:rsidRPr="00900D75">
        <w:rPr>
          <w:sz w:val="28"/>
          <w:szCs w:val="28"/>
          <w:lang w:val="kk-KZ"/>
        </w:rPr>
        <w:t>де қауіп пен пайданы мұқият бағалаудан кей</w:t>
      </w:r>
      <w:r w:rsidR="000707A5" w:rsidRPr="00900D75">
        <w:rPr>
          <w:sz w:val="28"/>
          <w:szCs w:val="28"/>
          <w:lang w:val="kk-KZ"/>
        </w:rPr>
        <w:t>ін ғана қарастыру</w:t>
      </w:r>
      <w:r w:rsidR="006F0996" w:rsidRPr="00900D75">
        <w:rPr>
          <w:sz w:val="28"/>
          <w:szCs w:val="28"/>
          <w:lang w:val="kk-KZ"/>
        </w:rPr>
        <w:t>ға болады</w:t>
      </w:r>
      <w:r w:rsidR="000707A5" w:rsidRPr="00900D75">
        <w:rPr>
          <w:sz w:val="28"/>
          <w:szCs w:val="28"/>
          <w:lang w:val="kk-KZ"/>
        </w:rPr>
        <w:t xml:space="preserve">.  </w:t>
      </w:r>
    </w:p>
    <w:p w14:paraId="4C1FE810" w14:textId="587B276D" w:rsidR="000707A5" w:rsidRPr="00900D75" w:rsidRDefault="000707A5" w:rsidP="000707A5">
      <w:pPr>
        <w:rPr>
          <w:sz w:val="28"/>
          <w:szCs w:val="28"/>
          <w:lang w:val="kk-KZ"/>
        </w:rPr>
      </w:pPr>
      <w:r w:rsidRPr="00900D75">
        <w:rPr>
          <w:sz w:val="28"/>
          <w:szCs w:val="28"/>
          <w:lang w:val="kk-KZ"/>
        </w:rPr>
        <w:t>Илопрост пен оның метаболиттерінің емшек сүтіне бөлінеті</w:t>
      </w:r>
      <w:r w:rsidR="009D5CFE">
        <w:rPr>
          <w:sz w:val="28"/>
          <w:szCs w:val="28"/>
          <w:lang w:val="kk-KZ"/>
        </w:rPr>
        <w:t>ндігі</w:t>
      </w:r>
      <w:r w:rsidRPr="00900D75">
        <w:rPr>
          <w:sz w:val="28"/>
          <w:szCs w:val="28"/>
          <w:lang w:val="kk-KZ"/>
        </w:rPr>
        <w:t xml:space="preserve"> анықтал</w:t>
      </w:r>
      <w:r w:rsidR="00AA0D54" w:rsidRPr="00900D75">
        <w:rPr>
          <w:sz w:val="28"/>
          <w:szCs w:val="28"/>
          <w:lang w:val="kk-KZ"/>
        </w:rPr>
        <w:t>м</w:t>
      </w:r>
      <w:r w:rsidRPr="00900D75">
        <w:rPr>
          <w:sz w:val="28"/>
          <w:szCs w:val="28"/>
          <w:lang w:val="kk-KZ"/>
        </w:rPr>
        <w:t>а</w:t>
      </w:r>
      <w:r w:rsidR="00AA0D54" w:rsidRPr="00900D75">
        <w:rPr>
          <w:sz w:val="28"/>
          <w:szCs w:val="28"/>
          <w:lang w:val="kk-KZ"/>
        </w:rPr>
        <w:t>ды</w:t>
      </w:r>
      <w:r w:rsidR="00A969F8" w:rsidRPr="00900D75">
        <w:rPr>
          <w:sz w:val="28"/>
          <w:szCs w:val="28"/>
          <w:lang w:val="kk-KZ"/>
        </w:rPr>
        <w:t xml:space="preserve">. </w:t>
      </w:r>
      <w:r w:rsidR="00AA0D54" w:rsidRPr="00900D75">
        <w:rPr>
          <w:sz w:val="28"/>
          <w:szCs w:val="28"/>
          <w:lang w:val="kk-KZ"/>
        </w:rPr>
        <w:t>Сәби</w:t>
      </w:r>
      <w:r w:rsidRPr="00900D75">
        <w:rPr>
          <w:sz w:val="28"/>
          <w:szCs w:val="28"/>
          <w:lang w:val="kk-KZ"/>
        </w:rPr>
        <w:t xml:space="preserve"> үшін ықтимал қаупін жоққа шығаруға болмайтындықтан, </w:t>
      </w:r>
      <w:r w:rsidR="00B7420A">
        <w:rPr>
          <w:sz w:val="28"/>
          <w:szCs w:val="28"/>
          <w:lang w:val="kk-KZ"/>
        </w:rPr>
        <w:t>ВЕБУЛИС</w:t>
      </w:r>
      <w:r w:rsidRPr="00900D75">
        <w:rPr>
          <w:sz w:val="28"/>
          <w:szCs w:val="28"/>
          <w:vertAlign w:val="superscript"/>
          <w:lang w:val="kk-KZ"/>
        </w:rPr>
        <w:t xml:space="preserve"> </w:t>
      </w:r>
      <w:r w:rsidRPr="00900D75">
        <w:rPr>
          <w:sz w:val="28"/>
          <w:szCs w:val="28"/>
          <w:lang w:val="kk-KZ"/>
        </w:rPr>
        <w:t>препаратымен емделу кезінде бала емізуден бас тартқан дұрыс.</w:t>
      </w:r>
    </w:p>
    <w:p w14:paraId="7F169C8E" w14:textId="77777777" w:rsidR="000707A5" w:rsidRPr="00900D75" w:rsidRDefault="000707A5" w:rsidP="000707A5">
      <w:pPr>
        <w:rPr>
          <w:i/>
          <w:sz w:val="28"/>
          <w:szCs w:val="28"/>
          <w:lang w:val="kk-KZ"/>
        </w:rPr>
      </w:pPr>
      <w:r w:rsidRPr="00900D75">
        <w:rPr>
          <w:i/>
          <w:sz w:val="28"/>
          <w:szCs w:val="28"/>
          <w:lang w:val="kk-KZ"/>
        </w:rPr>
        <w:t>Препараттың көлік құралын және қауіптілігі зор механизмдерді басқару қабілетіне әсер ету ерекшеліктері.</w:t>
      </w:r>
    </w:p>
    <w:p w14:paraId="2180DF43" w14:textId="589D80FA" w:rsidR="000707A5" w:rsidRPr="00900D75" w:rsidRDefault="00B7420A" w:rsidP="000707A5">
      <w:pPr>
        <w:rPr>
          <w:sz w:val="28"/>
          <w:szCs w:val="28"/>
          <w:lang w:val="kk-KZ"/>
        </w:rPr>
      </w:pPr>
      <w:r>
        <w:rPr>
          <w:sz w:val="28"/>
          <w:szCs w:val="28"/>
          <w:lang w:val="kk-KZ"/>
        </w:rPr>
        <w:lastRenderedPageBreak/>
        <w:t>ВЕБУЛИС</w:t>
      </w:r>
      <w:r w:rsidR="00A969F8" w:rsidRPr="00900D75">
        <w:rPr>
          <w:sz w:val="28"/>
          <w:szCs w:val="28"/>
          <w:vertAlign w:val="superscript"/>
          <w:lang w:val="kk-KZ"/>
        </w:rPr>
        <w:t xml:space="preserve"> </w:t>
      </w:r>
      <w:r w:rsidR="00A969F8" w:rsidRPr="00900D75">
        <w:rPr>
          <w:sz w:val="28"/>
          <w:szCs w:val="28"/>
          <w:lang w:val="kk-KZ"/>
        </w:rPr>
        <w:t>препараты б</w:t>
      </w:r>
      <w:r w:rsidR="000707A5" w:rsidRPr="00900D75">
        <w:rPr>
          <w:sz w:val="28"/>
          <w:szCs w:val="28"/>
          <w:lang w:val="kk-KZ"/>
        </w:rPr>
        <w:t>ас айналу сияқты гипотензиямен байланысты симптомдарды с</w:t>
      </w:r>
      <w:r w:rsidR="00A969F8" w:rsidRPr="00900D75">
        <w:rPr>
          <w:sz w:val="28"/>
          <w:szCs w:val="28"/>
          <w:lang w:val="kk-KZ"/>
        </w:rPr>
        <w:t>езі</w:t>
      </w:r>
      <w:r w:rsidR="000707A5" w:rsidRPr="00900D75">
        <w:rPr>
          <w:sz w:val="28"/>
          <w:szCs w:val="28"/>
          <w:lang w:val="kk-KZ"/>
        </w:rPr>
        <w:t>нген пациенттерде көлік құралдарын және басқа механизмдерді басқару қабілеті</w:t>
      </w:r>
      <w:r w:rsidR="00A969F8" w:rsidRPr="00900D75">
        <w:rPr>
          <w:sz w:val="28"/>
          <w:szCs w:val="28"/>
          <w:lang w:val="kk-KZ"/>
        </w:rPr>
        <w:t>не елеулі ықп</w:t>
      </w:r>
      <w:r w:rsidR="000707A5" w:rsidRPr="00900D75">
        <w:rPr>
          <w:sz w:val="28"/>
          <w:szCs w:val="28"/>
          <w:lang w:val="kk-KZ"/>
        </w:rPr>
        <w:t>алы</w:t>
      </w:r>
      <w:r w:rsidR="00A969F8" w:rsidRPr="00900D75">
        <w:rPr>
          <w:sz w:val="28"/>
          <w:szCs w:val="28"/>
          <w:lang w:val="kk-KZ"/>
        </w:rPr>
        <w:t>н көрсетеді</w:t>
      </w:r>
      <w:r w:rsidR="000707A5" w:rsidRPr="00900D75">
        <w:rPr>
          <w:sz w:val="28"/>
          <w:szCs w:val="28"/>
          <w:lang w:val="kk-KZ"/>
        </w:rPr>
        <w:t>.</w:t>
      </w:r>
    </w:p>
    <w:p w14:paraId="6801C190" w14:textId="22CF4371" w:rsidR="000707A5" w:rsidRPr="00900D75" w:rsidRDefault="009D5CFE" w:rsidP="000707A5">
      <w:pPr>
        <w:rPr>
          <w:sz w:val="28"/>
          <w:szCs w:val="28"/>
          <w:lang w:val="kk-KZ"/>
        </w:rPr>
      </w:pPr>
      <w:r>
        <w:rPr>
          <w:sz w:val="28"/>
          <w:szCs w:val="28"/>
          <w:lang w:val="kk-KZ"/>
        </w:rPr>
        <w:t>П</w:t>
      </w:r>
      <w:r w:rsidR="003E1F27" w:rsidRPr="00900D75">
        <w:rPr>
          <w:sz w:val="28"/>
          <w:szCs w:val="28"/>
          <w:lang w:val="kk-KZ"/>
        </w:rPr>
        <w:t>репарат</w:t>
      </w:r>
      <w:r w:rsidR="00E36360" w:rsidRPr="00900D75">
        <w:rPr>
          <w:sz w:val="28"/>
          <w:szCs w:val="28"/>
          <w:lang w:val="kk-KZ"/>
        </w:rPr>
        <w:t>қа жеке реакция ерекшеліктері</w:t>
      </w:r>
      <w:r w:rsidR="00525DAF" w:rsidRPr="00900D75">
        <w:rPr>
          <w:sz w:val="28"/>
          <w:szCs w:val="28"/>
          <w:lang w:val="kk-KZ"/>
        </w:rPr>
        <w:t>н</w:t>
      </w:r>
      <w:r w:rsidR="00E36360" w:rsidRPr="00900D75">
        <w:rPr>
          <w:sz w:val="28"/>
          <w:szCs w:val="28"/>
          <w:lang w:val="kk-KZ"/>
        </w:rPr>
        <w:t xml:space="preserve"> анықтап алмай, </w:t>
      </w:r>
      <w:r w:rsidR="000707A5" w:rsidRPr="00900D75">
        <w:rPr>
          <w:sz w:val="28"/>
          <w:szCs w:val="28"/>
          <w:lang w:val="kk-KZ"/>
        </w:rPr>
        <w:t>көлік құралдары мен механизмдерді басқару</w:t>
      </w:r>
      <w:r w:rsidR="00E36360" w:rsidRPr="00900D75">
        <w:rPr>
          <w:sz w:val="28"/>
          <w:szCs w:val="28"/>
          <w:lang w:val="kk-KZ"/>
        </w:rPr>
        <w:t xml:space="preserve"> кезін</w:t>
      </w:r>
      <w:r w:rsidR="000707A5" w:rsidRPr="00900D75">
        <w:rPr>
          <w:sz w:val="28"/>
          <w:szCs w:val="28"/>
          <w:lang w:val="kk-KZ"/>
        </w:rPr>
        <w:t>д</w:t>
      </w:r>
      <w:r w:rsidR="00E36360" w:rsidRPr="00900D75">
        <w:rPr>
          <w:sz w:val="28"/>
          <w:szCs w:val="28"/>
          <w:lang w:val="kk-KZ"/>
        </w:rPr>
        <w:t>е</w:t>
      </w:r>
      <w:r w:rsidR="000707A5" w:rsidRPr="00900D75">
        <w:rPr>
          <w:sz w:val="28"/>
          <w:szCs w:val="28"/>
          <w:lang w:val="kk-KZ"/>
        </w:rPr>
        <w:t xml:space="preserve"> сақтық </w:t>
      </w:r>
      <w:r w:rsidR="00E36360" w:rsidRPr="00900D75">
        <w:rPr>
          <w:sz w:val="28"/>
          <w:szCs w:val="28"/>
          <w:lang w:val="kk-KZ"/>
        </w:rPr>
        <w:t>шарасын қадағала</w:t>
      </w:r>
      <w:r w:rsidR="000707A5" w:rsidRPr="00900D75">
        <w:rPr>
          <w:sz w:val="28"/>
          <w:szCs w:val="28"/>
          <w:lang w:val="kk-KZ"/>
        </w:rPr>
        <w:t xml:space="preserve">у </w:t>
      </w:r>
      <w:r w:rsidR="00E36360" w:rsidRPr="00900D75">
        <w:rPr>
          <w:sz w:val="28"/>
          <w:szCs w:val="28"/>
          <w:lang w:val="kk-KZ"/>
        </w:rPr>
        <w:t>керек</w:t>
      </w:r>
      <w:r w:rsidR="000707A5" w:rsidRPr="00900D75">
        <w:rPr>
          <w:sz w:val="28"/>
          <w:szCs w:val="28"/>
          <w:lang w:val="kk-KZ"/>
        </w:rPr>
        <w:t xml:space="preserve">. </w:t>
      </w:r>
    </w:p>
    <w:p w14:paraId="266BA24E" w14:textId="77777777" w:rsidR="006F4FC2" w:rsidRPr="00900D75" w:rsidRDefault="006F4FC2" w:rsidP="00C72FF7">
      <w:pPr>
        <w:rPr>
          <w:sz w:val="28"/>
          <w:szCs w:val="28"/>
          <w:lang w:val="kk-KZ"/>
        </w:rPr>
      </w:pPr>
    </w:p>
    <w:p w14:paraId="0A3E60E2" w14:textId="295204CC" w:rsidR="001472D8" w:rsidRDefault="006F4EE5" w:rsidP="005B37AC">
      <w:pPr>
        <w:widowControl w:val="0"/>
        <w:rPr>
          <w:b/>
          <w:sz w:val="28"/>
          <w:szCs w:val="28"/>
          <w:lang w:val="kk-KZ"/>
        </w:rPr>
      </w:pPr>
      <w:r w:rsidRPr="00900D75">
        <w:rPr>
          <w:b/>
          <w:sz w:val="28"/>
          <w:szCs w:val="28"/>
          <w:lang w:val="kk-KZ"/>
        </w:rPr>
        <w:t>Қолдану ж</w:t>
      </w:r>
      <w:r w:rsidR="00A42A13" w:rsidRPr="00900D75">
        <w:rPr>
          <w:b/>
          <w:sz w:val="28"/>
          <w:szCs w:val="28"/>
          <w:lang w:val="kk-KZ"/>
        </w:rPr>
        <w:t>ө</w:t>
      </w:r>
      <w:r w:rsidRPr="00900D75">
        <w:rPr>
          <w:b/>
          <w:sz w:val="28"/>
          <w:szCs w:val="28"/>
          <w:lang w:val="kk-KZ"/>
        </w:rPr>
        <w:t>н</w:t>
      </w:r>
      <w:r w:rsidR="00A42A13" w:rsidRPr="00900D75">
        <w:rPr>
          <w:b/>
          <w:sz w:val="28"/>
          <w:szCs w:val="28"/>
          <w:lang w:val="kk-KZ"/>
        </w:rPr>
        <w:t>інд</w:t>
      </w:r>
      <w:r w:rsidRPr="00900D75">
        <w:rPr>
          <w:b/>
          <w:sz w:val="28"/>
          <w:szCs w:val="28"/>
          <w:lang w:val="kk-KZ"/>
        </w:rPr>
        <w:t>е</w:t>
      </w:r>
      <w:r w:rsidR="00A42A13" w:rsidRPr="00900D75">
        <w:rPr>
          <w:b/>
          <w:sz w:val="28"/>
          <w:szCs w:val="28"/>
          <w:lang w:val="kk-KZ"/>
        </w:rPr>
        <w:t>гі нұсқаулар</w:t>
      </w:r>
    </w:p>
    <w:tbl>
      <w:tblPr>
        <w:tblW w:w="9052" w:type="dxa"/>
        <w:tblInd w:w="5" w:type="dxa"/>
        <w:tblLayout w:type="fixed"/>
        <w:tblCellMar>
          <w:left w:w="0" w:type="dxa"/>
          <w:right w:w="0" w:type="dxa"/>
        </w:tblCellMar>
        <w:tblLook w:val="0000" w:firstRow="0" w:lastRow="0" w:firstColumn="0" w:lastColumn="0" w:noHBand="0" w:noVBand="0"/>
      </w:tblPr>
      <w:tblGrid>
        <w:gridCol w:w="2640"/>
        <w:gridCol w:w="3206"/>
        <w:gridCol w:w="1603"/>
        <w:gridCol w:w="1603"/>
      </w:tblGrid>
      <w:tr w:rsidR="00B7420A" w:rsidRPr="00B7420A" w14:paraId="338314E6" w14:textId="77777777" w:rsidTr="003458B8">
        <w:trPr>
          <w:trHeight w:val="674"/>
        </w:trPr>
        <w:tc>
          <w:tcPr>
            <w:tcW w:w="2640" w:type="dxa"/>
            <w:tcBorders>
              <w:top w:val="single" w:sz="4" w:space="0" w:color="000000"/>
              <w:left w:val="single" w:sz="4" w:space="0" w:color="000000"/>
              <w:bottom w:val="single" w:sz="4" w:space="0" w:color="000000"/>
              <w:right w:val="single" w:sz="4" w:space="0" w:color="000000"/>
            </w:tcBorders>
          </w:tcPr>
          <w:p w14:paraId="6B5048AB" w14:textId="77777777" w:rsidR="00B7420A" w:rsidRDefault="00B7420A" w:rsidP="003458B8">
            <w:pPr>
              <w:jc w:val="center"/>
              <w:rPr>
                <w:b/>
                <w:bCs/>
                <w:sz w:val="28"/>
                <w:szCs w:val="28"/>
                <w:lang w:val="kk-KZ"/>
              </w:rPr>
            </w:pPr>
            <w:r w:rsidRPr="00B7420A">
              <w:rPr>
                <w:b/>
                <w:bCs/>
                <w:sz w:val="28"/>
                <w:szCs w:val="28"/>
                <w:lang w:val="kk-KZ"/>
              </w:rPr>
              <w:t>Дәрілік зат</w:t>
            </w:r>
          </w:p>
          <w:p w14:paraId="6CC759EF" w14:textId="7F9AA8F2" w:rsidR="00B7420A" w:rsidRPr="00B7420A" w:rsidRDefault="00B7420A" w:rsidP="003458B8">
            <w:pPr>
              <w:jc w:val="center"/>
              <w:rPr>
                <w:b/>
                <w:bCs/>
                <w:sz w:val="28"/>
                <w:szCs w:val="28"/>
              </w:rPr>
            </w:pPr>
          </w:p>
        </w:tc>
        <w:tc>
          <w:tcPr>
            <w:tcW w:w="6412" w:type="dxa"/>
            <w:gridSpan w:val="3"/>
            <w:tcBorders>
              <w:top w:val="single" w:sz="4" w:space="0" w:color="000000"/>
              <w:left w:val="single" w:sz="4" w:space="0" w:color="000000"/>
              <w:right w:val="single" w:sz="4" w:space="0" w:color="000000"/>
            </w:tcBorders>
          </w:tcPr>
          <w:p w14:paraId="36D20E80" w14:textId="77777777" w:rsidR="00B7420A" w:rsidRPr="00B7420A" w:rsidRDefault="00B7420A" w:rsidP="003458B8">
            <w:pPr>
              <w:jc w:val="center"/>
              <w:rPr>
                <w:b/>
                <w:bCs/>
                <w:sz w:val="28"/>
                <w:szCs w:val="28"/>
                <w:lang w:val="kk-KZ"/>
              </w:rPr>
            </w:pPr>
            <w:r w:rsidRPr="00B7420A">
              <w:rPr>
                <w:b/>
                <w:bCs/>
                <w:sz w:val="28"/>
                <w:szCs w:val="28"/>
                <w:lang w:val="kk-KZ"/>
              </w:rPr>
              <w:t>Пайдалануға арналған ингаляциялар үшін тиісті құрылғы</w:t>
            </w:r>
          </w:p>
        </w:tc>
      </w:tr>
      <w:tr w:rsidR="00B7420A" w:rsidRPr="00B7420A" w14:paraId="6BD40155" w14:textId="77777777" w:rsidTr="003458B8">
        <w:trPr>
          <w:trHeight w:val="469"/>
        </w:trPr>
        <w:tc>
          <w:tcPr>
            <w:tcW w:w="2640" w:type="dxa"/>
            <w:tcBorders>
              <w:top w:val="single" w:sz="4" w:space="0" w:color="000000"/>
              <w:left w:val="single" w:sz="4" w:space="0" w:color="000000"/>
              <w:bottom w:val="single" w:sz="4" w:space="0" w:color="000000"/>
              <w:right w:val="single" w:sz="4" w:space="0" w:color="000000"/>
            </w:tcBorders>
          </w:tcPr>
          <w:p w14:paraId="46C59193" w14:textId="7A4084AD" w:rsidR="00B7420A" w:rsidRPr="00B7420A" w:rsidRDefault="00B7420A" w:rsidP="003458B8">
            <w:pPr>
              <w:jc w:val="center"/>
              <w:rPr>
                <w:bCs/>
                <w:sz w:val="28"/>
                <w:szCs w:val="28"/>
                <w:lang w:val="en-US"/>
              </w:rPr>
            </w:pPr>
            <w:r w:rsidRPr="00B7420A">
              <w:rPr>
                <w:bCs/>
                <w:sz w:val="28"/>
                <w:szCs w:val="28"/>
              </w:rPr>
              <w:t xml:space="preserve">ВЕБУЛИС </w:t>
            </w:r>
          </w:p>
        </w:tc>
        <w:tc>
          <w:tcPr>
            <w:tcW w:w="3206" w:type="dxa"/>
            <w:tcBorders>
              <w:top w:val="single" w:sz="4" w:space="0" w:color="000000"/>
              <w:left w:val="single" w:sz="4" w:space="0" w:color="000000"/>
              <w:bottom w:val="single" w:sz="4" w:space="0" w:color="000000"/>
              <w:right w:val="single" w:sz="4" w:space="0" w:color="000000"/>
            </w:tcBorders>
          </w:tcPr>
          <w:p w14:paraId="246E7BF6" w14:textId="77777777" w:rsidR="00B7420A" w:rsidRPr="00B7420A" w:rsidRDefault="00B7420A" w:rsidP="003458B8">
            <w:pPr>
              <w:jc w:val="center"/>
              <w:rPr>
                <w:bCs/>
                <w:sz w:val="28"/>
                <w:szCs w:val="28"/>
              </w:rPr>
            </w:pPr>
            <w:proofErr w:type="spellStart"/>
            <w:r w:rsidRPr="00B7420A">
              <w:rPr>
                <w:bCs/>
                <w:sz w:val="28"/>
                <w:szCs w:val="28"/>
              </w:rPr>
              <w:t>Halolite</w:t>
            </w:r>
            <w:proofErr w:type="spellEnd"/>
            <w:r w:rsidRPr="00B7420A">
              <w:rPr>
                <w:bCs/>
                <w:sz w:val="28"/>
                <w:szCs w:val="28"/>
              </w:rPr>
              <w:t>/</w:t>
            </w:r>
            <w:proofErr w:type="spellStart"/>
            <w:r w:rsidRPr="00B7420A">
              <w:rPr>
                <w:bCs/>
                <w:sz w:val="28"/>
                <w:szCs w:val="28"/>
              </w:rPr>
              <w:t>Prodose</w:t>
            </w:r>
            <w:proofErr w:type="spellEnd"/>
          </w:p>
        </w:tc>
        <w:tc>
          <w:tcPr>
            <w:tcW w:w="1603" w:type="dxa"/>
            <w:tcBorders>
              <w:top w:val="single" w:sz="4" w:space="0" w:color="000000"/>
              <w:left w:val="single" w:sz="4" w:space="0" w:color="000000"/>
              <w:bottom w:val="single" w:sz="4" w:space="0" w:color="000000"/>
              <w:right w:val="single" w:sz="4" w:space="0" w:color="000000"/>
            </w:tcBorders>
          </w:tcPr>
          <w:p w14:paraId="3D9651C0" w14:textId="77777777" w:rsidR="00B7420A" w:rsidRPr="00B7420A" w:rsidRDefault="00B7420A" w:rsidP="003458B8">
            <w:pPr>
              <w:jc w:val="center"/>
              <w:rPr>
                <w:bCs/>
                <w:sz w:val="28"/>
                <w:szCs w:val="28"/>
              </w:rPr>
            </w:pPr>
            <w:r w:rsidRPr="00B7420A">
              <w:rPr>
                <w:bCs/>
                <w:sz w:val="28"/>
                <w:szCs w:val="28"/>
              </w:rPr>
              <w:t>I-</w:t>
            </w:r>
            <w:proofErr w:type="spellStart"/>
            <w:r w:rsidRPr="00B7420A">
              <w:rPr>
                <w:bCs/>
                <w:sz w:val="28"/>
                <w:szCs w:val="28"/>
              </w:rPr>
              <w:t>Neb</w:t>
            </w:r>
            <w:proofErr w:type="spellEnd"/>
            <w:r w:rsidRPr="00B7420A">
              <w:rPr>
                <w:bCs/>
                <w:sz w:val="28"/>
                <w:szCs w:val="28"/>
              </w:rPr>
              <w:t xml:space="preserve"> AAD</w:t>
            </w:r>
          </w:p>
        </w:tc>
        <w:tc>
          <w:tcPr>
            <w:tcW w:w="1603" w:type="dxa"/>
            <w:tcBorders>
              <w:top w:val="single" w:sz="4" w:space="0" w:color="000000"/>
              <w:left w:val="single" w:sz="4" w:space="0" w:color="000000"/>
              <w:bottom w:val="single" w:sz="4" w:space="0" w:color="000000"/>
              <w:right w:val="single" w:sz="4" w:space="0" w:color="000000"/>
            </w:tcBorders>
          </w:tcPr>
          <w:p w14:paraId="4ACB143B" w14:textId="77777777" w:rsidR="00B7420A" w:rsidRPr="00B7420A" w:rsidRDefault="00B7420A" w:rsidP="003458B8">
            <w:pPr>
              <w:jc w:val="center"/>
              <w:rPr>
                <w:bCs/>
                <w:sz w:val="28"/>
                <w:szCs w:val="28"/>
                <w:lang w:val="en-US"/>
              </w:rPr>
            </w:pPr>
            <w:proofErr w:type="spellStart"/>
            <w:r w:rsidRPr="00B7420A">
              <w:rPr>
                <w:bCs/>
                <w:sz w:val="28"/>
                <w:szCs w:val="28"/>
                <w:lang w:val="en-US"/>
              </w:rPr>
              <w:t>Venta</w:t>
            </w:r>
            <w:proofErr w:type="spellEnd"/>
            <w:r w:rsidRPr="00B7420A">
              <w:rPr>
                <w:bCs/>
                <w:sz w:val="28"/>
                <w:szCs w:val="28"/>
                <w:lang w:val="en-US"/>
              </w:rPr>
              <w:t>-Neb</w:t>
            </w:r>
          </w:p>
        </w:tc>
      </w:tr>
    </w:tbl>
    <w:p w14:paraId="1A7B3DA0" w14:textId="099712D9" w:rsidR="007A1F91" w:rsidRPr="00900D75" w:rsidRDefault="00B7420A" w:rsidP="005B37AC">
      <w:pPr>
        <w:autoSpaceDE w:val="0"/>
        <w:autoSpaceDN w:val="0"/>
        <w:adjustRightInd w:val="0"/>
        <w:rPr>
          <w:sz w:val="28"/>
          <w:szCs w:val="28"/>
        </w:rPr>
      </w:pPr>
      <w:r>
        <w:rPr>
          <w:sz w:val="28"/>
          <w:szCs w:val="28"/>
        </w:rPr>
        <w:t>ВЕБУЛИС</w:t>
      </w:r>
      <w:r w:rsidR="007A1F91" w:rsidRPr="00900D75">
        <w:rPr>
          <w:sz w:val="28"/>
          <w:szCs w:val="28"/>
        </w:rPr>
        <w:t xml:space="preserve"> </w:t>
      </w:r>
      <w:r w:rsidR="006F4EE5" w:rsidRPr="00900D75">
        <w:rPr>
          <w:sz w:val="28"/>
          <w:szCs w:val="28"/>
        </w:rPr>
        <w:t>препарат</w:t>
      </w:r>
      <w:r w:rsidR="006F4EE5" w:rsidRPr="00900D75">
        <w:rPr>
          <w:sz w:val="28"/>
          <w:szCs w:val="28"/>
          <w:lang w:val="kk-KZ"/>
        </w:rPr>
        <w:t>ы</w:t>
      </w:r>
      <w:r w:rsidR="006F4EE5" w:rsidRPr="00900D75">
        <w:rPr>
          <w:sz w:val="28"/>
          <w:szCs w:val="28"/>
        </w:rPr>
        <w:t>м</w:t>
      </w:r>
      <w:r w:rsidR="006F4EE5" w:rsidRPr="00900D75">
        <w:rPr>
          <w:sz w:val="28"/>
          <w:szCs w:val="28"/>
          <w:lang w:val="kk-KZ"/>
        </w:rPr>
        <w:t>ен емдеу</w:t>
      </w:r>
      <w:r w:rsidR="006F4EE5" w:rsidRPr="00900D75">
        <w:rPr>
          <w:sz w:val="28"/>
          <w:szCs w:val="28"/>
        </w:rPr>
        <w:t xml:space="preserve"> </w:t>
      </w:r>
      <w:r w:rsidR="006F4EE5" w:rsidRPr="00900D75">
        <w:rPr>
          <w:sz w:val="28"/>
          <w:szCs w:val="28"/>
          <w:lang w:val="kk-KZ"/>
        </w:rPr>
        <w:t>өкпе</w:t>
      </w:r>
      <w:r w:rsidR="006F4EE5" w:rsidRPr="00900D75">
        <w:rPr>
          <w:sz w:val="28"/>
          <w:szCs w:val="28"/>
        </w:rPr>
        <w:t xml:space="preserve"> </w:t>
      </w:r>
      <w:proofErr w:type="spellStart"/>
      <w:r w:rsidR="006F4EE5" w:rsidRPr="00900D75">
        <w:rPr>
          <w:sz w:val="28"/>
          <w:szCs w:val="28"/>
        </w:rPr>
        <w:t>гипертензи</w:t>
      </w:r>
      <w:proofErr w:type="spellEnd"/>
      <w:r w:rsidR="006F4EE5" w:rsidRPr="00900D75">
        <w:rPr>
          <w:sz w:val="28"/>
          <w:szCs w:val="28"/>
          <w:lang w:val="kk-KZ"/>
        </w:rPr>
        <w:t>ясын емдеуде т</w:t>
      </w:r>
      <w:r w:rsidR="00E238EE" w:rsidRPr="00900D75">
        <w:rPr>
          <w:sz w:val="28"/>
          <w:szCs w:val="28"/>
          <w:lang w:val="kk-KZ"/>
        </w:rPr>
        <w:t>ә</w:t>
      </w:r>
      <w:r w:rsidR="006F4EE5" w:rsidRPr="00900D75">
        <w:rPr>
          <w:sz w:val="28"/>
          <w:szCs w:val="28"/>
          <w:lang w:val="kk-KZ"/>
        </w:rPr>
        <w:t>жірибесі бар</w:t>
      </w:r>
      <w:r w:rsidR="006F4EE5" w:rsidRPr="00900D75">
        <w:rPr>
          <w:sz w:val="28"/>
          <w:szCs w:val="28"/>
        </w:rPr>
        <w:t xml:space="preserve"> д</w:t>
      </w:r>
      <w:r w:rsidR="006F4EE5" w:rsidRPr="00900D75">
        <w:rPr>
          <w:sz w:val="28"/>
          <w:szCs w:val="28"/>
          <w:lang w:val="kk-KZ"/>
        </w:rPr>
        <w:t>әрігердің қадағалауымен тағайындалуы және жүргізілуі тиіс</w:t>
      </w:r>
      <w:r w:rsidR="007A1F91" w:rsidRPr="00900D75">
        <w:rPr>
          <w:sz w:val="28"/>
          <w:szCs w:val="28"/>
        </w:rPr>
        <w:t xml:space="preserve">. </w:t>
      </w:r>
    </w:p>
    <w:p w14:paraId="3235CC06" w14:textId="77777777" w:rsidR="005A249A" w:rsidRPr="00900D75" w:rsidRDefault="006F4EE5" w:rsidP="005B37AC">
      <w:pPr>
        <w:autoSpaceDE w:val="0"/>
        <w:autoSpaceDN w:val="0"/>
        <w:adjustRightInd w:val="0"/>
        <w:rPr>
          <w:b/>
          <w:i/>
          <w:sz w:val="28"/>
          <w:szCs w:val="28"/>
          <w:lang w:val="kk-KZ"/>
        </w:rPr>
      </w:pPr>
      <w:r w:rsidRPr="00900D75">
        <w:rPr>
          <w:b/>
          <w:i/>
          <w:sz w:val="28"/>
          <w:szCs w:val="28"/>
        </w:rPr>
        <w:t>Доз</w:t>
      </w:r>
      <w:r w:rsidRPr="00900D75">
        <w:rPr>
          <w:b/>
          <w:i/>
          <w:sz w:val="28"/>
          <w:szCs w:val="28"/>
          <w:lang w:val="kk-KZ"/>
        </w:rPr>
        <w:t>алау р</w:t>
      </w:r>
      <w:r w:rsidR="001472D8" w:rsidRPr="00900D75">
        <w:rPr>
          <w:b/>
          <w:i/>
          <w:sz w:val="28"/>
          <w:szCs w:val="28"/>
        </w:rPr>
        <w:t>ежим</w:t>
      </w:r>
      <w:r w:rsidRPr="00900D75">
        <w:rPr>
          <w:b/>
          <w:i/>
          <w:sz w:val="28"/>
          <w:szCs w:val="28"/>
          <w:lang w:val="kk-KZ"/>
        </w:rPr>
        <w:t>і</w:t>
      </w:r>
    </w:p>
    <w:p w14:paraId="54E0DAE5" w14:textId="01DFA574" w:rsidR="001472D8" w:rsidRPr="00900D75" w:rsidRDefault="006B3B0C" w:rsidP="005B37AC">
      <w:pPr>
        <w:autoSpaceDE w:val="0"/>
        <w:autoSpaceDN w:val="0"/>
        <w:adjustRightInd w:val="0"/>
        <w:rPr>
          <w:b/>
          <w:i/>
          <w:sz w:val="28"/>
          <w:szCs w:val="28"/>
          <w:lang w:val="kk-KZ"/>
        </w:rPr>
      </w:pPr>
      <w:r>
        <w:rPr>
          <w:i/>
          <w:sz w:val="28"/>
          <w:szCs w:val="28"/>
          <w:lang w:val="kk-KZ"/>
        </w:rPr>
        <w:t>Ересектер</w:t>
      </w:r>
      <w:r w:rsidR="006F4EE5" w:rsidRPr="00900D75">
        <w:rPr>
          <w:i/>
          <w:sz w:val="28"/>
          <w:szCs w:val="28"/>
          <w:lang w:val="kk-KZ"/>
        </w:rPr>
        <w:t xml:space="preserve"> </w:t>
      </w:r>
    </w:p>
    <w:p w14:paraId="513A5F6D" w14:textId="316F0356" w:rsidR="001472D8" w:rsidRPr="00900D75" w:rsidRDefault="00B7420A" w:rsidP="005B37AC">
      <w:pPr>
        <w:autoSpaceDE w:val="0"/>
        <w:autoSpaceDN w:val="0"/>
        <w:adjustRightInd w:val="0"/>
        <w:rPr>
          <w:sz w:val="28"/>
          <w:szCs w:val="28"/>
          <w:lang w:val="kk-KZ"/>
        </w:rPr>
      </w:pPr>
      <w:r>
        <w:rPr>
          <w:sz w:val="28"/>
          <w:szCs w:val="28"/>
          <w:lang w:val="kk-KZ"/>
        </w:rPr>
        <w:t>ВЕБУЛИС</w:t>
      </w:r>
      <w:r w:rsidR="001472D8" w:rsidRPr="00900D75">
        <w:rPr>
          <w:sz w:val="28"/>
          <w:szCs w:val="28"/>
          <w:lang w:val="kk-KZ"/>
        </w:rPr>
        <w:t xml:space="preserve"> п</w:t>
      </w:r>
      <w:r w:rsidR="006F4EE5" w:rsidRPr="00900D75">
        <w:rPr>
          <w:sz w:val="28"/>
          <w:szCs w:val="28"/>
          <w:lang w:val="kk-KZ"/>
        </w:rPr>
        <w:t xml:space="preserve">репаратымен емдеудің басында </w:t>
      </w:r>
      <w:r w:rsidR="001472D8" w:rsidRPr="00900D75">
        <w:rPr>
          <w:sz w:val="28"/>
          <w:szCs w:val="28"/>
          <w:lang w:val="kk-KZ"/>
        </w:rPr>
        <w:t>илопрост</w:t>
      </w:r>
      <w:r w:rsidR="006F4EE5" w:rsidRPr="00900D75">
        <w:rPr>
          <w:sz w:val="28"/>
          <w:szCs w:val="28"/>
          <w:lang w:val="kk-KZ"/>
        </w:rPr>
        <w:t>тың</w:t>
      </w:r>
      <w:r w:rsidR="001472D8" w:rsidRPr="00900D75">
        <w:rPr>
          <w:sz w:val="28"/>
          <w:szCs w:val="28"/>
          <w:lang w:val="kk-KZ"/>
        </w:rPr>
        <w:t xml:space="preserve"> </w:t>
      </w:r>
      <w:r w:rsidR="006F4EE5" w:rsidRPr="00900D75">
        <w:rPr>
          <w:sz w:val="28"/>
          <w:szCs w:val="28"/>
          <w:lang w:val="kk-KZ"/>
        </w:rPr>
        <w:t xml:space="preserve">алғашқы ингаляциялық дозасы </w:t>
      </w:r>
      <w:r w:rsidR="001472D8" w:rsidRPr="00900D75">
        <w:rPr>
          <w:sz w:val="28"/>
          <w:szCs w:val="28"/>
          <w:lang w:val="kk-KZ"/>
        </w:rPr>
        <w:t>(ингалятор</w:t>
      </w:r>
      <w:r w:rsidR="006F4EE5" w:rsidRPr="00900D75">
        <w:rPr>
          <w:sz w:val="28"/>
          <w:szCs w:val="28"/>
          <w:lang w:val="kk-KZ"/>
        </w:rPr>
        <w:t xml:space="preserve"> мүштігі арқылы жет</w:t>
      </w:r>
      <w:r w:rsidR="006C1178" w:rsidRPr="00900D75">
        <w:rPr>
          <w:sz w:val="28"/>
          <w:szCs w:val="28"/>
          <w:lang w:val="kk-KZ"/>
        </w:rPr>
        <w:t>кізіл</w:t>
      </w:r>
      <w:r w:rsidR="006F4EE5" w:rsidRPr="00900D75">
        <w:rPr>
          <w:sz w:val="28"/>
          <w:szCs w:val="28"/>
          <w:lang w:val="kk-KZ"/>
        </w:rPr>
        <w:t>етін</w:t>
      </w:r>
      <w:r w:rsidR="001472D8" w:rsidRPr="00900D75">
        <w:rPr>
          <w:sz w:val="28"/>
          <w:szCs w:val="28"/>
          <w:lang w:val="kk-KZ"/>
        </w:rPr>
        <w:t>)</w:t>
      </w:r>
      <w:r w:rsidR="006C1178" w:rsidRPr="00900D75">
        <w:rPr>
          <w:sz w:val="28"/>
          <w:szCs w:val="28"/>
          <w:lang w:val="kk-KZ"/>
        </w:rPr>
        <w:t xml:space="preserve"> </w:t>
      </w:r>
      <w:r w:rsidR="00BD4423" w:rsidRPr="00900D75">
        <w:rPr>
          <w:sz w:val="28"/>
          <w:szCs w:val="28"/>
          <w:lang w:val="kk-KZ"/>
        </w:rPr>
        <w:t xml:space="preserve">2.5 мкг </w:t>
      </w:r>
      <w:r w:rsidR="006C1178" w:rsidRPr="00900D75">
        <w:rPr>
          <w:sz w:val="28"/>
          <w:szCs w:val="28"/>
          <w:lang w:val="kk-KZ"/>
        </w:rPr>
        <w:t>құрауы тиіс</w:t>
      </w:r>
      <w:r w:rsidR="001472D8" w:rsidRPr="00900D75">
        <w:rPr>
          <w:sz w:val="28"/>
          <w:szCs w:val="28"/>
          <w:lang w:val="kk-KZ"/>
        </w:rPr>
        <w:t>. Е</w:t>
      </w:r>
      <w:r w:rsidR="006F4EE5" w:rsidRPr="00900D75">
        <w:rPr>
          <w:sz w:val="28"/>
          <w:szCs w:val="28"/>
          <w:lang w:val="kk-KZ"/>
        </w:rPr>
        <w:t>гер</w:t>
      </w:r>
      <w:r w:rsidR="001472D8" w:rsidRPr="00900D75">
        <w:rPr>
          <w:sz w:val="28"/>
          <w:szCs w:val="28"/>
          <w:lang w:val="kk-KZ"/>
        </w:rPr>
        <w:t xml:space="preserve"> пациент</w:t>
      </w:r>
      <w:r w:rsidR="00EE3C55" w:rsidRPr="00900D75">
        <w:rPr>
          <w:sz w:val="28"/>
          <w:szCs w:val="28"/>
          <w:lang w:val="kk-KZ"/>
        </w:rPr>
        <w:t>ке</w:t>
      </w:r>
      <w:r w:rsidR="001472D8" w:rsidRPr="00900D75">
        <w:rPr>
          <w:sz w:val="28"/>
          <w:szCs w:val="28"/>
          <w:lang w:val="kk-KZ"/>
        </w:rPr>
        <w:t xml:space="preserve"> </w:t>
      </w:r>
      <w:r w:rsidR="006F4EE5" w:rsidRPr="00900D75">
        <w:rPr>
          <w:sz w:val="28"/>
          <w:szCs w:val="28"/>
          <w:lang w:val="kk-KZ"/>
        </w:rPr>
        <w:t>емдеуді</w:t>
      </w:r>
      <w:r w:rsidR="00EE3C55" w:rsidRPr="00900D75">
        <w:rPr>
          <w:sz w:val="28"/>
          <w:szCs w:val="28"/>
          <w:lang w:val="kk-KZ"/>
        </w:rPr>
        <w:t>ң жағымдылығы</w:t>
      </w:r>
      <w:r w:rsidR="006F4EE5" w:rsidRPr="00900D75">
        <w:rPr>
          <w:sz w:val="28"/>
          <w:szCs w:val="28"/>
          <w:lang w:val="kk-KZ"/>
        </w:rPr>
        <w:t xml:space="preserve"> жақсы </w:t>
      </w:r>
      <w:r w:rsidR="00EE3C55" w:rsidRPr="00900D75">
        <w:rPr>
          <w:sz w:val="28"/>
          <w:szCs w:val="28"/>
          <w:lang w:val="kk-KZ"/>
        </w:rPr>
        <w:t>бо</w:t>
      </w:r>
      <w:r w:rsidR="006F4EE5" w:rsidRPr="00900D75">
        <w:rPr>
          <w:sz w:val="28"/>
          <w:szCs w:val="28"/>
          <w:lang w:val="kk-KZ"/>
        </w:rPr>
        <w:t>лса</w:t>
      </w:r>
      <w:r w:rsidR="001472D8" w:rsidRPr="00900D75">
        <w:rPr>
          <w:sz w:val="28"/>
          <w:szCs w:val="28"/>
          <w:lang w:val="kk-KZ"/>
        </w:rPr>
        <w:t xml:space="preserve">, </w:t>
      </w:r>
      <w:r w:rsidR="006F4EE5" w:rsidRPr="00900D75">
        <w:rPr>
          <w:sz w:val="28"/>
          <w:szCs w:val="28"/>
          <w:lang w:val="kk-KZ"/>
        </w:rPr>
        <w:t>илопрост</w:t>
      </w:r>
      <w:r w:rsidR="001472D8" w:rsidRPr="00900D75">
        <w:rPr>
          <w:sz w:val="28"/>
          <w:szCs w:val="28"/>
          <w:lang w:val="kk-KZ"/>
        </w:rPr>
        <w:t xml:space="preserve"> </w:t>
      </w:r>
      <w:r w:rsidR="006F4EE5" w:rsidRPr="00900D75">
        <w:rPr>
          <w:sz w:val="28"/>
          <w:szCs w:val="28"/>
          <w:lang w:val="kk-KZ"/>
        </w:rPr>
        <w:t xml:space="preserve">дозасын  </w:t>
      </w:r>
      <w:r w:rsidR="001472D8" w:rsidRPr="00900D75">
        <w:rPr>
          <w:sz w:val="28"/>
          <w:szCs w:val="28"/>
          <w:lang w:val="kk-KZ"/>
        </w:rPr>
        <w:t xml:space="preserve">5 мкг </w:t>
      </w:r>
      <w:r w:rsidR="006F4EE5" w:rsidRPr="00900D75">
        <w:rPr>
          <w:sz w:val="28"/>
          <w:szCs w:val="28"/>
          <w:lang w:val="kk-KZ"/>
        </w:rPr>
        <w:t xml:space="preserve">дейін арттыру және келесі ингаляциялар кезінде </w:t>
      </w:r>
      <w:r w:rsidR="00EE3C55" w:rsidRPr="00900D75">
        <w:rPr>
          <w:sz w:val="28"/>
          <w:szCs w:val="28"/>
          <w:lang w:val="kk-KZ"/>
        </w:rPr>
        <w:t>осы</w:t>
      </w:r>
      <w:r w:rsidR="006F4EE5" w:rsidRPr="00900D75">
        <w:rPr>
          <w:sz w:val="28"/>
          <w:szCs w:val="28"/>
          <w:lang w:val="kk-KZ"/>
        </w:rPr>
        <w:t xml:space="preserve"> </w:t>
      </w:r>
      <w:r w:rsidR="001472D8" w:rsidRPr="00900D75">
        <w:rPr>
          <w:sz w:val="28"/>
          <w:szCs w:val="28"/>
          <w:lang w:val="kk-KZ"/>
        </w:rPr>
        <w:t>доз</w:t>
      </w:r>
      <w:r w:rsidR="006F4EE5" w:rsidRPr="00900D75">
        <w:rPr>
          <w:sz w:val="28"/>
          <w:szCs w:val="28"/>
          <w:lang w:val="kk-KZ"/>
        </w:rPr>
        <w:t>асын с</w:t>
      </w:r>
      <w:r w:rsidR="00BD4423" w:rsidRPr="00900D75">
        <w:rPr>
          <w:sz w:val="28"/>
          <w:szCs w:val="28"/>
          <w:lang w:val="kk-KZ"/>
        </w:rPr>
        <w:t>ақ</w:t>
      </w:r>
      <w:r w:rsidR="006F4EE5" w:rsidRPr="00900D75">
        <w:rPr>
          <w:sz w:val="28"/>
          <w:szCs w:val="28"/>
          <w:lang w:val="kk-KZ"/>
        </w:rPr>
        <w:t>та</w:t>
      </w:r>
      <w:r w:rsidR="001472D8" w:rsidRPr="00900D75">
        <w:rPr>
          <w:sz w:val="28"/>
          <w:szCs w:val="28"/>
          <w:lang w:val="kk-KZ"/>
        </w:rPr>
        <w:t xml:space="preserve">у </w:t>
      </w:r>
      <w:r w:rsidR="006F4EE5" w:rsidRPr="00900D75">
        <w:rPr>
          <w:sz w:val="28"/>
          <w:szCs w:val="28"/>
          <w:lang w:val="kk-KZ"/>
        </w:rPr>
        <w:t>керек</w:t>
      </w:r>
      <w:r w:rsidR="001472D8" w:rsidRPr="00900D75">
        <w:rPr>
          <w:sz w:val="28"/>
          <w:szCs w:val="28"/>
          <w:lang w:val="kk-KZ"/>
        </w:rPr>
        <w:t xml:space="preserve">. </w:t>
      </w:r>
      <w:r w:rsidR="004A5C9C" w:rsidRPr="00900D75">
        <w:rPr>
          <w:sz w:val="28"/>
          <w:szCs w:val="28"/>
          <w:lang w:val="kk-KZ"/>
        </w:rPr>
        <w:t xml:space="preserve">5 мкг </w:t>
      </w:r>
      <w:r w:rsidR="006F4EE5" w:rsidRPr="00900D75">
        <w:rPr>
          <w:sz w:val="28"/>
          <w:szCs w:val="28"/>
          <w:lang w:val="kk-KZ"/>
        </w:rPr>
        <w:t>доза</w:t>
      </w:r>
      <w:r w:rsidR="00EE3C55" w:rsidRPr="00900D75">
        <w:rPr>
          <w:sz w:val="28"/>
          <w:szCs w:val="28"/>
          <w:lang w:val="kk-KZ"/>
        </w:rPr>
        <w:t>ның жағымд</w:t>
      </w:r>
      <w:r w:rsidR="006F4EE5" w:rsidRPr="00900D75">
        <w:rPr>
          <w:sz w:val="28"/>
          <w:szCs w:val="28"/>
          <w:lang w:val="kk-KZ"/>
        </w:rPr>
        <w:t>ы</w:t>
      </w:r>
      <w:r w:rsidR="00EE3C55" w:rsidRPr="00900D75">
        <w:rPr>
          <w:sz w:val="28"/>
          <w:szCs w:val="28"/>
          <w:lang w:val="kk-KZ"/>
        </w:rPr>
        <w:t>лығ</w:t>
      </w:r>
      <w:r w:rsidR="006F4EE5" w:rsidRPr="00900D75">
        <w:rPr>
          <w:sz w:val="28"/>
          <w:szCs w:val="28"/>
          <w:lang w:val="kk-KZ"/>
        </w:rPr>
        <w:t xml:space="preserve">ы нашар болған жағдайда </w:t>
      </w:r>
      <w:r w:rsidR="001472D8" w:rsidRPr="00900D75">
        <w:rPr>
          <w:sz w:val="28"/>
          <w:szCs w:val="28"/>
          <w:lang w:val="kk-KZ"/>
        </w:rPr>
        <w:t>2,5 мкг</w:t>
      </w:r>
      <w:r w:rsidR="006F4EE5" w:rsidRPr="00900D75">
        <w:rPr>
          <w:sz w:val="28"/>
          <w:szCs w:val="28"/>
          <w:lang w:val="kk-KZ"/>
        </w:rPr>
        <w:t xml:space="preserve"> дозасына </w:t>
      </w:r>
      <w:r w:rsidR="005A249A" w:rsidRPr="00900D75">
        <w:rPr>
          <w:sz w:val="28"/>
          <w:szCs w:val="28"/>
          <w:lang w:val="kk-KZ"/>
        </w:rPr>
        <w:t>оралу</w:t>
      </w:r>
      <w:r w:rsidR="006F4EE5" w:rsidRPr="00900D75">
        <w:rPr>
          <w:sz w:val="28"/>
          <w:szCs w:val="28"/>
          <w:lang w:val="kk-KZ"/>
        </w:rPr>
        <w:t xml:space="preserve"> керек</w:t>
      </w:r>
      <w:r w:rsidR="001472D8" w:rsidRPr="00900D75">
        <w:rPr>
          <w:sz w:val="28"/>
          <w:szCs w:val="28"/>
          <w:lang w:val="kk-KZ"/>
        </w:rPr>
        <w:t>.</w:t>
      </w:r>
    </w:p>
    <w:p w14:paraId="476BC971" w14:textId="77777777" w:rsidR="007A1F91" w:rsidRPr="00900D75" w:rsidRDefault="006F4EE5" w:rsidP="005B37AC">
      <w:pPr>
        <w:autoSpaceDE w:val="0"/>
        <w:autoSpaceDN w:val="0"/>
        <w:adjustRightInd w:val="0"/>
        <w:rPr>
          <w:i/>
          <w:sz w:val="28"/>
          <w:szCs w:val="28"/>
          <w:lang w:val="kk-KZ"/>
        </w:rPr>
      </w:pPr>
      <w:r w:rsidRPr="00900D75">
        <w:rPr>
          <w:i/>
          <w:sz w:val="28"/>
          <w:szCs w:val="28"/>
          <w:lang w:val="kk-KZ"/>
        </w:rPr>
        <w:t>Күнделікті</w:t>
      </w:r>
      <w:r w:rsidR="007A1F91" w:rsidRPr="00900D75">
        <w:rPr>
          <w:i/>
          <w:sz w:val="28"/>
          <w:szCs w:val="28"/>
          <w:lang w:val="kk-KZ"/>
        </w:rPr>
        <w:t xml:space="preserve"> доза</w:t>
      </w:r>
    </w:p>
    <w:p w14:paraId="0D1BBCA9" w14:textId="188C14AC" w:rsidR="001472D8" w:rsidRDefault="0039038E" w:rsidP="005B37AC">
      <w:pPr>
        <w:autoSpaceDE w:val="0"/>
        <w:autoSpaceDN w:val="0"/>
        <w:adjustRightInd w:val="0"/>
        <w:rPr>
          <w:sz w:val="28"/>
          <w:szCs w:val="28"/>
          <w:lang w:val="kk-KZ"/>
        </w:rPr>
      </w:pPr>
      <w:r w:rsidRPr="00900D75">
        <w:rPr>
          <w:sz w:val="28"/>
          <w:szCs w:val="28"/>
          <w:lang w:val="kk-KZ"/>
        </w:rPr>
        <w:t>Илопрост</w:t>
      </w:r>
      <w:r w:rsidR="006F4EE5" w:rsidRPr="00900D75">
        <w:rPr>
          <w:sz w:val="28"/>
          <w:szCs w:val="28"/>
          <w:lang w:val="kk-KZ"/>
        </w:rPr>
        <w:t xml:space="preserve"> ингаляцияларын </w:t>
      </w:r>
      <w:r w:rsidRPr="00900D75">
        <w:rPr>
          <w:sz w:val="28"/>
          <w:szCs w:val="28"/>
          <w:lang w:val="kk-KZ"/>
        </w:rPr>
        <w:t xml:space="preserve">пациенттің жеке қажеттілігіне және препараттың жағымдылығына сәйкес </w:t>
      </w:r>
      <w:r w:rsidR="006F4EE5" w:rsidRPr="00900D75">
        <w:rPr>
          <w:sz w:val="28"/>
          <w:szCs w:val="28"/>
          <w:lang w:val="kk-KZ"/>
        </w:rPr>
        <w:t>күніне</w:t>
      </w:r>
      <w:r w:rsidR="001472D8" w:rsidRPr="00900D75">
        <w:rPr>
          <w:sz w:val="28"/>
          <w:szCs w:val="28"/>
          <w:lang w:val="kk-KZ"/>
        </w:rPr>
        <w:t xml:space="preserve"> 6</w:t>
      </w:r>
      <w:r w:rsidR="006F4EE5" w:rsidRPr="00900D75">
        <w:rPr>
          <w:sz w:val="28"/>
          <w:szCs w:val="28"/>
          <w:lang w:val="kk-KZ"/>
        </w:rPr>
        <w:t>-</w:t>
      </w:r>
      <w:r w:rsidR="001472D8" w:rsidRPr="00900D75">
        <w:rPr>
          <w:sz w:val="28"/>
          <w:szCs w:val="28"/>
          <w:lang w:val="kk-KZ"/>
        </w:rPr>
        <w:t>д</w:t>
      </w:r>
      <w:r w:rsidR="006F4EE5" w:rsidRPr="00900D75">
        <w:rPr>
          <w:sz w:val="28"/>
          <w:szCs w:val="28"/>
          <w:lang w:val="kk-KZ"/>
        </w:rPr>
        <w:t>ан</w:t>
      </w:r>
      <w:r w:rsidR="001472D8" w:rsidRPr="00900D75">
        <w:rPr>
          <w:sz w:val="28"/>
          <w:szCs w:val="28"/>
          <w:lang w:val="kk-KZ"/>
        </w:rPr>
        <w:t xml:space="preserve"> 9 р</w:t>
      </w:r>
      <w:r w:rsidR="006F4EE5" w:rsidRPr="00900D75">
        <w:rPr>
          <w:sz w:val="28"/>
          <w:szCs w:val="28"/>
          <w:lang w:val="kk-KZ"/>
        </w:rPr>
        <w:t>етке дейін ж</w:t>
      </w:r>
      <w:r w:rsidRPr="00900D75">
        <w:rPr>
          <w:sz w:val="28"/>
          <w:szCs w:val="28"/>
          <w:lang w:val="kk-KZ"/>
        </w:rPr>
        <w:t>асаған жөн</w:t>
      </w:r>
      <w:r w:rsidR="001472D8" w:rsidRPr="00900D75">
        <w:rPr>
          <w:sz w:val="28"/>
          <w:szCs w:val="28"/>
          <w:lang w:val="kk-KZ"/>
        </w:rPr>
        <w:t>.</w:t>
      </w:r>
    </w:p>
    <w:p w14:paraId="5101C1B5" w14:textId="15247778" w:rsidR="006B3B0C" w:rsidRPr="006B3B0C" w:rsidRDefault="006B3B0C" w:rsidP="005B37AC">
      <w:pPr>
        <w:autoSpaceDE w:val="0"/>
        <w:autoSpaceDN w:val="0"/>
        <w:adjustRightInd w:val="0"/>
        <w:rPr>
          <w:sz w:val="28"/>
          <w:szCs w:val="28"/>
          <w:lang w:val="kk-KZ"/>
        </w:rPr>
      </w:pPr>
      <w:r w:rsidRPr="006B3B0C">
        <w:rPr>
          <w:sz w:val="28"/>
          <w:szCs w:val="28"/>
          <w:lang w:val="kk-KZ"/>
        </w:rPr>
        <w:t>Мүштік пен небулайзердегі қалаулы дозаға байланысты ингаляция сеансының ұзақтығы шамамен 4 - 10 минутты құрайды.</w:t>
      </w:r>
    </w:p>
    <w:p w14:paraId="7C21533E" w14:textId="77777777" w:rsidR="00305F20" w:rsidRPr="004356FF" w:rsidRDefault="006F4EE5" w:rsidP="005B37AC">
      <w:pPr>
        <w:autoSpaceDE w:val="0"/>
        <w:autoSpaceDN w:val="0"/>
        <w:adjustRightInd w:val="0"/>
        <w:rPr>
          <w:b/>
          <w:i/>
          <w:sz w:val="28"/>
          <w:szCs w:val="28"/>
          <w:lang w:val="kk-KZ"/>
        </w:rPr>
      </w:pPr>
      <w:r w:rsidRPr="004356FF">
        <w:rPr>
          <w:b/>
          <w:i/>
          <w:sz w:val="28"/>
          <w:szCs w:val="28"/>
          <w:lang w:val="kk-KZ"/>
        </w:rPr>
        <w:t>Емдеу ұзақтығы</w:t>
      </w:r>
    </w:p>
    <w:p w14:paraId="2583660A" w14:textId="09416F9C" w:rsidR="007A1F91" w:rsidRPr="00900D75" w:rsidRDefault="00981F93" w:rsidP="005B37AC">
      <w:pPr>
        <w:autoSpaceDE w:val="0"/>
        <w:autoSpaceDN w:val="0"/>
        <w:adjustRightInd w:val="0"/>
        <w:rPr>
          <w:sz w:val="28"/>
          <w:szCs w:val="28"/>
          <w:lang w:val="kk-KZ"/>
        </w:rPr>
      </w:pPr>
      <w:r w:rsidRPr="00900D75">
        <w:rPr>
          <w:sz w:val="28"/>
          <w:szCs w:val="28"/>
          <w:lang w:val="kk-KZ"/>
        </w:rPr>
        <w:t>Емдеу ұзақтығы</w:t>
      </w:r>
      <w:r w:rsidR="007A1F91" w:rsidRPr="00900D75">
        <w:rPr>
          <w:sz w:val="28"/>
          <w:szCs w:val="28"/>
          <w:lang w:val="kk-KZ"/>
        </w:rPr>
        <w:t xml:space="preserve"> клини</w:t>
      </w:r>
      <w:r w:rsidRPr="00900D75">
        <w:rPr>
          <w:sz w:val="28"/>
          <w:szCs w:val="28"/>
          <w:lang w:val="kk-KZ"/>
        </w:rPr>
        <w:t>калық жай</w:t>
      </w:r>
      <w:r w:rsidR="0039038E" w:rsidRPr="00900D75">
        <w:rPr>
          <w:sz w:val="28"/>
          <w:szCs w:val="28"/>
          <w:lang w:val="kk-KZ"/>
        </w:rPr>
        <w:t>-күйге</w:t>
      </w:r>
      <w:r w:rsidRPr="00900D75">
        <w:rPr>
          <w:sz w:val="28"/>
          <w:szCs w:val="28"/>
          <w:lang w:val="kk-KZ"/>
        </w:rPr>
        <w:t xml:space="preserve"> және дәрігердің шешіміне </w:t>
      </w:r>
      <w:r w:rsidR="0039038E" w:rsidRPr="00900D75">
        <w:rPr>
          <w:sz w:val="28"/>
          <w:szCs w:val="28"/>
          <w:lang w:val="kk-KZ"/>
        </w:rPr>
        <w:t>байланысты</w:t>
      </w:r>
      <w:r w:rsidR="007A1F91" w:rsidRPr="00900D75">
        <w:rPr>
          <w:sz w:val="28"/>
          <w:szCs w:val="28"/>
          <w:lang w:val="kk-KZ"/>
        </w:rPr>
        <w:t xml:space="preserve">. </w:t>
      </w:r>
      <w:r w:rsidRPr="00900D75">
        <w:rPr>
          <w:sz w:val="28"/>
          <w:szCs w:val="28"/>
          <w:lang w:val="kk-KZ"/>
        </w:rPr>
        <w:t xml:space="preserve">Осы емдеуде </w:t>
      </w:r>
      <w:r w:rsidR="007A1F91" w:rsidRPr="00900D75">
        <w:rPr>
          <w:sz w:val="28"/>
          <w:szCs w:val="28"/>
          <w:lang w:val="kk-KZ"/>
        </w:rPr>
        <w:t>пациент</w:t>
      </w:r>
      <w:r w:rsidRPr="00900D75">
        <w:rPr>
          <w:sz w:val="28"/>
          <w:szCs w:val="28"/>
          <w:lang w:val="kk-KZ"/>
        </w:rPr>
        <w:t>тің</w:t>
      </w:r>
      <w:r w:rsidR="007A1F91" w:rsidRPr="00900D75">
        <w:rPr>
          <w:sz w:val="28"/>
          <w:szCs w:val="28"/>
          <w:lang w:val="kk-KZ"/>
        </w:rPr>
        <w:t xml:space="preserve"> </w:t>
      </w:r>
      <w:r w:rsidR="009D5CFE">
        <w:rPr>
          <w:sz w:val="28"/>
          <w:szCs w:val="28"/>
          <w:lang w:val="kk-KZ"/>
        </w:rPr>
        <w:t>жай</w:t>
      </w:r>
      <w:r w:rsidR="009D5CFE" w:rsidRPr="009D5CFE">
        <w:rPr>
          <w:sz w:val="28"/>
          <w:szCs w:val="28"/>
          <w:lang w:val="kk-KZ"/>
        </w:rPr>
        <w:t>-</w:t>
      </w:r>
      <w:r w:rsidR="009D5CFE">
        <w:rPr>
          <w:sz w:val="28"/>
          <w:szCs w:val="28"/>
          <w:lang w:val="kk-KZ"/>
        </w:rPr>
        <w:t>күйі</w:t>
      </w:r>
      <w:r w:rsidRPr="00900D75">
        <w:rPr>
          <w:sz w:val="28"/>
          <w:szCs w:val="28"/>
          <w:lang w:val="kk-KZ"/>
        </w:rPr>
        <w:t xml:space="preserve"> нашарлағанда</w:t>
      </w:r>
      <w:r w:rsidR="007A1F91" w:rsidRPr="00900D75">
        <w:rPr>
          <w:sz w:val="28"/>
          <w:szCs w:val="28"/>
          <w:lang w:val="kk-KZ"/>
        </w:rPr>
        <w:t xml:space="preserve"> простациклин</w:t>
      </w:r>
      <w:r w:rsidRPr="00900D75">
        <w:rPr>
          <w:sz w:val="28"/>
          <w:szCs w:val="28"/>
          <w:lang w:val="kk-KZ"/>
        </w:rPr>
        <w:t>ді вена ішіне енгізу қажеттілігін қарастыру керек</w:t>
      </w:r>
      <w:r w:rsidR="007A1F91" w:rsidRPr="00900D75">
        <w:rPr>
          <w:sz w:val="28"/>
          <w:szCs w:val="28"/>
          <w:lang w:val="kk-KZ"/>
        </w:rPr>
        <w:t xml:space="preserve">.  </w:t>
      </w:r>
    </w:p>
    <w:p w14:paraId="3CEE527E" w14:textId="77777777" w:rsidR="0097157F" w:rsidRPr="004356FF" w:rsidRDefault="00A87F50" w:rsidP="005B37AC">
      <w:pPr>
        <w:rPr>
          <w:b/>
          <w:i/>
          <w:sz w:val="28"/>
          <w:szCs w:val="28"/>
          <w:lang w:val="kk-KZ"/>
        </w:rPr>
      </w:pPr>
      <w:r w:rsidRPr="004356FF">
        <w:rPr>
          <w:b/>
          <w:i/>
          <w:sz w:val="28"/>
          <w:szCs w:val="28"/>
          <w:lang w:val="kk-KZ"/>
        </w:rPr>
        <w:t>П</w:t>
      </w:r>
      <w:r w:rsidR="0097157F" w:rsidRPr="004356FF">
        <w:rPr>
          <w:b/>
          <w:i/>
          <w:sz w:val="28"/>
          <w:szCs w:val="28"/>
          <w:lang w:val="kk-KZ"/>
        </w:rPr>
        <w:t>ациент</w:t>
      </w:r>
      <w:r w:rsidRPr="004356FF">
        <w:rPr>
          <w:b/>
          <w:i/>
          <w:sz w:val="28"/>
          <w:szCs w:val="28"/>
          <w:lang w:val="kk-KZ"/>
        </w:rPr>
        <w:t>тердің ерекше санаттары</w:t>
      </w:r>
      <w:r w:rsidR="0097157F" w:rsidRPr="004356FF">
        <w:rPr>
          <w:b/>
          <w:i/>
          <w:sz w:val="28"/>
          <w:szCs w:val="28"/>
          <w:lang w:val="kk-KZ"/>
        </w:rPr>
        <w:t xml:space="preserve"> </w:t>
      </w:r>
    </w:p>
    <w:p w14:paraId="1DDF82D8" w14:textId="77777777" w:rsidR="0097157F" w:rsidRPr="005B26F8" w:rsidRDefault="00A87F50" w:rsidP="005B37AC">
      <w:pPr>
        <w:autoSpaceDE w:val="0"/>
        <w:autoSpaceDN w:val="0"/>
        <w:adjustRightInd w:val="0"/>
        <w:rPr>
          <w:i/>
          <w:sz w:val="28"/>
          <w:szCs w:val="28"/>
          <w:lang w:val="kk-KZ"/>
        </w:rPr>
      </w:pPr>
      <w:r w:rsidRPr="00900D75">
        <w:rPr>
          <w:i/>
          <w:sz w:val="28"/>
          <w:szCs w:val="28"/>
          <w:lang w:val="kk-KZ"/>
        </w:rPr>
        <w:t xml:space="preserve">Бауыр </w:t>
      </w:r>
      <w:r w:rsidRPr="005B26F8">
        <w:rPr>
          <w:i/>
          <w:sz w:val="28"/>
          <w:szCs w:val="28"/>
          <w:lang w:val="kk-KZ"/>
        </w:rPr>
        <w:t>функци</w:t>
      </w:r>
      <w:r w:rsidRPr="00900D75">
        <w:rPr>
          <w:i/>
          <w:sz w:val="28"/>
          <w:szCs w:val="28"/>
          <w:lang w:val="kk-KZ"/>
        </w:rPr>
        <w:t>ясының бұзылуы бар п</w:t>
      </w:r>
      <w:r w:rsidR="0097157F" w:rsidRPr="005B26F8">
        <w:rPr>
          <w:i/>
          <w:sz w:val="28"/>
          <w:szCs w:val="28"/>
          <w:lang w:val="kk-KZ"/>
        </w:rPr>
        <w:t>ациент</w:t>
      </w:r>
      <w:r w:rsidRPr="00900D75">
        <w:rPr>
          <w:i/>
          <w:sz w:val="28"/>
          <w:szCs w:val="28"/>
          <w:lang w:val="kk-KZ"/>
        </w:rPr>
        <w:t>тер</w:t>
      </w:r>
      <w:r w:rsidR="0097157F" w:rsidRPr="005B26F8">
        <w:rPr>
          <w:i/>
          <w:sz w:val="28"/>
          <w:szCs w:val="28"/>
          <w:lang w:val="kk-KZ"/>
        </w:rPr>
        <w:t xml:space="preserve"> </w:t>
      </w:r>
    </w:p>
    <w:p w14:paraId="22AB4E7F" w14:textId="77777777" w:rsidR="0039038E" w:rsidRPr="00900D75" w:rsidRDefault="00981F93" w:rsidP="005B37AC">
      <w:pPr>
        <w:rPr>
          <w:sz w:val="28"/>
          <w:szCs w:val="28"/>
          <w:lang w:val="kk-KZ"/>
        </w:rPr>
      </w:pPr>
      <w:r w:rsidRPr="005B26F8">
        <w:rPr>
          <w:sz w:val="28"/>
          <w:szCs w:val="28"/>
          <w:lang w:val="kk-KZ"/>
        </w:rPr>
        <w:t>И</w:t>
      </w:r>
      <w:r w:rsidR="0097157F" w:rsidRPr="005B26F8">
        <w:rPr>
          <w:sz w:val="28"/>
          <w:szCs w:val="28"/>
          <w:lang w:val="kk-KZ"/>
        </w:rPr>
        <w:t>лопрост</w:t>
      </w:r>
      <w:r w:rsidRPr="00900D75">
        <w:rPr>
          <w:sz w:val="28"/>
          <w:szCs w:val="28"/>
          <w:lang w:val="kk-KZ"/>
        </w:rPr>
        <w:t xml:space="preserve"> э</w:t>
      </w:r>
      <w:r w:rsidRPr="005B26F8">
        <w:rPr>
          <w:sz w:val="28"/>
          <w:szCs w:val="28"/>
          <w:lang w:val="kk-KZ"/>
        </w:rPr>
        <w:t>лиминация</w:t>
      </w:r>
      <w:r w:rsidRPr="00900D75">
        <w:rPr>
          <w:sz w:val="28"/>
          <w:szCs w:val="28"/>
          <w:lang w:val="kk-KZ"/>
        </w:rPr>
        <w:t>сы</w:t>
      </w:r>
      <w:r w:rsidRPr="005B26F8">
        <w:rPr>
          <w:sz w:val="28"/>
          <w:szCs w:val="28"/>
          <w:lang w:val="kk-KZ"/>
        </w:rPr>
        <w:t xml:space="preserve"> </w:t>
      </w:r>
      <w:r w:rsidRPr="00900D75">
        <w:rPr>
          <w:sz w:val="28"/>
          <w:szCs w:val="28"/>
          <w:lang w:val="kk-KZ"/>
        </w:rPr>
        <w:t>бауыр</w:t>
      </w:r>
      <w:r w:rsidRPr="005B26F8">
        <w:rPr>
          <w:sz w:val="28"/>
          <w:szCs w:val="28"/>
          <w:lang w:val="kk-KZ"/>
        </w:rPr>
        <w:t xml:space="preserve"> функци</w:t>
      </w:r>
      <w:r w:rsidRPr="00900D75">
        <w:rPr>
          <w:sz w:val="28"/>
          <w:szCs w:val="28"/>
          <w:lang w:val="kk-KZ"/>
        </w:rPr>
        <w:t>ясының бұзылуы бар</w:t>
      </w:r>
      <w:r w:rsidRPr="005B26F8">
        <w:rPr>
          <w:sz w:val="28"/>
          <w:szCs w:val="28"/>
          <w:lang w:val="kk-KZ"/>
        </w:rPr>
        <w:t xml:space="preserve"> </w:t>
      </w:r>
      <w:r w:rsidR="0097157F" w:rsidRPr="005B26F8">
        <w:rPr>
          <w:sz w:val="28"/>
          <w:szCs w:val="28"/>
          <w:lang w:val="kk-KZ"/>
        </w:rPr>
        <w:t>пациент</w:t>
      </w:r>
      <w:r w:rsidRPr="00900D75">
        <w:rPr>
          <w:sz w:val="28"/>
          <w:szCs w:val="28"/>
          <w:lang w:val="kk-KZ"/>
        </w:rPr>
        <w:t>терде азаяд</w:t>
      </w:r>
      <w:r w:rsidR="0039038E" w:rsidRPr="00900D75">
        <w:rPr>
          <w:sz w:val="28"/>
          <w:szCs w:val="28"/>
          <w:lang w:val="kk-KZ"/>
        </w:rPr>
        <w:t>ы</w:t>
      </w:r>
      <w:r w:rsidR="0097157F" w:rsidRPr="005B26F8">
        <w:rPr>
          <w:sz w:val="28"/>
          <w:szCs w:val="28"/>
          <w:lang w:val="kk-KZ"/>
        </w:rPr>
        <w:t xml:space="preserve">. </w:t>
      </w:r>
    </w:p>
    <w:p w14:paraId="20EF1031" w14:textId="77777777" w:rsidR="0097157F" w:rsidRPr="00900D75" w:rsidRDefault="00981F93" w:rsidP="005B37AC">
      <w:pPr>
        <w:rPr>
          <w:sz w:val="28"/>
          <w:szCs w:val="28"/>
          <w:lang w:val="kk-KZ"/>
        </w:rPr>
      </w:pPr>
      <w:r w:rsidRPr="00900D75">
        <w:rPr>
          <w:sz w:val="28"/>
          <w:szCs w:val="28"/>
          <w:lang w:val="kk-KZ"/>
        </w:rPr>
        <w:t>П</w:t>
      </w:r>
      <w:r w:rsidR="0097157F" w:rsidRPr="00900D75">
        <w:rPr>
          <w:sz w:val="28"/>
          <w:szCs w:val="28"/>
          <w:lang w:val="kk-KZ"/>
        </w:rPr>
        <w:t>репарат</w:t>
      </w:r>
      <w:r w:rsidRPr="00900D75">
        <w:rPr>
          <w:sz w:val="28"/>
          <w:szCs w:val="28"/>
          <w:lang w:val="kk-KZ"/>
        </w:rPr>
        <w:t xml:space="preserve"> күні бойы</w:t>
      </w:r>
      <w:r w:rsidR="0039038E" w:rsidRPr="00900D75">
        <w:rPr>
          <w:sz w:val="28"/>
          <w:szCs w:val="28"/>
          <w:lang w:val="kk-KZ"/>
        </w:rPr>
        <w:t xml:space="preserve"> қолайсыз</w:t>
      </w:r>
      <w:r w:rsidRPr="00900D75">
        <w:rPr>
          <w:sz w:val="28"/>
          <w:szCs w:val="28"/>
          <w:lang w:val="kk-KZ"/>
        </w:rPr>
        <w:t xml:space="preserve"> жиналы</w:t>
      </w:r>
      <w:r w:rsidR="0039038E" w:rsidRPr="00900D75">
        <w:rPr>
          <w:sz w:val="28"/>
          <w:szCs w:val="28"/>
          <w:lang w:val="kk-KZ"/>
        </w:rPr>
        <w:t>п қал</w:t>
      </w:r>
      <w:r w:rsidRPr="00900D75">
        <w:rPr>
          <w:sz w:val="28"/>
          <w:szCs w:val="28"/>
          <w:lang w:val="kk-KZ"/>
        </w:rPr>
        <w:t>мас үшін</w:t>
      </w:r>
      <w:r w:rsidR="0097157F" w:rsidRPr="00900D75">
        <w:rPr>
          <w:sz w:val="28"/>
          <w:szCs w:val="28"/>
          <w:lang w:val="kk-KZ"/>
        </w:rPr>
        <w:t xml:space="preserve"> </w:t>
      </w:r>
      <w:r w:rsidR="004B2E02" w:rsidRPr="00900D75">
        <w:rPr>
          <w:sz w:val="28"/>
          <w:szCs w:val="28"/>
          <w:lang w:val="kk-KZ"/>
        </w:rPr>
        <w:t>осы</w:t>
      </w:r>
      <w:r w:rsidRPr="00900D75">
        <w:rPr>
          <w:sz w:val="28"/>
          <w:szCs w:val="28"/>
          <w:lang w:val="kk-KZ"/>
        </w:rPr>
        <w:t xml:space="preserve"> пациенттерде препараттың бастапқы</w:t>
      </w:r>
      <w:r w:rsidR="0097157F" w:rsidRPr="00900D75">
        <w:rPr>
          <w:sz w:val="28"/>
          <w:szCs w:val="28"/>
          <w:lang w:val="kk-KZ"/>
        </w:rPr>
        <w:t xml:space="preserve"> доз</w:t>
      </w:r>
      <w:r w:rsidRPr="00900D75">
        <w:rPr>
          <w:sz w:val="28"/>
          <w:szCs w:val="28"/>
          <w:lang w:val="kk-KZ"/>
        </w:rPr>
        <w:t>ас</w:t>
      </w:r>
      <w:r w:rsidR="0097157F" w:rsidRPr="00900D75">
        <w:rPr>
          <w:sz w:val="28"/>
          <w:szCs w:val="28"/>
          <w:lang w:val="kk-KZ"/>
        </w:rPr>
        <w:t>ы</w:t>
      </w:r>
      <w:r w:rsidRPr="00900D75">
        <w:rPr>
          <w:sz w:val="28"/>
          <w:szCs w:val="28"/>
          <w:lang w:val="kk-KZ"/>
        </w:rPr>
        <w:t>н таңда</w:t>
      </w:r>
      <w:r w:rsidR="0039038E" w:rsidRPr="00900D75">
        <w:rPr>
          <w:sz w:val="28"/>
          <w:szCs w:val="28"/>
          <w:lang w:val="kk-KZ"/>
        </w:rPr>
        <w:t>у</w:t>
      </w:r>
      <w:r w:rsidRPr="00900D75">
        <w:rPr>
          <w:sz w:val="28"/>
          <w:szCs w:val="28"/>
          <w:lang w:val="kk-KZ"/>
        </w:rPr>
        <w:t xml:space="preserve"> кез</w:t>
      </w:r>
      <w:r w:rsidR="0039038E" w:rsidRPr="00900D75">
        <w:rPr>
          <w:sz w:val="28"/>
          <w:szCs w:val="28"/>
          <w:lang w:val="kk-KZ"/>
        </w:rPr>
        <w:t>ін</w:t>
      </w:r>
      <w:r w:rsidRPr="00900D75">
        <w:rPr>
          <w:sz w:val="28"/>
          <w:szCs w:val="28"/>
          <w:lang w:val="kk-KZ"/>
        </w:rPr>
        <w:t>де</w:t>
      </w:r>
      <w:r w:rsidR="0097157F" w:rsidRPr="00900D75">
        <w:rPr>
          <w:sz w:val="28"/>
          <w:szCs w:val="28"/>
          <w:lang w:val="kk-KZ"/>
        </w:rPr>
        <w:t xml:space="preserve"> </w:t>
      </w:r>
      <w:r w:rsidRPr="00900D75">
        <w:rPr>
          <w:sz w:val="28"/>
          <w:szCs w:val="28"/>
          <w:lang w:val="kk-KZ"/>
        </w:rPr>
        <w:t>арнайы сақт</w:t>
      </w:r>
      <w:r w:rsidR="0039038E" w:rsidRPr="00900D75">
        <w:rPr>
          <w:sz w:val="28"/>
          <w:szCs w:val="28"/>
          <w:lang w:val="kk-KZ"/>
        </w:rPr>
        <w:t>анд</w:t>
      </w:r>
      <w:r w:rsidRPr="00900D75">
        <w:rPr>
          <w:sz w:val="28"/>
          <w:szCs w:val="28"/>
          <w:lang w:val="kk-KZ"/>
        </w:rPr>
        <w:t>ы</w:t>
      </w:r>
      <w:r w:rsidR="0039038E" w:rsidRPr="00900D75">
        <w:rPr>
          <w:sz w:val="28"/>
          <w:szCs w:val="28"/>
          <w:lang w:val="kk-KZ"/>
        </w:rPr>
        <w:t>ру</w:t>
      </w:r>
      <w:r w:rsidRPr="00900D75">
        <w:rPr>
          <w:sz w:val="28"/>
          <w:szCs w:val="28"/>
          <w:lang w:val="kk-KZ"/>
        </w:rPr>
        <w:t xml:space="preserve"> шараларын қолдану қажет</w:t>
      </w:r>
      <w:r w:rsidR="0097157F" w:rsidRPr="00900D75">
        <w:rPr>
          <w:sz w:val="28"/>
          <w:szCs w:val="28"/>
          <w:lang w:val="kk-KZ"/>
        </w:rPr>
        <w:t xml:space="preserve">. </w:t>
      </w:r>
    </w:p>
    <w:p w14:paraId="0E4CE82B" w14:textId="0A76C7BA" w:rsidR="0097157F" w:rsidRPr="00900D75" w:rsidRDefault="007457A8" w:rsidP="005B37AC">
      <w:pPr>
        <w:autoSpaceDE w:val="0"/>
        <w:autoSpaceDN w:val="0"/>
        <w:adjustRightInd w:val="0"/>
        <w:rPr>
          <w:sz w:val="28"/>
          <w:szCs w:val="28"/>
          <w:lang w:val="kk-KZ"/>
        </w:rPr>
      </w:pPr>
      <w:r w:rsidRPr="00900D75">
        <w:rPr>
          <w:sz w:val="28"/>
          <w:szCs w:val="28"/>
          <w:lang w:val="kk-KZ"/>
        </w:rPr>
        <w:t xml:space="preserve">Қолдану арасындағы 3-4 сағат аралықпен </w:t>
      </w:r>
      <w:r w:rsidR="00B7420A">
        <w:rPr>
          <w:sz w:val="28"/>
          <w:szCs w:val="28"/>
          <w:lang w:val="kk-KZ"/>
        </w:rPr>
        <w:t>ВЕБУЛИС</w:t>
      </w:r>
      <w:r w:rsidRPr="00900D75">
        <w:rPr>
          <w:sz w:val="28"/>
          <w:szCs w:val="28"/>
          <w:vertAlign w:val="superscript"/>
          <w:lang w:val="kk-KZ"/>
        </w:rPr>
        <w:t xml:space="preserve"> </w:t>
      </w:r>
      <w:r w:rsidRPr="00900D75">
        <w:rPr>
          <w:sz w:val="28"/>
          <w:szCs w:val="28"/>
          <w:lang w:val="kk-KZ"/>
        </w:rPr>
        <w:t xml:space="preserve">пайдалана отырып, </w:t>
      </w:r>
      <w:r w:rsidR="005F31DE" w:rsidRPr="00900D75">
        <w:rPr>
          <w:sz w:val="28"/>
          <w:szCs w:val="28"/>
          <w:lang w:val="kk-KZ"/>
        </w:rPr>
        <w:t>б</w:t>
      </w:r>
      <w:r w:rsidR="00981F93" w:rsidRPr="00900D75">
        <w:rPr>
          <w:sz w:val="28"/>
          <w:szCs w:val="28"/>
          <w:lang w:val="kk-KZ"/>
        </w:rPr>
        <w:t>астапқы</w:t>
      </w:r>
      <w:r w:rsidR="0097157F" w:rsidRPr="00900D75">
        <w:rPr>
          <w:sz w:val="28"/>
          <w:szCs w:val="28"/>
          <w:lang w:val="kk-KZ"/>
        </w:rPr>
        <w:t xml:space="preserve"> доза</w:t>
      </w:r>
      <w:r w:rsidR="00981F93" w:rsidRPr="00900D75">
        <w:rPr>
          <w:sz w:val="28"/>
          <w:szCs w:val="28"/>
          <w:lang w:val="kk-KZ"/>
        </w:rPr>
        <w:t xml:space="preserve"> </w:t>
      </w:r>
      <w:r w:rsidR="0097157F" w:rsidRPr="00900D75">
        <w:rPr>
          <w:sz w:val="28"/>
          <w:szCs w:val="28"/>
          <w:lang w:val="kk-KZ"/>
        </w:rPr>
        <w:t xml:space="preserve">2.5 мкг </w:t>
      </w:r>
      <w:r w:rsidR="00981F93" w:rsidRPr="00900D75">
        <w:rPr>
          <w:sz w:val="28"/>
          <w:szCs w:val="28"/>
          <w:lang w:val="kk-KZ"/>
        </w:rPr>
        <w:t>құрауы тиіс</w:t>
      </w:r>
      <w:r w:rsidR="0097157F" w:rsidRPr="00900D75">
        <w:rPr>
          <w:sz w:val="28"/>
          <w:szCs w:val="28"/>
          <w:lang w:val="kk-KZ"/>
        </w:rPr>
        <w:t xml:space="preserve"> </w:t>
      </w:r>
      <w:r w:rsidR="00981F93" w:rsidRPr="00900D75">
        <w:rPr>
          <w:sz w:val="28"/>
          <w:szCs w:val="28"/>
          <w:lang w:val="kk-KZ"/>
        </w:rPr>
        <w:t xml:space="preserve">(бұл күніне ең көбі </w:t>
      </w:r>
      <w:r w:rsidR="0097157F" w:rsidRPr="00900D75">
        <w:rPr>
          <w:sz w:val="28"/>
          <w:szCs w:val="28"/>
          <w:lang w:val="kk-KZ"/>
        </w:rPr>
        <w:t>6 р</w:t>
      </w:r>
      <w:r w:rsidR="00981F93" w:rsidRPr="00900D75">
        <w:rPr>
          <w:sz w:val="28"/>
          <w:szCs w:val="28"/>
          <w:lang w:val="kk-KZ"/>
        </w:rPr>
        <w:t>ет тағайындалуына сәйкес келеді</w:t>
      </w:r>
      <w:r w:rsidR="0097157F" w:rsidRPr="00900D75">
        <w:rPr>
          <w:sz w:val="28"/>
          <w:szCs w:val="28"/>
          <w:lang w:val="kk-KZ"/>
        </w:rPr>
        <w:t>).</w:t>
      </w:r>
      <w:r w:rsidR="006F5D63" w:rsidRPr="00900D75">
        <w:rPr>
          <w:sz w:val="28"/>
          <w:szCs w:val="28"/>
          <w:lang w:val="kk-KZ"/>
        </w:rPr>
        <w:t xml:space="preserve"> </w:t>
      </w:r>
      <w:r w:rsidR="002B7E6F" w:rsidRPr="00900D75">
        <w:rPr>
          <w:sz w:val="28"/>
          <w:szCs w:val="28"/>
          <w:lang w:val="kk-KZ"/>
        </w:rPr>
        <w:t>Кейіннен препараттың жеке</w:t>
      </w:r>
      <w:r w:rsidR="006F46A4" w:rsidRPr="00900D75">
        <w:rPr>
          <w:sz w:val="28"/>
          <w:szCs w:val="28"/>
          <w:lang w:val="kk-KZ"/>
        </w:rPr>
        <w:t xml:space="preserve"> жағымды</w:t>
      </w:r>
      <w:r w:rsidR="002B7E6F" w:rsidRPr="00900D75">
        <w:rPr>
          <w:sz w:val="28"/>
          <w:szCs w:val="28"/>
          <w:lang w:val="kk-KZ"/>
        </w:rPr>
        <w:t>л</w:t>
      </w:r>
      <w:r w:rsidR="006F46A4" w:rsidRPr="00900D75">
        <w:rPr>
          <w:sz w:val="28"/>
          <w:szCs w:val="28"/>
          <w:lang w:val="kk-KZ"/>
        </w:rPr>
        <w:t>ығы</w:t>
      </w:r>
      <w:r w:rsidR="002B7E6F" w:rsidRPr="00900D75">
        <w:rPr>
          <w:sz w:val="28"/>
          <w:szCs w:val="28"/>
          <w:lang w:val="kk-KZ"/>
        </w:rPr>
        <w:t>н ескере отырып</w:t>
      </w:r>
      <w:r w:rsidR="006F46A4" w:rsidRPr="00900D75">
        <w:rPr>
          <w:sz w:val="28"/>
          <w:szCs w:val="28"/>
          <w:lang w:val="kk-KZ"/>
        </w:rPr>
        <w:t xml:space="preserve">, </w:t>
      </w:r>
      <w:r w:rsidR="002B7E6F" w:rsidRPr="00900D75">
        <w:rPr>
          <w:sz w:val="28"/>
          <w:szCs w:val="28"/>
          <w:lang w:val="kk-KZ"/>
        </w:rPr>
        <w:t>қабылда</w:t>
      </w:r>
      <w:r w:rsidR="00981F93" w:rsidRPr="00900D75">
        <w:rPr>
          <w:sz w:val="28"/>
          <w:szCs w:val="28"/>
          <w:lang w:val="kk-KZ"/>
        </w:rPr>
        <w:t>ул</w:t>
      </w:r>
      <w:r w:rsidR="002B7E6F" w:rsidRPr="00900D75">
        <w:rPr>
          <w:sz w:val="28"/>
          <w:szCs w:val="28"/>
          <w:lang w:val="kk-KZ"/>
        </w:rPr>
        <w:t>а</w:t>
      </w:r>
      <w:r w:rsidR="00981F93" w:rsidRPr="00900D75">
        <w:rPr>
          <w:sz w:val="28"/>
          <w:szCs w:val="28"/>
          <w:lang w:val="kk-KZ"/>
        </w:rPr>
        <w:t>р</w:t>
      </w:r>
      <w:r w:rsidR="002B7E6F" w:rsidRPr="00900D75">
        <w:rPr>
          <w:sz w:val="28"/>
          <w:szCs w:val="28"/>
          <w:lang w:val="kk-KZ"/>
        </w:rPr>
        <w:t xml:space="preserve"> </w:t>
      </w:r>
      <w:r w:rsidR="00981F93" w:rsidRPr="00900D75">
        <w:rPr>
          <w:sz w:val="28"/>
          <w:szCs w:val="28"/>
          <w:lang w:val="kk-KZ"/>
        </w:rPr>
        <w:t>арасындағы аралықтарды абайлап</w:t>
      </w:r>
      <w:r w:rsidR="0097157F" w:rsidRPr="00900D75">
        <w:rPr>
          <w:sz w:val="28"/>
          <w:szCs w:val="28"/>
          <w:lang w:val="kk-KZ"/>
        </w:rPr>
        <w:t xml:space="preserve"> </w:t>
      </w:r>
      <w:r w:rsidR="00981F93" w:rsidRPr="00900D75">
        <w:rPr>
          <w:sz w:val="28"/>
          <w:szCs w:val="28"/>
          <w:lang w:val="kk-KZ"/>
        </w:rPr>
        <w:t>азайтуға болады</w:t>
      </w:r>
      <w:r w:rsidR="0097157F" w:rsidRPr="00900D75">
        <w:rPr>
          <w:sz w:val="28"/>
          <w:szCs w:val="28"/>
          <w:lang w:val="kk-KZ"/>
        </w:rPr>
        <w:t>. Е</w:t>
      </w:r>
      <w:r w:rsidR="00A87F50" w:rsidRPr="00900D75">
        <w:rPr>
          <w:sz w:val="28"/>
          <w:szCs w:val="28"/>
          <w:lang w:val="kk-KZ"/>
        </w:rPr>
        <w:t xml:space="preserve">гер </w:t>
      </w:r>
      <w:r w:rsidR="006F46A4" w:rsidRPr="00900D75">
        <w:rPr>
          <w:sz w:val="28"/>
          <w:szCs w:val="28"/>
          <w:lang w:val="kk-KZ"/>
        </w:rPr>
        <w:t>од</w:t>
      </w:r>
      <w:r w:rsidR="00A87F50" w:rsidRPr="00900D75">
        <w:rPr>
          <w:sz w:val="28"/>
          <w:szCs w:val="28"/>
          <w:lang w:val="kk-KZ"/>
        </w:rPr>
        <w:t>а</w:t>
      </w:r>
      <w:r w:rsidR="006F46A4" w:rsidRPr="00900D75">
        <w:rPr>
          <w:sz w:val="28"/>
          <w:szCs w:val="28"/>
          <w:lang w:val="kk-KZ"/>
        </w:rPr>
        <w:t>н ә</w:t>
      </w:r>
      <w:r w:rsidR="00A87F50" w:rsidRPr="00900D75">
        <w:rPr>
          <w:sz w:val="28"/>
          <w:szCs w:val="28"/>
          <w:lang w:val="kk-KZ"/>
        </w:rPr>
        <w:t>р</w:t>
      </w:r>
      <w:r w:rsidR="006F46A4" w:rsidRPr="00900D75">
        <w:rPr>
          <w:sz w:val="28"/>
          <w:szCs w:val="28"/>
          <w:lang w:val="kk-KZ"/>
        </w:rPr>
        <w:t>і</w:t>
      </w:r>
      <w:r w:rsidR="0097157F" w:rsidRPr="00900D75">
        <w:rPr>
          <w:sz w:val="28"/>
          <w:szCs w:val="28"/>
          <w:lang w:val="kk-KZ"/>
        </w:rPr>
        <w:t xml:space="preserve"> доз</w:t>
      </w:r>
      <w:r w:rsidR="00A87F50" w:rsidRPr="00900D75">
        <w:rPr>
          <w:sz w:val="28"/>
          <w:szCs w:val="28"/>
          <w:lang w:val="kk-KZ"/>
        </w:rPr>
        <w:t>ас</w:t>
      </w:r>
      <w:r w:rsidR="0097157F" w:rsidRPr="00900D75">
        <w:rPr>
          <w:sz w:val="28"/>
          <w:szCs w:val="28"/>
          <w:lang w:val="kk-KZ"/>
        </w:rPr>
        <w:t>ы</w:t>
      </w:r>
      <w:r w:rsidR="00A87F50" w:rsidRPr="00900D75">
        <w:rPr>
          <w:sz w:val="28"/>
          <w:szCs w:val="28"/>
          <w:lang w:val="kk-KZ"/>
        </w:rPr>
        <w:t>н</w:t>
      </w:r>
      <w:r w:rsidR="006F46A4" w:rsidRPr="00900D75">
        <w:rPr>
          <w:sz w:val="28"/>
          <w:szCs w:val="28"/>
          <w:lang w:val="kk-KZ"/>
        </w:rPr>
        <w:t xml:space="preserve"> 5 </w:t>
      </w:r>
      <w:r w:rsidR="0097157F" w:rsidRPr="00900D75">
        <w:rPr>
          <w:sz w:val="28"/>
          <w:szCs w:val="28"/>
          <w:lang w:val="kk-KZ"/>
        </w:rPr>
        <w:t>мкг</w:t>
      </w:r>
      <w:r w:rsidR="00A87F50" w:rsidRPr="00900D75">
        <w:rPr>
          <w:sz w:val="28"/>
          <w:szCs w:val="28"/>
          <w:lang w:val="kk-KZ"/>
        </w:rPr>
        <w:t xml:space="preserve"> дейін арттыру көрсетілсе</w:t>
      </w:r>
      <w:r w:rsidR="0097157F" w:rsidRPr="00900D75">
        <w:rPr>
          <w:sz w:val="28"/>
          <w:szCs w:val="28"/>
          <w:lang w:val="kk-KZ"/>
        </w:rPr>
        <w:t xml:space="preserve">, </w:t>
      </w:r>
      <w:r w:rsidR="006F46A4" w:rsidRPr="00900D75">
        <w:rPr>
          <w:sz w:val="28"/>
          <w:szCs w:val="28"/>
          <w:lang w:val="kk-KZ"/>
        </w:rPr>
        <w:t xml:space="preserve">бастапқы сатыда қабылдаулар </w:t>
      </w:r>
      <w:r w:rsidR="00A87F50" w:rsidRPr="00900D75">
        <w:rPr>
          <w:sz w:val="28"/>
          <w:szCs w:val="28"/>
          <w:lang w:val="kk-KZ"/>
        </w:rPr>
        <w:t>арасындағы аралықтар 3-4 сағат құрауы тиіс</w:t>
      </w:r>
      <w:r w:rsidR="0097157F" w:rsidRPr="00900D75">
        <w:rPr>
          <w:sz w:val="28"/>
          <w:szCs w:val="28"/>
          <w:lang w:val="kk-KZ"/>
        </w:rPr>
        <w:t xml:space="preserve">; </w:t>
      </w:r>
      <w:r w:rsidR="00A87F50" w:rsidRPr="00900D75">
        <w:rPr>
          <w:sz w:val="28"/>
          <w:szCs w:val="28"/>
          <w:lang w:val="kk-KZ"/>
        </w:rPr>
        <w:t>а</w:t>
      </w:r>
      <w:r w:rsidR="006F46A4" w:rsidRPr="00900D75">
        <w:rPr>
          <w:sz w:val="28"/>
          <w:szCs w:val="28"/>
          <w:lang w:val="kk-KZ"/>
        </w:rPr>
        <w:t>ртына</w:t>
      </w:r>
      <w:r w:rsidR="00A87F50" w:rsidRPr="00900D75">
        <w:rPr>
          <w:sz w:val="28"/>
          <w:szCs w:val="28"/>
          <w:lang w:val="kk-KZ"/>
        </w:rPr>
        <w:t>н оларды жеке</w:t>
      </w:r>
      <w:r w:rsidR="001E2A4E" w:rsidRPr="00900D75">
        <w:rPr>
          <w:sz w:val="28"/>
          <w:szCs w:val="28"/>
          <w:lang w:val="kk-KZ"/>
        </w:rPr>
        <w:t xml:space="preserve"> жағымдылығын</w:t>
      </w:r>
      <w:r w:rsidR="00A87F50" w:rsidRPr="00900D75">
        <w:rPr>
          <w:sz w:val="28"/>
          <w:szCs w:val="28"/>
          <w:lang w:val="kk-KZ"/>
        </w:rPr>
        <w:t xml:space="preserve"> ескере отырып, </w:t>
      </w:r>
      <w:r w:rsidR="00A87F50" w:rsidRPr="00900D75">
        <w:rPr>
          <w:sz w:val="28"/>
          <w:szCs w:val="28"/>
          <w:lang w:val="kk-KZ"/>
        </w:rPr>
        <w:lastRenderedPageBreak/>
        <w:t>азайтуға болады</w:t>
      </w:r>
      <w:r w:rsidR="0097157F" w:rsidRPr="00900D75">
        <w:rPr>
          <w:sz w:val="28"/>
          <w:szCs w:val="28"/>
          <w:lang w:val="kk-KZ"/>
        </w:rPr>
        <w:t xml:space="preserve">. </w:t>
      </w:r>
      <w:r w:rsidR="00A87F50" w:rsidRPr="00900D75">
        <w:rPr>
          <w:sz w:val="28"/>
          <w:szCs w:val="28"/>
          <w:lang w:val="kk-KZ"/>
        </w:rPr>
        <w:t>Бірнеше күн емдеуден</w:t>
      </w:r>
      <w:r w:rsidR="0097157F" w:rsidRPr="00900D75">
        <w:rPr>
          <w:sz w:val="28"/>
          <w:szCs w:val="28"/>
          <w:lang w:val="kk-KZ"/>
        </w:rPr>
        <w:t xml:space="preserve"> </w:t>
      </w:r>
      <w:r w:rsidR="00A87F50" w:rsidRPr="00900D75">
        <w:rPr>
          <w:sz w:val="28"/>
          <w:szCs w:val="28"/>
          <w:lang w:val="kk-KZ"/>
        </w:rPr>
        <w:t>кейін, тағайындалуындағы түнгі үзіліс</w:t>
      </w:r>
      <w:r w:rsidR="004B2E02" w:rsidRPr="00900D75">
        <w:rPr>
          <w:sz w:val="28"/>
          <w:szCs w:val="28"/>
          <w:lang w:val="kk-KZ"/>
        </w:rPr>
        <w:t>ке орай</w:t>
      </w:r>
      <w:r w:rsidR="00A87F50" w:rsidRPr="00900D75">
        <w:rPr>
          <w:sz w:val="28"/>
          <w:szCs w:val="28"/>
          <w:lang w:val="kk-KZ"/>
        </w:rPr>
        <w:t xml:space="preserve">, </w:t>
      </w:r>
      <w:r w:rsidR="0097157F" w:rsidRPr="00900D75">
        <w:rPr>
          <w:sz w:val="28"/>
          <w:szCs w:val="28"/>
          <w:lang w:val="kk-KZ"/>
        </w:rPr>
        <w:t>препарат</w:t>
      </w:r>
      <w:r w:rsidR="00A87F50" w:rsidRPr="00900D75">
        <w:rPr>
          <w:sz w:val="28"/>
          <w:szCs w:val="28"/>
          <w:lang w:val="kk-KZ"/>
        </w:rPr>
        <w:t xml:space="preserve">тың </w:t>
      </w:r>
      <w:r w:rsidR="001E2A4E" w:rsidRPr="00900D75">
        <w:rPr>
          <w:sz w:val="28"/>
          <w:szCs w:val="28"/>
          <w:lang w:val="kk-KZ"/>
        </w:rPr>
        <w:t>ә</w:t>
      </w:r>
      <w:r w:rsidR="00A87F50" w:rsidRPr="00900D75">
        <w:rPr>
          <w:sz w:val="28"/>
          <w:szCs w:val="28"/>
          <w:lang w:val="kk-KZ"/>
        </w:rPr>
        <w:t>р</w:t>
      </w:r>
      <w:r w:rsidR="001E2A4E" w:rsidRPr="00900D75">
        <w:rPr>
          <w:sz w:val="28"/>
          <w:szCs w:val="28"/>
          <w:lang w:val="kk-KZ"/>
        </w:rPr>
        <w:t>і</w:t>
      </w:r>
      <w:r w:rsidR="004356FF">
        <w:rPr>
          <w:sz w:val="28"/>
          <w:szCs w:val="28"/>
          <w:lang w:val="kk-KZ"/>
        </w:rPr>
        <w:t xml:space="preserve"> </w:t>
      </w:r>
      <w:r w:rsidR="00A87F50" w:rsidRPr="00900D75">
        <w:rPr>
          <w:sz w:val="28"/>
          <w:szCs w:val="28"/>
          <w:lang w:val="kk-KZ"/>
        </w:rPr>
        <w:t>қарай</w:t>
      </w:r>
      <w:r w:rsidR="001E2A4E" w:rsidRPr="00900D75">
        <w:rPr>
          <w:sz w:val="28"/>
          <w:szCs w:val="28"/>
          <w:lang w:val="kk-KZ"/>
        </w:rPr>
        <w:t xml:space="preserve"> </w:t>
      </w:r>
      <w:r w:rsidR="00A87F50" w:rsidRPr="00900D75">
        <w:rPr>
          <w:sz w:val="28"/>
          <w:szCs w:val="28"/>
          <w:lang w:val="kk-KZ"/>
        </w:rPr>
        <w:t>жинақталу</w:t>
      </w:r>
      <w:r w:rsidR="001E2A4E" w:rsidRPr="00900D75">
        <w:rPr>
          <w:sz w:val="28"/>
          <w:szCs w:val="28"/>
          <w:lang w:val="kk-KZ"/>
        </w:rPr>
        <w:t xml:space="preserve"> </w:t>
      </w:r>
      <w:r w:rsidR="00A87F50" w:rsidRPr="00900D75">
        <w:rPr>
          <w:sz w:val="28"/>
          <w:szCs w:val="28"/>
          <w:lang w:val="kk-KZ"/>
        </w:rPr>
        <w:t>ықтималдығы аз болады</w:t>
      </w:r>
      <w:r w:rsidR="0097157F" w:rsidRPr="00900D75">
        <w:rPr>
          <w:sz w:val="28"/>
          <w:szCs w:val="28"/>
          <w:lang w:val="kk-KZ"/>
        </w:rPr>
        <w:t>.</w:t>
      </w:r>
    </w:p>
    <w:p w14:paraId="37736E39" w14:textId="77777777" w:rsidR="005F20AE" w:rsidRPr="00900D75" w:rsidRDefault="005F20AE" w:rsidP="005B37AC">
      <w:pPr>
        <w:autoSpaceDE w:val="0"/>
        <w:autoSpaceDN w:val="0"/>
        <w:adjustRightInd w:val="0"/>
        <w:rPr>
          <w:spacing w:val="-4"/>
          <w:sz w:val="28"/>
          <w:szCs w:val="28"/>
          <w:lang w:val="kk-KZ"/>
        </w:rPr>
      </w:pPr>
      <w:r w:rsidRPr="00900D75">
        <w:rPr>
          <w:i/>
          <w:sz w:val="28"/>
          <w:szCs w:val="28"/>
          <w:lang w:val="kk-KZ"/>
        </w:rPr>
        <w:t xml:space="preserve">Бүйрек </w:t>
      </w:r>
      <w:r w:rsidRPr="005B26F8">
        <w:rPr>
          <w:i/>
          <w:sz w:val="28"/>
          <w:szCs w:val="28"/>
          <w:lang w:val="kk-KZ"/>
        </w:rPr>
        <w:t>функци</w:t>
      </w:r>
      <w:r w:rsidRPr="00900D75">
        <w:rPr>
          <w:i/>
          <w:sz w:val="28"/>
          <w:szCs w:val="28"/>
          <w:lang w:val="kk-KZ"/>
        </w:rPr>
        <w:t>ясының бұзылуы бар па</w:t>
      </w:r>
      <w:r w:rsidR="0097157F" w:rsidRPr="005B26F8">
        <w:rPr>
          <w:i/>
          <w:sz w:val="28"/>
          <w:szCs w:val="28"/>
          <w:lang w:val="kk-KZ"/>
        </w:rPr>
        <w:t>циент</w:t>
      </w:r>
      <w:r w:rsidRPr="00900D75">
        <w:rPr>
          <w:i/>
          <w:sz w:val="28"/>
          <w:szCs w:val="28"/>
          <w:lang w:val="kk-KZ"/>
        </w:rPr>
        <w:t>тер</w:t>
      </w:r>
      <w:r w:rsidR="0097157F" w:rsidRPr="005B26F8">
        <w:rPr>
          <w:i/>
          <w:sz w:val="28"/>
          <w:szCs w:val="28"/>
          <w:lang w:val="kk-KZ"/>
        </w:rPr>
        <w:t xml:space="preserve"> </w:t>
      </w:r>
    </w:p>
    <w:p w14:paraId="625847D0" w14:textId="75F4BD28" w:rsidR="0097157F" w:rsidRDefault="005F20AE" w:rsidP="005B37AC">
      <w:pPr>
        <w:autoSpaceDE w:val="0"/>
        <w:autoSpaceDN w:val="0"/>
        <w:adjustRightInd w:val="0"/>
        <w:rPr>
          <w:spacing w:val="-4"/>
          <w:sz w:val="28"/>
          <w:szCs w:val="28"/>
          <w:lang w:val="kk-KZ"/>
        </w:rPr>
      </w:pPr>
      <w:r w:rsidRPr="00900D75">
        <w:rPr>
          <w:spacing w:val="-4"/>
          <w:sz w:val="28"/>
          <w:szCs w:val="28"/>
          <w:lang w:val="kk-KZ"/>
        </w:rPr>
        <w:t>Креатинин</w:t>
      </w:r>
      <w:r w:rsidR="0097157F" w:rsidRPr="00900D75">
        <w:rPr>
          <w:spacing w:val="-4"/>
          <w:sz w:val="28"/>
          <w:szCs w:val="28"/>
          <w:lang w:val="kk-KZ"/>
        </w:rPr>
        <w:t xml:space="preserve"> </w:t>
      </w:r>
      <w:r w:rsidRPr="00900D75">
        <w:rPr>
          <w:spacing w:val="-4"/>
          <w:sz w:val="28"/>
          <w:szCs w:val="28"/>
          <w:lang w:val="kk-KZ"/>
        </w:rPr>
        <w:t xml:space="preserve">клиренсі &gt; 30 мл/минут пациенттерде </w:t>
      </w:r>
      <w:r w:rsidR="0097157F" w:rsidRPr="00900D75">
        <w:rPr>
          <w:spacing w:val="-4"/>
          <w:sz w:val="28"/>
          <w:szCs w:val="28"/>
          <w:lang w:val="kk-KZ"/>
        </w:rPr>
        <w:t>препарат</w:t>
      </w:r>
      <w:r w:rsidRPr="00900D75">
        <w:rPr>
          <w:spacing w:val="-4"/>
          <w:sz w:val="28"/>
          <w:szCs w:val="28"/>
          <w:lang w:val="kk-KZ"/>
        </w:rPr>
        <w:t xml:space="preserve"> дозасын түзету қажет емес</w:t>
      </w:r>
      <w:r w:rsidR="0097157F" w:rsidRPr="00900D75">
        <w:rPr>
          <w:spacing w:val="-4"/>
          <w:sz w:val="28"/>
          <w:szCs w:val="28"/>
          <w:lang w:val="kk-KZ"/>
        </w:rPr>
        <w:t xml:space="preserve">. </w:t>
      </w:r>
      <w:r w:rsidR="00B7420A">
        <w:rPr>
          <w:sz w:val="28"/>
          <w:szCs w:val="28"/>
          <w:lang w:val="kk-KZ"/>
        </w:rPr>
        <w:t>ВЕБУЛИС</w:t>
      </w:r>
      <w:r w:rsidR="007602A7" w:rsidRPr="00900D75">
        <w:rPr>
          <w:sz w:val="28"/>
          <w:szCs w:val="28"/>
          <w:lang w:val="kk-KZ"/>
        </w:rPr>
        <w:t xml:space="preserve"> </w:t>
      </w:r>
      <w:r w:rsidRPr="00900D75">
        <w:rPr>
          <w:spacing w:val="-4"/>
          <w:sz w:val="28"/>
          <w:szCs w:val="28"/>
          <w:lang w:val="kk-KZ"/>
        </w:rPr>
        <w:t>препаратын креатинин клиренсі ≤ 30 мл/минут пациенттерде қолдан</w:t>
      </w:r>
      <w:r w:rsidR="0097157F" w:rsidRPr="00900D75">
        <w:rPr>
          <w:spacing w:val="-4"/>
          <w:sz w:val="28"/>
          <w:szCs w:val="28"/>
          <w:lang w:val="kk-KZ"/>
        </w:rPr>
        <w:t xml:space="preserve">у </w:t>
      </w:r>
      <w:r w:rsidRPr="00900D75">
        <w:rPr>
          <w:spacing w:val="-4"/>
          <w:sz w:val="28"/>
          <w:szCs w:val="28"/>
          <w:lang w:val="kk-KZ"/>
        </w:rPr>
        <w:t>зерттел</w:t>
      </w:r>
      <w:r w:rsidR="007602A7" w:rsidRPr="00900D75">
        <w:rPr>
          <w:spacing w:val="-4"/>
          <w:sz w:val="28"/>
          <w:szCs w:val="28"/>
          <w:lang w:val="kk-KZ"/>
        </w:rPr>
        <w:t>меді</w:t>
      </w:r>
      <w:r w:rsidR="0097157F" w:rsidRPr="00900D75">
        <w:rPr>
          <w:spacing w:val="-4"/>
          <w:sz w:val="28"/>
          <w:szCs w:val="28"/>
          <w:lang w:val="kk-KZ"/>
        </w:rPr>
        <w:t xml:space="preserve">. </w:t>
      </w:r>
      <w:r w:rsidR="00127B2C" w:rsidRPr="00900D75">
        <w:rPr>
          <w:spacing w:val="-4"/>
          <w:sz w:val="28"/>
          <w:szCs w:val="28"/>
          <w:lang w:val="kk-KZ"/>
        </w:rPr>
        <w:t>Илопрост в</w:t>
      </w:r>
      <w:r w:rsidR="00767701" w:rsidRPr="00900D75">
        <w:rPr>
          <w:spacing w:val="-4"/>
          <w:sz w:val="28"/>
          <w:szCs w:val="28"/>
          <w:lang w:val="kk-KZ"/>
        </w:rPr>
        <w:t xml:space="preserve">ена ішіне </w:t>
      </w:r>
      <w:r w:rsidR="002F21EA" w:rsidRPr="00900D75">
        <w:rPr>
          <w:spacing w:val="-4"/>
          <w:sz w:val="28"/>
          <w:szCs w:val="28"/>
          <w:lang w:val="kk-KZ"/>
        </w:rPr>
        <w:t>қолданыла</w:t>
      </w:r>
      <w:r w:rsidR="00A81B8F" w:rsidRPr="00900D75">
        <w:rPr>
          <w:spacing w:val="-4"/>
          <w:sz w:val="28"/>
          <w:szCs w:val="28"/>
          <w:lang w:val="kk-KZ"/>
        </w:rPr>
        <w:t>ты</w:t>
      </w:r>
      <w:r w:rsidR="002F21EA" w:rsidRPr="00900D75">
        <w:rPr>
          <w:spacing w:val="-4"/>
          <w:sz w:val="28"/>
          <w:szCs w:val="28"/>
          <w:lang w:val="kk-KZ"/>
        </w:rPr>
        <w:t>н деректер</w:t>
      </w:r>
      <w:r w:rsidR="00A81B8F" w:rsidRPr="00900D75">
        <w:rPr>
          <w:spacing w:val="-4"/>
          <w:sz w:val="28"/>
          <w:szCs w:val="28"/>
          <w:lang w:val="kk-KZ"/>
        </w:rPr>
        <w:t xml:space="preserve"> </w:t>
      </w:r>
      <w:r w:rsidR="002F21EA" w:rsidRPr="00900D75">
        <w:rPr>
          <w:spacing w:val="-4"/>
          <w:sz w:val="28"/>
          <w:szCs w:val="28"/>
          <w:lang w:val="kk-KZ"/>
        </w:rPr>
        <w:t xml:space="preserve">илопрост </w:t>
      </w:r>
      <w:r w:rsidR="00A87F50" w:rsidRPr="00900D75">
        <w:rPr>
          <w:spacing w:val="-4"/>
          <w:sz w:val="28"/>
          <w:szCs w:val="28"/>
          <w:lang w:val="kk-KZ"/>
        </w:rPr>
        <w:t>э</w:t>
      </w:r>
      <w:r w:rsidR="0097157F" w:rsidRPr="00900D75">
        <w:rPr>
          <w:spacing w:val="-4"/>
          <w:sz w:val="28"/>
          <w:szCs w:val="28"/>
          <w:lang w:val="kk-KZ"/>
        </w:rPr>
        <w:t>лиминация</w:t>
      </w:r>
      <w:r w:rsidR="00A87F50" w:rsidRPr="00900D75">
        <w:rPr>
          <w:spacing w:val="-4"/>
          <w:sz w:val="28"/>
          <w:szCs w:val="28"/>
          <w:lang w:val="kk-KZ"/>
        </w:rPr>
        <w:t>сы</w:t>
      </w:r>
      <w:r w:rsidR="0007067B" w:rsidRPr="00900D75">
        <w:rPr>
          <w:spacing w:val="-4"/>
          <w:sz w:val="28"/>
          <w:szCs w:val="28"/>
          <w:lang w:val="kk-KZ"/>
        </w:rPr>
        <w:t>ның</w:t>
      </w:r>
      <w:r w:rsidR="0097157F" w:rsidRPr="00900D75">
        <w:rPr>
          <w:spacing w:val="-4"/>
          <w:sz w:val="28"/>
          <w:szCs w:val="28"/>
          <w:lang w:val="kk-KZ"/>
        </w:rPr>
        <w:t xml:space="preserve"> диализ</w:t>
      </w:r>
      <w:r w:rsidR="00A87F50" w:rsidRPr="00900D75">
        <w:rPr>
          <w:spacing w:val="-4"/>
          <w:sz w:val="28"/>
          <w:szCs w:val="28"/>
          <w:lang w:val="kk-KZ"/>
        </w:rPr>
        <w:t xml:space="preserve"> ж</w:t>
      </w:r>
      <w:r w:rsidR="00F42079" w:rsidRPr="00900D75">
        <w:rPr>
          <w:spacing w:val="-4"/>
          <w:sz w:val="28"/>
          <w:szCs w:val="28"/>
          <w:lang w:val="kk-KZ"/>
        </w:rPr>
        <w:t>асау</w:t>
      </w:r>
      <w:r w:rsidR="00A87F50" w:rsidRPr="00900D75">
        <w:rPr>
          <w:spacing w:val="-4"/>
          <w:sz w:val="28"/>
          <w:szCs w:val="28"/>
          <w:lang w:val="kk-KZ"/>
        </w:rPr>
        <w:t xml:space="preserve"> қажет </w:t>
      </w:r>
      <w:r w:rsidR="00F42079" w:rsidRPr="00900D75">
        <w:rPr>
          <w:spacing w:val="-4"/>
          <w:sz w:val="28"/>
          <w:szCs w:val="28"/>
          <w:lang w:val="kk-KZ"/>
        </w:rPr>
        <w:t>бола</w:t>
      </w:r>
      <w:r w:rsidR="00A87F50" w:rsidRPr="00900D75">
        <w:rPr>
          <w:spacing w:val="-4"/>
          <w:sz w:val="28"/>
          <w:szCs w:val="28"/>
          <w:lang w:val="kk-KZ"/>
        </w:rPr>
        <w:t>т</w:t>
      </w:r>
      <w:r w:rsidR="00F42079" w:rsidRPr="00900D75">
        <w:rPr>
          <w:spacing w:val="-4"/>
          <w:sz w:val="28"/>
          <w:szCs w:val="28"/>
          <w:lang w:val="kk-KZ"/>
        </w:rPr>
        <w:t>ы</w:t>
      </w:r>
      <w:r w:rsidR="00A87F50" w:rsidRPr="00900D75">
        <w:rPr>
          <w:spacing w:val="-4"/>
          <w:sz w:val="28"/>
          <w:szCs w:val="28"/>
          <w:lang w:val="kk-KZ"/>
        </w:rPr>
        <w:t>н бүйрек жеткіліксіздігі бар пациенттерде төмендей</w:t>
      </w:r>
      <w:r w:rsidR="002F21EA" w:rsidRPr="00900D75">
        <w:rPr>
          <w:spacing w:val="-4"/>
          <w:sz w:val="28"/>
          <w:szCs w:val="28"/>
          <w:lang w:val="kk-KZ"/>
        </w:rPr>
        <w:t>тіні</w:t>
      </w:r>
      <w:r w:rsidR="009F0C20" w:rsidRPr="00900D75">
        <w:rPr>
          <w:spacing w:val="-4"/>
          <w:sz w:val="28"/>
          <w:szCs w:val="28"/>
          <w:lang w:val="kk-KZ"/>
        </w:rPr>
        <w:t>н</w:t>
      </w:r>
      <w:r w:rsidR="002F21EA" w:rsidRPr="00900D75">
        <w:rPr>
          <w:spacing w:val="-4"/>
          <w:sz w:val="28"/>
          <w:szCs w:val="28"/>
          <w:lang w:val="kk-KZ"/>
        </w:rPr>
        <w:t xml:space="preserve"> көрсет</w:t>
      </w:r>
      <w:r w:rsidR="009F0C20" w:rsidRPr="00900D75">
        <w:rPr>
          <w:spacing w:val="-4"/>
          <w:sz w:val="28"/>
          <w:szCs w:val="28"/>
          <w:lang w:val="kk-KZ"/>
        </w:rPr>
        <w:t>е</w:t>
      </w:r>
      <w:r w:rsidR="002F21EA" w:rsidRPr="00900D75">
        <w:rPr>
          <w:spacing w:val="-4"/>
          <w:sz w:val="28"/>
          <w:szCs w:val="28"/>
          <w:lang w:val="kk-KZ"/>
        </w:rPr>
        <w:t>ді</w:t>
      </w:r>
      <w:r w:rsidR="0097157F" w:rsidRPr="00900D75">
        <w:rPr>
          <w:spacing w:val="-4"/>
          <w:sz w:val="28"/>
          <w:szCs w:val="28"/>
          <w:lang w:val="kk-KZ"/>
        </w:rPr>
        <w:t xml:space="preserve">. </w:t>
      </w:r>
      <w:r w:rsidR="002F21EA" w:rsidRPr="00900D75">
        <w:rPr>
          <w:spacing w:val="-4"/>
          <w:sz w:val="28"/>
          <w:szCs w:val="28"/>
          <w:lang w:val="kk-KZ"/>
        </w:rPr>
        <w:t>Демек</w:t>
      </w:r>
      <w:r w:rsidR="0097157F" w:rsidRPr="00900D75">
        <w:rPr>
          <w:spacing w:val="-4"/>
          <w:sz w:val="28"/>
          <w:szCs w:val="28"/>
          <w:lang w:val="kk-KZ"/>
        </w:rPr>
        <w:t xml:space="preserve">, </w:t>
      </w:r>
      <w:r w:rsidR="00A87F50" w:rsidRPr="00900D75">
        <w:rPr>
          <w:sz w:val="28"/>
          <w:szCs w:val="28"/>
          <w:lang w:val="kk-KZ"/>
        </w:rPr>
        <w:t xml:space="preserve">бауыр функциясының бұзылуы бар </w:t>
      </w:r>
      <w:r w:rsidR="00A87F50" w:rsidRPr="00900D75">
        <w:rPr>
          <w:spacing w:val="-4"/>
          <w:sz w:val="28"/>
          <w:szCs w:val="28"/>
          <w:lang w:val="kk-KZ"/>
        </w:rPr>
        <w:t>пациенттердегі</w:t>
      </w:r>
      <w:r w:rsidR="009D78BA" w:rsidRPr="00900D75">
        <w:rPr>
          <w:spacing w:val="-4"/>
          <w:sz w:val="28"/>
          <w:szCs w:val="28"/>
          <w:lang w:val="kk-KZ"/>
        </w:rPr>
        <w:t xml:space="preserve"> сияқты,</w:t>
      </w:r>
      <w:r w:rsidR="00A87F50" w:rsidRPr="00900D75">
        <w:rPr>
          <w:spacing w:val="-4"/>
          <w:sz w:val="28"/>
          <w:szCs w:val="28"/>
          <w:lang w:val="kk-KZ"/>
        </w:rPr>
        <w:t xml:space="preserve"> дозалау жөніндегі </w:t>
      </w:r>
      <w:r w:rsidR="009D78BA" w:rsidRPr="00900D75">
        <w:rPr>
          <w:spacing w:val="-4"/>
          <w:sz w:val="28"/>
          <w:szCs w:val="28"/>
          <w:lang w:val="kk-KZ"/>
        </w:rPr>
        <w:t>н</w:t>
      </w:r>
      <w:r w:rsidR="00A87F50" w:rsidRPr="00900D75">
        <w:rPr>
          <w:spacing w:val="-4"/>
          <w:sz w:val="28"/>
          <w:szCs w:val="28"/>
          <w:lang w:val="kk-KZ"/>
        </w:rPr>
        <w:t>ұс</w:t>
      </w:r>
      <w:r w:rsidR="009D78BA" w:rsidRPr="00900D75">
        <w:rPr>
          <w:spacing w:val="-4"/>
          <w:sz w:val="28"/>
          <w:szCs w:val="28"/>
          <w:lang w:val="kk-KZ"/>
        </w:rPr>
        <w:t>қаул</w:t>
      </w:r>
      <w:r w:rsidR="00A87F50" w:rsidRPr="00900D75">
        <w:rPr>
          <w:spacing w:val="-4"/>
          <w:sz w:val="28"/>
          <w:szCs w:val="28"/>
          <w:lang w:val="kk-KZ"/>
        </w:rPr>
        <w:t>арды ұстану керек</w:t>
      </w:r>
      <w:r w:rsidR="0097157F" w:rsidRPr="00900D75">
        <w:rPr>
          <w:spacing w:val="-4"/>
          <w:sz w:val="28"/>
          <w:szCs w:val="28"/>
          <w:lang w:val="kk-KZ"/>
        </w:rPr>
        <w:t>.</w:t>
      </w:r>
    </w:p>
    <w:p w14:paraId="402DE68D" w14:textId="311A24D3" w:rsidR="004057C5" w:rsidRPr="004356FF" w:rsidRDefault="004057C5" w:rsidP="004057C5">
      <w:pPr>
        <w:rPr>
          <w:b/>
          <w:i/>
          <w:iCs/>
          <w:sz w:val="28"/>
          <w:szCs w:val="28"/>
          <w:lang w:val="kk-KZ"/>
        </w:rPr>
      </w:pPr>
      <w:r w:rsidRPr="004356FF">
        <w:rPr>
          <w:b/>
          <w:i/>
          <w:iCs/>
          <w:sz w:val="28"/>
          <w:szCs w:val="28"/>
          <w:lang w:val="kk-KZ"/>
        </w:rPr>
        <w:t>Тоқтату симптомдарының пайда болу қаупін көрсету</w:t>
      </w:r>
    </w:p>
    <w:p w14:paraId="3A38690A" w14:textId="4DBF5508" w:rsidR="004057C5" w:rsidRPr="00900D75" w:rsidRDefault="004057C5" w:rsidP="004057C5">
      <w:pPr>
        <w:rPr>
          <w:sz w:val="28"/>
          <w:szCs w:val="28"/>
          <w:lang w:val="kk-KZ"/>
        </w:rPr>
      </w:pPr>
      <w:r>
        <w:rPr>
          <w:sz w:val="28"/>
          <w:szCs w:val="28"/>
          <w:lang w:val="kk-KZ"/>
        </w:rPr>
        <w:t>ВЕБУЛИС</w:t>
      </w:r>
      <w:r w:rsidRPr="00900D75">
        <w:rPr>
          <w:sz w:val="28"/>
          <w:szCs w:val="28"/>
          <w:vertAlign w:val="superscript"/>
          <w:lang w:val="kk-KZ"/>
        </w:rPr>
        <w:t xml:space="preserve"> </w:t>
      </w:r>
      <w:r w:rsidRPr="00900D75">
        <w:rPr>
          <w:sz w:val="28"/>
          <w:szCs w:val="28"/>
          <w:lang w:val="kk-KZ"/>
        </w:rPr>
        <w:t xml:space="preserve">препаратымен емдеуді тоқтатқан жағдайда, «ребаунд әсерінің» («тоқтату әсерінің») даму қаупін толық жоққа шығаруға болмайды. </w:t>
      </w:r>
    </w:p>
    <w:p w14:paraId="2122819F" w14:textId="77777777" w:rsidR="004057C5" w:rsidRPr="00900D75" w:rsidRDefault="004057C5" w:rsidP="004057C5">
      <w:pPr>
        <w:rPr>
          <w:sz w:val="28"/>
          <w:szCs w:val="28"/>
          <w:lang w:val="kk-KZ"/>
        </w:rPr>
      </w:pPr>
      <w:r w:rsidRPr="00900D75">
        <w:rPr>
          <w:sz w:val="28"/>
          <w:szCs w:val="28"/>
          <w:lang w:val="kk-KZ"/>
        </w:rPr>
        <w:t xml:space="preserve">Ингаляциялық қолдануға арналған илопростпен емді тоқтату кезінде пациенттерді мұқият қадағалау және жай-күйі қатер шегіндегі пациенттер үшін баламалы ем жүргізуді қарастыру керек. </w:t>
      </w:r>
    </w:p>
    <w:p w14:paraId="6FC7DEDC" w14:textId="77777777" w:rsidR="00DD65BD" w:rsidRPr="00900D75" w:rsidRDefault="00DD65BD" w:rsidP="005B37AC">
      <w:pPr>
        <w:autoSpaceDE w:val="0"/>
        <w:autoSpaceDN w:val="0"/>
        <w:adjustRightInd w:val="0"/>
        <w:rPr>
          <w:b/>
          <w:i/>
          <w:sz w:val="28"/>
          <w:szCs w:val="28"/>
          <w:lang w:val="kk-KZ"/>
        </w:rPr>
      </w:pPr>
      <w:r w:rsidRPr="00900D75">
        <w:rPr>
          <w:b/>
          <w:i/>
          <w:sz w:val="28"/>
          <w:szCs w:val="28"/>
          <w:lang w:val="kk-KZ"/>
        </w:rPr>
        <w:t xml:space="preserve">Енгізу әдісі мен жолы </w:t>
      </w:r>
    </w:p>
    <w:p w14:paraId="61BD9821" w14:textId="776A9C81" w:rsidR="007F5B52" w:rsidRPr="00900D75" w:rsidRDefault="00B7420A" w:rsidP="005B37AC">
      <w:pPr>
        <w:autoSpaceDE w:val="0"/>
        <w:autoSpaceDN w:val="0"/>
        <w:adjustRightInd w:val="0"/>
        <w:rPr>
          <w:sz w:val="28"/>
          <w:szCs w:val="28"/>
          <w:lang w:val="kk-KZ"/>
        </w:rPr>
      </w:pPr>
      <w:r>
        <w:rPr>
          <w:sz w:val="28"/>
          <w:szCs w:val="28"/>
          <w:lang w:val="kk-KZ"/>
        </w:rPr>
        <w:t>ВЕБУЛИС</w:t>
      </w:r>
      <w:r w:rsidR="007F5B52" w:rsidRPr="00900D75">
        <w:rPr>
          <w:sz w:val="28"/>
          <w:szCs w:val="28"/>
          <w:lang w:val="kk-KZ"/>
        </w:rPr>
        <w:t xml:space="preserve"> небулайзер</w:t>
      </w:r>
      <w:r w:rsidR="00A87F50" w:rsidRPr="00900D75">
        <w:rPr>
          <w:sz w:val="28"/>
          <w:szCs w:val="28"/>
          <w:lang w:val="kk-KZ"/>
        </w:rPr>
        <w:t xml:space="preserve"> көмегімен ингаляциялар ж</w:t>
      </w:r>
      <w:r w:rsidR="00780385" w:rsidRPr="00900D75">
        <w:rPr>
          <w:sz w:val="28"/>
          <w:szCs w:val="28"/>
          <w:lang w:val="kk-KZ"/>
        </w:rPr>
        <w:t>асауға</w:t>
      </w:r>
      <w:r w:rsidR="00A87F50" w:rsidRPr="00900D75">
        <w:rPr>
          <w:sz w:val="28"/>
          <w:szCs w:val="28"/>
          <w:lang w:val="kk-KZ"/>
        </w:rPr>
        <w:t xml:space="preserve"> арналған</w:t>
      </w:r>
      <w:r w:rsidR="007F5B52" w:rsidRPr="00900D75">
        <w:rPr>
          <w:sz w:val="28"/>
          <w:szCs w:val="28"/>
          <w:lang w:val="kk-KZ"/>
        </w:rPr>
        <w:t xml:space="preserve">. </w:t>
      </w:r>
    </w:p>
    <w:p w14:paraId="41820DB8" w14:textId="77777777" w:rsidR="007F5B52" w:rsidRPr="00900D75" w:rsidRDefault="000B6111" w:rsidP="005B37AC">
      <w:pPr>
        <w:autoSpaceDE w:val="0"/>
        <w:autoSpaceDN w:val="0"/>
        <w:adjustRightInd w:val="0"/>
        <w:rPr>
          <w:sz w:val="28"/>
          <w:szCs w:val="28"/>
          <w:lang w:val="kk-KZ"/>
        </w:rPr>
      </w:pPr>
      <w:r w:rsidRPr="00900D75">
        <w:rPr>
          <w:sz w:val="28"/>
          <w:szCs w:val="28"/>
          <w:lang w:val="kk-KZ"/>
        </w:rPr>
        <w:t>П</w:t>
      </w:r>
      <w:r w:rsidR="007F5B52" w:rsidRPr="00900D75">
        <w:rPr>
          <w:sz w:val="28"/>
          <w:szCs w:val="28"/>
          <w:lang w:val="kk-KZ"/>
        </w:rPr>
        <w:t>репарат</w:t>
      </w:r>
      <w:r w:rsidRPr="00900D75">
        <w:rPr>
          <w:sz w:val="28"/>
          <w:szCs w:val="28"/>
          <w:lang w:val="kk-KZ"/>
        </w:rPr>
        <w:t xml:space="preserve">тың </w:t>
      </w:r>
      <w:r w:rsidR="00780385" w:rsidRPr="00900D75">
        <w:rPr>
          <w:sz w:val="28"/>
          <w:szCs w:val="28"/>
          <w:lang w:val="kk-KZ"/>
        </w:rPr>
        <w:t>кездейсоқ</w:t>
      </w:r>
      <w:r w:rsidRPr="00900D75">
        <w:rPr>
          <w:sz w:val="28"/>
          <w:szCs w:val="28"/>
          <w:lang w:val="kk-KZ"/>
        </w:rPr>
        <w:t xml:space="preserve"> әсері</w:t>
      </w:r>
      <w:r w:rsidR="00780385" w:rsidRPr="00900D75">
        <w:rPr>
          <w:sz w:val="28"/>
          <w:szCs w:val="28"/>
          <w:lang w:val="kk-KZ"/>
        </w:rPr>
        <w:t>н</w:t>
      </w:r>
      <w:r w:rsidRPr="00900D75">
        <w:rPr>
          <w:sz w:val="28"/>
          <w:szCs w:val="28"/>
          <w:lang w:val="kk-KZ"/>
        </w:rPr>
        <w:t xml:space="preserve"> </w:t>
      </w:r>
      <w:r w:rsidR="00B05D7C" w:rsidRPr="00900D75">
        <w:rPr>
          <w:sz w:val="28"/>
          <w:szCs w:val="28"/>
          <w:lang w:val="kk-KZ"/>
        </w:rPr>
        <w:t xml:space="preserve">барынша </w:t>
      </w:r>
      <w:r w:rsidRPr="00900D75">
        <w:rPr>
          <w:sz w:val="28"/>
          <w:szCs w:val="28"/>
          <w:lang w:val="kk-KZ"/>
        </w:rPr>
        <w:t xml:space="preserve">азайту үшін </w:t>
      </w:r>
      <w:r w:rsidR="00780385" w:rsidRPr="00900D75">
        <w:rPr>
          <w:sz w:val="28"/>
          <w:szCs w:val="28"/>
          <w:lang w:val="kk-KZ"/>
        </w:rPr>
        <w:t>орынжайды</w:t>
      </w:r>
      <w:r w:rsidRPr="00900D75">
        <w:rPr>
          <w:sz w:val="28"/>
          <w:szCs w:val="28"/>
          <w:lang w:val="kk-KZ"/>
        </w:rPr>
        <w:t xml:space="preserve"> жақсылап желдету ұсынылады</w:t>
      </w:r>
      <w:r w:rsidR="007F5B52" w:rsidRPr="00900D75">
        <w:rPr>
          <w:sz w:val="28"/>
          <w:szCs w:val="28"/>
          <w:lang w:val="kk-KZ"/>
        </w:rPr>
        <w:t>.</w:t>
      </w:r>
    </w:p>
    <w:p w14:paraId="35551C9E" w14:textId="77777777" w:rsidR="007F5B52" w:rsidRPr="00900D75" w:rsidRDefault="000B6111" w:rsidP="005B37AC">
      <w:pPr>
        <w:autoSpaceDE w:val="0"/>
        <w:autoSpaceDN w:val="0"/>
        <w:adjustRightInd w:val="0"/>
        <w:rPr>
          <w:i/>
          <w:sz w:val="28"/>
          <w:szCs w:val="28"/>
          <w:lang w:val="kk-KZ"/>
        </w:rPr>
      </w:pPr>
      <w:r w:rsidRPr="00900D75">
        <w:rPr>
          <w:sz w:val="28"/>
          <w:szCs w:val="28"/>
          <w:lang w:val="kk-KZ"/>
        </w:rPr>
        <w:t>Қолдануға дайын ерітінді</w:t>
      </w:r>
      <w:r w:rsidR="00780385" w:rsidRPr="00900D75">
        <w:rPr>
          <w:sz w:val="28"/>
          <w:szCs w:val="28"/>
          <w:lang w:val="kk-KZ"/>
        </w:rPr>
        <w:t xml:space="preserve">, бұл төменде сипатталғандай, </w:t>
      </w:r>
      <w:r w:rsidRPr="00900D75">
        <w:rPr>
          <w:sz w:val="28"/>
          <w:szCs w:val="28"/>
          <w:lang w:val="kk-KZ"/>
        </w:rPr>
        <w:t>ингаляцияға арналған</w:t>
      </w:r>
      <w:r w:rsidR="00780385" w:rsidRPr="00900D75">
        <w:rPr>
          <w:sz w:val="28"/>
          <w:szCs w:val="28"/>
          <w:lang w:val="kk-KZ"/>
        </w:rPr>
        <w:t xml:space="preserve"> тиіст</w:t>
      </w:r>
      <w:r w:rsidRPr="00900D75">
        <w:rPr>
          <w:sz w:val="28"/>
          <w:szCs w:val="28"/>
          <w:lang w:val="kk-KZ"/>
        </w:rPr>
        <w:t>і аспап (небулайзер) арқылы тағайындалады.</w:t>
      </w:r>
    </w:p>
    <w:p w14:paraId="1D37ABE6" w14:textId="59558FC9" w:rsidR="007F5B52" w:rsidRPr="00900D75" w:rsidRDefault="000B6111" w:rsidP="005B37AC">
      <w:pPr>
        <w:autoSpaceDE w:val="0"/>
        <w:autoSpaceDN w:val="0"/>
        <w:adjustRightInd w:val="0"/>
        <w:rPr>
          <w:sz w:val="28"/>
          <w:szCs w:val="28"/>
          <w:lang w:val="kk-KZ"/>
        </w:rPr>
      </w:pPr>
      <w:r w:rsidRPr="00900D75">
        <w:rPr>
          <w:sz w:val="28"/>
          <w:szCs w:val="28"/>
          <w:lang w:val="kk-KZ"/>
        </w:rPr>
        <w:t>Небулайзердің бір типін</w:t>
      </w:r>
      <w:r w:rsidR="00CD342A" w:rsidRPr="00900D75">
        <w:rPr>
          <w:sz w:val="28"/>
          <w:szCs w:val="28"/>
          <w:lang w:val="kk-KZ"/>
        </w:rPr>
        <w:t>де</w:t>
      </w:r>
      <w:r w:rsidRPr="00900D75">
        <w:rPr>
          <w:sz w:val="28"/>
          <w:szCs w:val="28"/>
          <w:lang w:val="kk-KZ"/>
        </w:rPr>
        <w:t xml:space="preserve"> тұрақты жағдайға жеткен п</w:t>
      </w:r>
      <w:r w:rsidR="007F5B52" w:rsidRPr="00900D75">
        <w:rPr>
          <w:sz w:val="28"/>
          <w:szCs w:val="28"/>
          <w:lang w:val="kk-KZ"/>
        </w:rPr>
        <w:t>ациент</w:t>
      </w:r>
      <w:r w:rsidRPr="00900D75">
        <w:rPr>
          <w:sz w:val="28"/>
          <w:szCs w:val="28"/>
          <w:lang w:val="kk-KZ"/>
        </w:rPr>
        <w:t>тер</w:t>
      </w:r>
      <w:r w:rsidR="007F5B52" w:rsidRPr="00900D75">
        <w:rPr>
          <w:sz w:val="28"/>
          <w:szCs w:val="28"/>
          <w:lang w:val="kk-KZ"/>
        </w:rPr>
        <w:t xml:space="preserve"> </w:t>
      </w:r>
      <w:r w:rsidRPr="00900D75">
        <w:rPr>
          <w:sz w:val="28"/>
          <w:szCs w:val="28"/>
          <w:lang w:val="kk-KZ"/>
        </w:rPr>
        <w:t>емдеуші дәрігермен</w:t>
      </w:r>
      <w:r w:rsidR="007F5B52" w:rsidRPr="00900D75">
        <w:rPr>
          <w:sz w:val="28"/>
          <w:szCs w:val="28"/>
          <w:lang w:val="kk-KZ"/>
        </w:rPr>
        <w:t xml:space="preserve"> </w:t>
      </w:r>
      <w:r w:rsidRPr="00900D75">
        <w:rPr>
          <w:sz w:val="28"/>
          <w:szCs w:val="28"/>
          <w:lang w:val="kk-KZ"/>
        </w:rPr>
        <w:t>кеңеспей, басқа</w:t>
      </w:r>
      <w:r w:rsidR="007F5B52" w:rsidRPr="00900D75">
        <w:rPr>
          <w:sz w:val="28"/>
          <w:szCs w:val="28"/>
          <w:lang w:val="kk-KZ"/>
        </w:rPr>
        <w:t xml:space="preserve"> тип</w:t>
      </w:r>
      <w:r w:rsidRPr="00900D75">
        <w:rPr>
          <w:sz w:val="28"/>
          <w:szCs w:val="28"/>
          <w:lang w:val="kk-KZ"/>
        </w:rPr>
        <w:t>іне ауыспауы тиіс</w:t>
      </w:r>
      <w:r w:rsidR="007F5B52" w:rsidRPr="00900D75">
        <w:rPr>
          <w:sz w:val="28"/>
          <w:szCs w:val="28"/>
          <w:lang w:val="kk-KZ"/>
        </w:rPr>
        <w:t xml:space="preserve">, </w:t>
      </w:r>
      <w:r w:rsidRPr="00900D75">
        <w:rPr>
          <w:sz w:val="28"/>
          <w:szCs w:val="28"/>
          <w:lang w:val="kk-KZ"/>
        </w:rPr>
        <w:t>өйткені</w:t>
      </w:r>
      <w:r w:rsidR="007F5B52" w:rsidRPr="00900D75">
        <w:rPr>
          <w:sz w:val="28"/>
          <w:szCs w:val="28"/>
          <w:lang w:val="kk-KZ"/>
        </w:rPr>
        <w:t xml:space="preserve"> </w:t>
      </w:r>
      <w:r w:rsidRPr="00900D75">
        <w:rPr>
          <w:sz w:val="28"/>
          <w:szCs w:val="28"/>
          <w:lang w:val="kk-KZ"/>
        </w:rPr>
        <w:t>небулайзердің түрлі</w:t>
      </w:r>
      <w:r w:rsidR="007F5B52" w:rsidRPr="00900D75">
        <w:rPr>
          <w:sz w:val="28"/>
          <w:szCs w:val="28"/>
          <w:lang w:val="kk-KZ"/>
        </w:rPr>
        <w:t xml:space="preserve"> </w:t>
      </w:r>
      <w:r w:rsidRPr="00900D75">
        <w:rPr>
          <w:sz w:val="28"/>
          <w:szCs w:val="28"/>
          <w:lang w:val="kk-KZ"/>
        </w:rPr>
        <w:t xml:space="preserve">типтерінде </w:t>
      </w:r>
      <w:r w:rsidR="00E10E5D" w:rsidRPr="00900D75">
        <w:rPr>
          <w:sz w:val="28"/>
          <w:szCs w:val="28"/>
          <w:lang w:val="kk-KZ"/>
        </w:rPr>
        <w:t xml:space="preserve">және ерітіндінің </w:t>
      </w:r>
      <w:r w:rsidR="004356FF">
        <w:rPr>
          <w:sz w:val="28"/>
          <w:szCs w:val="28"/>
          <w:lang w:val="kk-KZ"/>
        </w:rPr>
        <w:t>жылдамырақ</w:t>
      </w:r>
      <w:r w:rsidR="00E10E5D" w:rsidRPr="00900D75">
        <w:rPr>
          <w:sz w:val="28"/>
          <w:szCs w:val="28"/>
          <w:lang w:val="kk-KZ"/>
        </w:rPr>
        <w:t xml:space="preserve"> болуы мүмкін жеткізілуі тұсында </w:t>
      </w:r>
      <w:r w:rsidRPr="00900D75">
        <w:rPr>
          <w:sz w:val="28"/>
          <w:szCs w:val="28"/>
          <w:lang w:val="kk-KZ"/>
        </w:rPr>
        <w:t>физикалық сипаттамаларында</w:t>
      </w:r>
      <w:r w:rsidR="00E10E5D" w:rsidRPr="00900D75">
        <w:rPr>
          <w:sz w:val="28"/>
          <w:szCs w:val="28"/>
          <w:lang w:val="kk-KZ"/>
        </w:rPr>
        <w:t>ғы</w:t>
      </w:r>
      <w:r w:rsidRPr="00900D75">
        <w:rPr>
          <w:sz w:val="28"/>
          <w:szCs w:val="28"/>
          <w:lang w:val="kk-KZ"/>
        </w:rPr>
        <w:t xml:space="preserve"> </w:t>
      </w:r>
      <w:r w:rsidR="00E10E5D" w:rsidRPr="00900D75">
        <w:rPr>
          <w:sz w:val="28"/>
          <w:szCs w:val="28"/>
          <w:lang w:val="kk-KZ"/>
        </w:rPr>
        <w:t>е</w:t>
      </w:r>
      <w:r w:rsidRPr="00900D75">
        <w:rPr>
          <w:sz w:val="28"/>
          <w:szCs w:val="28"/>
          <w:lang w:val="kk-KZ"/>
        </w:rPr>
        <w:t>л</w:t>
      </w:r>
      <w:r w:rsidR="00E10E5D" w:rsidRPr="00900D75">
        <w:rPr>
          <w:sz w:val="28"/>
          <w:szCs w:val="28"/>
          <w:lang w:val="kk-KZ"/>
        </w:rPr>
        <w:t>еусіз өзгешеліктермен</w:t>
      </w:r>
      <w:r w:rsidRPr="00900D75">
        <w:rPr>
          <w:sz w:val="28"/>
          <w:szCs w:val="28"/>
          <w:lang w:val="kk-KZ"/>
        </w:rPr>
        <w:t xml:space="preserve"> </w:t>
      </w:r>
      <w:r w:rsidR="00E10E5D" w:rsidRPr="00900D75">
        <w:rPr>
          <w:sz w:val="28"/>
          <w:szCs w:val="28"/>
          <w:lang w:val="kk-KZ"/>
        </w:rPr>
        <w:t xml:space="preserve">аэрозоль </w:t>
      </w:r>
      <w:r w:rsidR="00CD342A" w:rsidRPr="00900D75">
        <w:rPr>
          <w:sz w:val="28"/>
          <w:szCs w:val="28"/>
          <w:lang w:val="kk-KZ"/>
        </w:rPr>
        <w:t xml:space="preserve">түзілуі </w:t>
      </w:r>
      <w:r w:rsidRPr="00900D75">
        <w:rPr>
          <w:sz w:val="28"/>
          <w:szCs w:val="28"/>
          <w:lang w:val="kk-KZ"/>
        </w:rPr>
        <w:t>байқалады</w:t>
      </w:r>
      <w:r w:rsidR="007F5B52" w:rsidRPr="00900D75">
        <w:rPr>
          <w:sz w:val="28"/>
          <w:szCs w:val="28"/>
          <w:lang w:val="kk-KZ"/>
        </w:rPr>
        <w:t xml:space="preserve">. </w:t>
      </w:r>
    </w:p>
    <w:p w14:paraId="258308A0" w14:textId="77777777" w:rsidR="00B7420A" w:rsidRPr="00B7420A" w:rsidRDefault="00B7420A" w:rsidP="00B7420A">
      <w:pPr>
        <w:numPr>
          <w:ilvl w:val="0"/>
          <w:numId w:val="25"/>
        </w:numPr>
        <w:ind w:left="0" w:firstLine="0"/>
        <w:rPr>
          <w:b/>
          <w:bCs/>
          <w:sz w:val="28"/>
          <w:szCs w:val="28"/>
        </w:rPr>
      </w:pPr>
      <w:proofErr w:type="spellStart"/>
      <w:r w:rsidRPr="00B7420A">
        <w:rPr>
          <w:b/>
          <w:bCs/>
          <w:sz w:val="28"/>
          <w:szCs w:val="28"/>
          <w:lang w:val="en-US"/>
        </w:rPr>
        <w:t>HaloLite</w:t>
      </w:r>
      <w:proofErr w:type="spellEnd"/>
      <w:r w:rsidRPr="00B7420A">
        <w:rPr>
          <w:b/>
          <w:bCs/>
          <w:sz w:val="28"/>
          <w:szCs w:val="28"/>
          <w:lang w:val="en-US"/>
        </w:rPr>
        <w:t xml:space="preserve"> </w:t>
      </w:r>
      <w:r w:rsidRPr="00B7420A">
        <w:rPr>
          <w:b/>
          <w:bCs/>
          <w:sz w:val="28"/>
          <w:szCs w:val="28"/>
          <w:lang w:val="kk-KZ"/>
        </w:rPr>
        <w:t xml:space="preserve">и </w:t>
      </w:r>
      <w:proofErr w:type="spellStart"/>
      <w:r w:rsidRPr="00B7420A">
        <w:rPr>
          <w:b/>
          <w:bCs/>
          <w:sz w:val="28"/>
          <w:szCs w:val="28"/>
          <w:lang w:val="en-US"/>
        </w:rPr>
        <w:t>Prodose</w:t>
      </w:r>
      <w:proofErr w:type="spellEnd"/>
      <w:r w:rsidRPr="00B7420A">
        <w:rPr>
          <w:b/>
          <w:bCs/>
          <w:sz w:val="28"/>
          <w:szCs w:val="28"/>
          <w:lang w:val="kk-KZ"/>
        </w:rPr>
        <w:t xml:space="preserve"> небулайзерлері</w:t>
      </w:r>
    </w:p>
    <w:p w14:paraId="2EEEA364" w14:textId="274EE9BE" w:rsidR="00B7420A" w:rsidRPr="00B7420A" w:rsidRDefault="00B7420A" w:rsidP="00B7420A">
      <w:pPr>
        <w:rPr>
          <w:sz w:val="28"/>
          <w:szCs w:val="28"/>
          <w:highlight w:val="yellow"/>
        </w:rPr>
      </w:pPr>
      <w:proofErr w:type="spellStart"/>
      <w:r w:rsidRPr="00B7420A">
        <w:rPr>
          <w:sz w:val="28"/>
          <w:szCs w:val="28"/>
        </w:rPr>
        <w:t>HaloLite</w:t>
      </w:r>
      <w:proofErr w:type="spellEnd"/>
      <w:r w:rsidRPr="00B7420A">
        <w:rPr>
          <w:sz w:val="28"/>
          <w:szCs w:val="28"/>
        </w:rPr>
        <w:t xml:space="preserve"> </w:t>
      </w:r>
      <w:proofErr w:type="spellStart"/>
      <w:r w:rsidRPr="00B7420A">
        <w:rPr>
          <w:sz w:val="28"/>
          <w:szCs w:val="28"/>
        </w:rPr>
        <w:t>және</w:t>
      </w:r>
      <w:proofErr w:type="spellEnd"/>
      <w:r w:rsidRPr="00B7420A">
        <w:rPr>
          <w:sz w:val="28"/>
          <w:szCs w:val="28"/>
        </w:rPr>
        <w:t xml:space="preserve"> </w:t>
      </w:r>
      <w:proofErr w:type="spellStart"/>
      <w:r w:rsidRPr="00B7420A">
        <w:rPr>
          <w:sz w:val="28"/>
          <w:szCs w:val="28"/>
        </w:rPr>
        <w:t>Prodose</w:t>
      </w:r>
      <w:proofErr w:type="spellEnd"/>
      <w:r w:rsidRPr="00B7420A">
        <w:rPr>
          <w:sz w:val="28"/>
          <w:szCs w:val="28"/>
        </w:rPr>
        <w:t xml:space="preserve"> </w:t>
      </w:r>
      <w:r w:rsidRPr="00B7420A">
        <w:rPr>
          <w:sz w:val="28"/>
          <w:szCs w:val="28"/>
          <w:lang w:val="kk-KZ"/>
        </w:rPr>
        <w:t>с</w:t>
      </w:r>
      <w:proofErr w:type="spellStart"/>
      <w:r w:rsidRPr="00B7420A">
        <w:rPr>
          <w:sz w:val="28"/>
          <w:szCs w:val="28"/>
        </w:rPr>
        <w:t>ығылған</w:t>
      </w:r>
      <w:proofErr w:type="spellEnd"/>
      <w:r w:rsidRPr="00B7420A">
        <w:rPr>
          <w:sz w:val="28"/>
          <w:szCs w:val="28"/>
        </w:rPr>
        <w:t xml:space="preserve"> </w:t>
      </w:r>
      <w:proofErr w:type="spellStart"/>
      <w:r w:rsidRPr="00B7420A">
        <w:rPr>
          <w:sz w:val="28"/>
          <w:szCs w:val="28"/>
        </w:rPr>
        <w:t>ауа</w:t>
      </w:r>
      <w:proofErr w:type="spellEnd"/>
      <w:r w:rsidRPr="00B7420A">
        <w:rPr>
          <w:sz w:val="28"/>
          <w:szCs w:val="28"/>
        </w:rPr>
        <w:t xml:space="preserve"> </w:t>
      </w:r>
      <w:proofErr w:type="spellStart"/>
      <w:r w:rsidRPr="00B7420A">
        <w:rPr>
          <w:sz w:val="28"/>
          <w:szCs w:val="28"/>
        </w:rPr>
        <w:t>небулайзерлерінің</w:t>
      </w:r>
      <w:proofErr w:type="spellEnd"/>
      <w:r w:rsidRPr="00B7420A">
        <w:rPr>
          <w:sz w:val="28"/>
          <w:szCs w:val="28"/>
        </w:rPr>
        <w:t xml:space="preserve"> </w:t>
      </w:r>
      <w:proofErr w:type="spellStart"/>
      <w:r w:rsidRPr="00B7420A">
        <w:rPr>
          <w:sz w:val="28"/>
          <w:szCs w:val="28"/>
        </w:rPr>
        <w:t>екі</w:t>
      </w:r>
      <w:proofErr w:type="spellEnd"/>
      <w:r w:rsidRPr="00B7420A">
        <w:rPr>
          <w:sz w:val="28"/>
          <w:szCs w:val="28"/>
        </w:rPr>
        <w:t xml:space="preserve"> </w:t>
      </w:r>
      <w:proofErr w:type="spellStart"/>
      <w:r w:rsidRPr="00B7420A">
        <w:rPr>
          <w:sz w:val="28"/>
          <w:szCs w:val="28"/>
        </w:rPr>
        <w:t>жүйесі</w:t>
      </w:r>
      <w:proofErr w:type="spellEnd"/>
      <w:r w:rsidRPr="00B7420A">
        <w:rPr>
          <w:sz w:val="28"/>
          <w:szCs w:val="28"/>
        </w:rPr>
        <w:t xml:space="preserve"> </w:t>
      </w:r>
      <w:proofErr w:type="spellStart"/>
      <w:r w:rsidRPr="00B7420A">
        <w:rPr>
          <w:sz w:val="28"/>
          <w:szCs w:val="28"/>
        </w:rPr>
        <w:t>илопростты</w:t>
      </w:r>
      <w:proofErr w:type="spellEnd"/>
      <w:r w:rsidRPr="00B7420A">
        <w:rPr>
          <w:sz w:val="28"/>
          <w:szCs w:val="28"/>
        </w:rPr>
        <w:t xml:space="preserve"> </w:t>
      </w:r>
      <w:proofErr w:type="spellStart"/>
      <w:r w:rsidRPr="00B7420A">
        <w:rPr>
          <w:sz w:val="28"/>
          <w:szCs w:val="28"/>
        </w:rPr>
        <w:t>енгізуге</w:t>
      </w:r>
      <w:proofErr w:type="spellEnd"/>
      <w:r w:rsidRPr="00B7420A">
        <w:rPr>
          <w:sz w:val="28"/>
          <w:szCs w:val="28"/>
        </w:rPr>
        <w:t xml:space="preserve"> </w:t>
      </w:r>
      <w:proofErr w:type="spellStart"/>
      <w:r w:rsidRPr="00B7420A">
        <w:rPr>
          <w:sz w:val="28"/>
          <w:szCs w:val="28"/>
        </w:rPr>
        <w:t>қолайлы</w:t>
      </w:r>
      <w:proofErr w:type="spellEnd"/>
      <w:r w:rsidRPr="00B7420A">
        <w:rPr>
          <w:sz w:val="28"/>
          <w:szCs w:val="28"/>
        </w:rPr>
        <w:t xml:space="preserve"> </w:t>
      </w:r>
      <w:proofErr w:type="spellStart"/>
      <w:r w:rsidRPr="00B7420A">
        <w:rPr>
          <w:sz w:val="28"/>
          <w:szCs w:val="28"/>
        </w:rPr>
        <w:t>небулайзерлер</w:t>
      </w:r>
      <w:proofErr w:type="spellEnd"/>
      <w:r w:rsidRPr="00B7420A">
        <w:rPr>
          <w:sz w:val="28"/>
          <w:szCs w:val="28"/>
        </w:rPr>
        <w:t xml:space="preserve"> </w:t>
      </w:r>
      <w:proofErr w:type="spellStart"/>
      <w:r w:rsidRPr="00B7420A">
        <w:rPr>
          <w:sz w:val="28"/>
          <w:szCs w:val="28"/>
        </w:rPr>
        <w:t>болып</w:t>
      </w:r>
      <w:proofErr w:type="spellEnd"/>
      <w:r w:rsidRPr="00B7420A">
        <w:rPr>
          <w:sz w:val="28"/>
          <w:szCs w:val="28"/>
        </w:rPr>
        <w:t xml:space="preserve"> </w:t>
      </w:r>
      <w:proofErr w:type="spellStart"/>
      <w:r w:rsidRPr="00B7420A">
        <w:rPr>
          <w:sz w:val="28"/>
          <w:szCs w:val="28"/>
        </w:rPr>
        <w:t>шықты</w:t>
      </w:r>
      <w:proofErr w:type="spellEnd"/>
      <w:r w:rsidRPr="00B7420A">
        <w:rPr>
          <w:sz w:val="28"/>
          <w:szCs w:val="28"/>
        </w:rPr>
        <w:t xml:space="preserve">. </w:t>
      </w:r>
      <w:proofErr w:type="spellStart"/>
      <w:r w:rsidRPr="00B7420A">
        <w:rPr>
          <w:sz w:val="28"/>
          <w:szCs w:val="28"/>
        </w:rPr>
        <w:t>Екі</w:t>
      </w:r>
      <w:proofErr w:type="spellEnd"/>
      <w:r w:rsidRPr="00B7420A">
        <w:rPr>
          <w:sz w:val="28"/>
          <w:szCs w:val="28"/>
        </w:rPr>
        <w:t xml:space="preserve"> </w:t>
      </w:r>
      <w:proofErr w:type="spellStart"/>
      <w:r w:rsidRPr="00B7420A">
        <w:rPr>
          <w:sz w:val="28"/>
          <w:szCs w:val="28"/>
        </w:rPr>
        <w:t>жүйеде</w:t>
      </w:r>
      <w:proofErr w:type="spellEnd"/>
      <w:r w:rsidRPr="00B7420A">
        <w:rPr>
          <w:sz w:val="28"/>
          <w:szCs w:val="28"/>
        </w:rPr>
        <w:t xml:space="preserve"> де аэрозоль </w:t>
      </w:r>
      <w:proofErr w:type="spellStart"/>
      <w:r w:rsidRPr="00B7420A">
        <w:rPr>
          <w:sz w:val="28"/>
          <w:szCs w:val="28"/>
        </w:rPr>
        <w:t>тамшысының</w:t>
      </w:r>
      <w:proofErr w:type="spellEnd"/>
      <w:r w:rsidRPr="00B7420A">
        <w:rPr>
          <w:sz w:val="28"/>
          <w:szCs w:val="28"/>
        </w:rPr>
        <w:t xml:space="preserve"> </w:t>
      </w:r>
      <w:proofErr w:type="spellStart"/>
      <w:r w:rsidRPr="00B7420A">
        <w:rPr>
          <w:sz w:val="28"/>
          <w:szCs w:val="28"/>
        </w:rPr>
        <w:t>массалық</w:t>
      </w:r>
      <w:proofErr w:type="spellEnd"/>
      <w:r w:rsidRPr="00B7420A">
        <w:rPr>
          <w:sz w:val="28"/>
          <w:szCs w:val="28"/>
        </w:rPr>
        <w:t xml:space="preserve"> </w:t>
      </w:r>
      <w:proofErr w:type="spellStart"/>
      <w:r w:rsidRPr="00B7420A">
        <w:rPr>
          <w:sz w:val="28"/>
          <w:szCs w:val="28"/>
        </w:rPr>
        <w:t>медианалық</w:t>
      </w:r>
      <w:proofErr w:type="spellEnd"/>
      <w:r w:rsidRPr="00B7420A">
        <w:rPr>
          <w:sz w:val="28"/>
          <w:szCs w:val="28"/>
        </w:rPr>
        <w:t xml:space="preserve"> </w:t>
      </w:r>
      <w:proofErr w:type="spellStart"/>
      <w:r w:rsidRPr="00B7420A">
        <w:rPr>
          <w:sz w:val="28"/>
          <w:szCs w:val="28"/>
        </w:rPr>
        <w:t>аэродинамикалық</w:t>
      </w:r>
      <w:proofErr w:type="spellEnd"/>
      <w:r w:rsidRPr="00B7420A">
        <w:rPr>
          <w:sz w:val="28"/>
          <w:szCs w:val="28"/>
        </w:rPr>
        <w:t xml:space="preserve"> </w:t>
      </w:r>
      <w:proofErr w:type="spellStart"/>
      <w:r w:rsidRPr="00B7420A">
        <w:rPr>
          <w:sz w:val="28"/>
          <w:szCs w:val="28"/>
        </w:rPr>
        <w:t>диаметрі</w:t>
      </w:r>
      <w:proofErr w:type="spellEnd"/>
      <w:r w:rsidRPr="00B7420A">
        <w:rPr>
          <w:sz w:val="28"/>
          <w:szCs w:val="28"/>
        </w:rPr>
        <w:t xml:space="preserve"> (</w:t>
      </w:r>
      <w:r w:rsidR="00BA1B18" w:rsidRPr="00BA1B18">
        <w:rPr>
          <w:sz w:val="28"/>
          <w:szCs w:val="28"/>
        </w:rPr>
        <w:t>MMAD</w:t>
      </w:r>
      <w:r w:rsidRPr="00B7420A">
        <w:rPr>
          <w:sz w:val="28"/>
          <w:szCs w:val="28"/>
        </w:rPr>
        <w:t>) 2,6-дан 2,7 мкм-</w:t>
      </w:r>
      <w:proofErr w:type="spellStart"/>
      <w:r w:rsidRPr="00B7420A">
        <w:rPr>
          <w:sz w:val="28"/>
          <w:szCs w:val="28"/>
        </w:rPr>
        <w:t>ге</w:t>
      </w:r>
      <w:proofErr w:type="spellEnd"/>
      <w:r w:rsidRPr="00B7420A">
        <w:rPr>
          <w:sz w:val="28"/>
          <w:szCs w:val="28"/>
        </w:rPr>
        <w:t xml:space="preserve"> </w:t>
      </w:r>
      <w:proofErr w:type="spellStart"/>
      <w:r w:rsidRPr="00B7420A">
        <w:rPr>
          <w:sz w:val="28"/>
          <w:szCs w:val="28"/>
        </w:rPr>
        <w:t>дейін</w:t>
      </w:r>
      <w:proofErr w:type="spellEnd"/>
      <w:r w:rsidRPr="00B7420A">
        <w:rPr>
          <w:sz w:val="28"/>
          <w:szCs w:val="28"/>
        </w:rPr>
        <w:t xml:space="preserve"> </w:t>
      </w:r>
      <w:proofErr w:type="spellStart"/>
      <w:r w:rsidRPr="00B7420A">
        <w:rPr>
          <w:sz w:val="28"/>
          <w:szCs w:val="28"/>
        </w:rPr>
        <w:t>болды</w:t>
      </w:r>
      <w:proofErr w:type="spellEnd"/>
      <w:r w:rsidRPr="00B7420A">
        <w:rPr>
          <w:sz w:val="28"/>
          <w:szCs w:val="28"/>
        </w:rPr>
        <w:t xml:space="preserve">. </w:t>
      </w:r>
      <w:proofErr w:type="spellStart"/>
      <w:r w:rsidRPr="00B7420A">
        <w:rPr>
          <w:sz w:val="28"/>
          <w:szCs w:val="28"/>
        </w:rPr>
        <w:t>Ингаляцияның</w:t>
      </w:r>
      <w:proofErr w:type="spellEnd"/>
      <w:r w:rsidRPr="00B7420A">
        <w:rPr>
          <w:sz w:val="28"/>
          <w:szCs w:val="28"/>
        </w:rPr>
        <w:t xml:space="preserve"> </w:t>
      </w:r>
      <w:proofErr w:type="spellStart"/>
      <w:r w:rsidRPr="00B7420A">
        <w:rPr>
          <w:sz w:val="28"/>
          <w:szCs w:val="28"/>
        </w:rPr>
        <w:t>әрбір</w:t>
      </w:r>
      <w:proofErr w:type="spellEnd"/>
      <w:r w:rsidRPr="00B7420A">
        <w:rPr>
          <w:sz w:val="28"/>
          <w:szCs w:val="28"/>
        </w:rPr>
        <w:t xml:space="preserve"> сеансы </w:t>
      </w:r>
      <w:proofErr w:type="spellStart"/>
      <w:r w:rsidRPr="00B7420A">
        <w:rPr>
          <w:sz w:val="28"/>
          <w:szCs w:val="28"/>
        </w:rPr>
        <w:t>үшін</w:t>
      </w:r>
      <w:proofErr w:type="spellEnd"/>
      <w:r w:rsidRPr="00B7420A">
        <w:rPr>
          <w:sz w:val="28"/>
          <w:szCs w:val="28"/>
        </w:rPr>
        <w:t xml:space="preserve"> </w:t>
      </w:r>
      <w:proofErr w:type="spellStart"/>
      <w:r w:rsidRPr="00B7420A">
        <w:rPr>
          <w:sz w:val="28"/>
          <w:szCs w:val="28"/>
        </w:rPr>
        <w:t>бір</w:t>
      </w:r>
      <w:proofErr w:type="spellEnd"/>
      <w:r w:rsidRPr="00B7420A">
        <w:rPr>
          <w:sz w:val="28"/>
          <w:szCs w:val="28"/>
        </w:rPr>
        <w:t xml:space="preserve"> </w:t>
      </w:r>
      <w:proofErr w:type="spellStart"/>
      <w:r w:rsidRPr="00B7420A">
        <w:rPr>
          <w:sz w:val="28"/>
          <w:szCs w:val="28"/>
        </w:rPr>
        <w:t>ампуланың</w:t>
      </w:r>
      <w:proofErr w:type="spellEnd"/>
      <w:r w:rsidRPr="00B7420A">
        <w:rPr>
          <w:sz w:val="28"/>
          <w:szCs w:val="28"/>
        </w:rPr>
        <w:t xml:space="preserve"> </w:t>
      </w:r>
      <w:proofErr w:type="spellStart"/>
      <w:r w:rsidRPr="00B7420A">
        <w:rPr>
          <w:sz w:val="28"/>
          <w:szCs w:val="28"/>
        </w:rPr>
        <w:t>ішіндегісі</w:t>
      </w:r>
      <w:proofErr w:type="spellEnd"/>
      <w:r w:rsidRPr="00B7420A">
        <w:rPr>
          <w:sz w:val="28"/>
          <w:szCs w:val="28"/>
        </w:rPr>
        <w:t xml:space="preserve"> 2 мл </w:t>
      </w:r>
      <w:proofErr w:type="spellStart"/>
      <w:r w:rsidRPr="00B7420A">
        <w:rPr>
          <w:sz w:val="28"/>
          <w:szCs w:val="28"/>
        </w:rPr>
        <w:t>илопрост</w:t>
      </w:r>
      <w:proofErr w:type="spellEnd"/>
      <w:r w:rsidRPr="00B7420A">
        <w:rPr>
          <w:sz w:val="28"/>
          <w:szCs w:val="28"/>
        </w:rPr>
        <w:t xml:space="preserve"> </w:t>
      </w:r>
      <w:proofErr w:type="spellStart"/>
      <w:r w:rsidRPr="00B7420A">
        <w:rPr>
          <w:sz w:val="28"/>
          <w:szCs w:val="28"/>
        </w:rPr>
        <w:t>препаратқа</w:t>
      </w:r>
      <w:proofErr w:type="spellEnd"/>
      <w:r w:rsidRPr="00B7420A">
        <w:rPr>
          <w:sz w:val="28"/>
          <w:szCs w:val="28"/>
        </w:rPr>
        <w:t xml:space="preserve"> </w:t>
      </w:r>
      <w:proofErr w:type="spellStart"/>
      <w:r w:rsidRPr="00B7420A">
        <w:rPr>
          <w:sz w:val="28"/>
          <w:szCs w:val="28"/>
        </w:rPr>
        <w:t>арналған</w:t>
      </w:r>
      <w:proofErr w:type="spellEnd"/>
      <w:r w:rsidRPr="00B7420A">
        <w:rPr>
          <w:sz w:val="28"/>
          <w:szCs w:val="28"/>
        </w:rPr>
        <w:t xml:space="preserve"> </w:t>
      </w:r>
      <w:proofErr w:type="spellStart"/>
      <w:r w:rsidRPr="00B7420A">
        <w:rPr>
          <w:sz w:val="28"/>
          <w:szCs w:val="28"/>
        </w:rPr>
        <w:t>камераға</w:t>
      </w:r>
      <w:proofErr w:type="spellEnd"/>
      <w:r w:rsidRPr="00B7420A">
        <w:rPr>
          <w:sz w:val="28"/>
          <w:szCs w:val="28"/>
        </w:rPr>
        <w:t xml:space="preserve"> </w:t>
      </w:r>
      <w:proofErr w:type="spellStart"/>
      <w:r w:rsidRPr="00B7420A">
        <w:rPr>
          <w:sz w:val="28"/>
          <w:szCs w:val="28"/>
        </w:rPr>
        <w:t>тікелей</w:t>
      </w:r>
      <w:proofErr w:type="spellEnd"/>
      <w:r w:rsidRPr="00B7420A">
        <w:rPr>
          <w:sz w:val="28"/>
          <w:szCs w:val="28"/>
        </w:rPr>
        <w:t xml:space="preserve"> </w:t>
      </w:r>
      <w:proofErr w:type="spellStart"/>
      <w:r w:rsidRPr="00B7420A">
        <w:rPr>
          <w:sz w:val="28"/>
          <w:szCs w:val="28"/>
        </w:rPr>
        <w:t>пайдалану</w:t>
      </w:r>
      <w:proofErr w:type="spellEnd"/>
      <w:r w:rsidRPr="00B7420A">
        <w:rPr>
          <w:sz w:val="28"/>
          <w:szCs w:val="28"/>
        </w:rPr>
        <w:t xml:space="preserve"> </w:t>
      </w:r>
      <w:proofErr w:type="spellStart"/>
      <w:r w:rsidRPr="00B7420A">
        <w:rPr>
          <w:sz w:val="28"/>
          <w:szCs w:val="28"/>
        </w:rPr>
        <w:t>алдында</w:t>
      </w:r>
      <w:proofErr w:type="spellEnd"/>
      <w:r w:rsidRPr="00B7420A">
        <w:rPr>
          <w:sz w:val="28"/>
          <w:szCs w:val="28"/>
        </w:rPr>
        <w:t xml:space="preserve"> </w:t>
      </w:r>
      <w:proofErr w:type="spellStart"/>
      <w:r w:rsidRPr="00B7420A">
        <w:rPr>
          <w:sz w:val="28"/>
          <w:szCs w:val="28"/>
        </w:rPr>
        <w:t>ауыстырылады</w:t>
      </w:r>
      <w:proofErr w:type="spellEnd"/>
      <w:r w:rsidRPr="00B7420A">
        <w:rPr>
          <w:sz w:val="28"/>
          <w:szCs w:val="28"/>
        </w:rPr>
        <w:t xml:space="preserve">. </w:t>
      </w:r>
      <w:proofErr w:type="spellStart"/>
      <w:r w:rsidRPr="00B7420A">
        <w:rPr>
          <w:sz w:val="28"/>
          <w:szCs w:val="28"/>
        </w:rPr>
        <w:t>HaloLite</w:t>
      </w:r>
      <w:proofErr w:type="spellEnd"/>
      <w:r w:rsidRPr="00B7420A">
        <w:rPr>
          <w:sz w:val="28"/>
          <w:szCs w:val="28"/>
        </w:rPr>
        <w:t xml:space="preserve"> </w:t>
      </w:r>
      <w:proofErr w:type="spellStart"/>
      <w:r w:rsidRPr="00B7420A">
        <w:rPr>
          <w:sz w:val="28"/>
          <w:szCs w:val="28"/>
        </w:rPr>
        <w:t>және</w:t>
      </w:r>
      <w:proofErr w:type="spellEnd"/>
      <w:r w:rsidRPr="00B7420A">
        <w:rPr>
          <w:sz w:val="28"/>
          <w:szCs w:val="28"/>
        </w:rPr>
        <w:t xml:space="preserve"> </w:t>
      </w:r>
      <w:proofErr w:type="spellStart"/>
      <w:r w:rsidRPr="00B7420A">
        <w:rPr>
          <w:sz w:val="28"/>
          <w:szCs w:val="28"/>
        </w:rPr>
        <w:t>Prodose-дозиметриялық</w:t>
      </w:r>
      <w:proofErr w:type="spellEnd"/>
      <w:r w:rsidRPr="00B7420A">
        <w:rPr>
          <w:sz w:val="28"/>
          <w:szCs w:val="28"/>
        </w:rPr>
        <w:t xml:space="preserve"> </w:t>
      </w:r>
      <w:proofErr w:type="spellStart"/>
      <w:r w:rsidRPr="00B7420A">
        <w:rPr>
          <w:sz w:val="28"/>
          <w:szCs w:val="28"/>
        </w:rPr>
        <w:t>жүйелер</w:t>
      </w:r>
      <w:proofErr w:type="spellEnd"/>
      <w:r w:rsidRPr="00B7420A">
        <w:rPr>
          <w:sz w:val="28"/>
          <w:szCs w:val="28"/>
        </w:rPr>
        <w:t xml:space="preserve">. </w:t>
      </w:r>
      <w:proofErr w:type="spellStart"/>
      <w:r w:rsidRPr="00B7420A">
        <w:rPr>
          <w:sz w:val="28"/>
          <w:szCs w:val="28"/>
        </w:rPr>
        <w:t>Олар</w:t>
      </w:r>
      <w:proofErr w:type="spellEnd"/>
      <w:r w:rsidRPr="00B7420A">
        <w:rPr>
          <w:sz w:val="28"/>
          <w:szCs w:val="28"/>
        </w:rPr>
        <w:t xml:space="preserve"> </w:t>
      </w:r>
      <w:proofErr w:type="spellStart"/>
      <w:r w:rsidRPr="00B7420A">
        <w:rPr>
          <w:sz w:val="28"/>
          <w:szCs w:val="28"/>
        </w:rPr>
        <w:t>алдын</w:t>
      </w:r>
      <w:proofErr w:type="spellEnd"/>
      <w:r w:rsidRPr="00B7420A">
        <w:rPr>
          <w:sz w:val="28"/>
          <w:szCs w:val="28"/>
        </w:rPr>
        <w:t xml:space="preserve"> ала </w:t>
      </w:r>
      <w:proofErr w:type="spellStart"/>
      <w:r w:rsidRPr="00B7420A">
        <w:rPr>
          <w:sz w:val="28"/>
          <w:szCs w:val="28"/>
        </w:rPr>
        <w:t>белгіленген</w:t>
      </w:r>
      <w:proofErr w:type="spellEnd"/>
      <w:r w:rsidRPr="00B7420A">
        <w:rPr>
          <w:sz w:val="28"/>
          <w:szCs w:val="28"/>
        </w:rPr>
        <w:t xml:space="preserve"> </w:t>
      </w:r>
      <w:proofErr w:type="spellStart"/>
      <w:r w:rsidRPr="00B7420A">
        <w:rPr>
          <w:sz w:val="28"/>
          <w:szCs w:val="28"/>
        </w:rPr>
        <w:t>дозаны</w:t>
      </w:r>
      <w:proofErr w:type="spellEnd"/>
      <w:r w:rsidRPr="00B7420A">
        <w:rPr>
          <w:sz w:val="28"/>
          <w:szCs w:val="28"/>
        </w:rPr>
        <w:t xml:space="preserve"> </w:t>
      </w:r>
      <w:proofErr w:type="spellStart"/>
      <w:r w:rsidRPr="00B7420A">
        <w:rPr>
          <w:sz w:val="28"/>
          <w:szCs w:val="28"/>
        </w:rPr>
        <w:t>енгізу</w:t>
      </w:r>
      <w:proofErr w:type="spellEnd"/>
      <w:r w:rsidRPr="00B7420A">
        <w:rPr>
          <w:sz w:val="28"/>
          <w:szCs w:val="28"/>
        </w:rPr>
        <w:t xml:space="preserve"> </w:t>
      </w:r>
      <w:proofErr w:type="spellStart"/>
      <w:r w:rsidRPr="00B7420A">
        <w:rPr>
          <w:sz w:val="28"/>
          <w:szCs w:val="28"/>
        </w:rPr>
        <w:t>аяқталғаннан</w:t>
      </w:r>
      <w:proofErr w:type="spellEnd"/>
      <w:r w:rsidRPr="00B7420A">
        <w:rPr>
          <w:sz w:val="28"/>
          <w:szCs w:val="28"/>
        </w:rPr>
        <w:t xml:space="preserve"> </w:t>
      </w:r>
      <w:proofErr w:type="spellStart"/>
      <w:r w:rsidRPr="00B7420A">
        <w:rPr>
          <w:sz w:val="28"/>
          <w:szCs w:val="28"/>
        </w:rPr>
        <w:t>кейін</w:t>
      </w:r>
      <w:proofErr w:type="spellEnd"/>
      <w:r w:rsidRPr="00B7420A">
        <w:rPr>
          <w:sz w:val="28"/>
          <w:szCs w:val="28"/>
        </w:rPr>
        <w:t xml:space="preserve"> </w:t>
      </w:r>
      <w:proofErr w:type="spellStart"/>
      <w:r w:rsidRPr="00B7420A">
        <w:rPr>
          <w:sz w:val="28"/>
          <w:szCs w:val="28"/>
        </w:rPr>
        <w:t>тоқтатылады</w:t>
      </w:r>
      <w:proofErr w:type="spellEnd"/>
      <w:r w:rsidRPr="00B7420A">
        <w:rPr>
          <w:sz w:val="28"/>
          <w:szCs w:val="28"/>
        </w:rPr>
        <w:t xml:space="preserve">. Ингаляция </w:t>
      </w:r>
      <w:proofErr w:type="spellStart"/>
      <w:r w:rsidRPr="00B7420A">
        <w:rPr>
          <w:sz w:val="28"/>
          <w:szCs w:val="28"/>
        </w:rPr>
        <w:t>уақыты</w:t>
      </w:r>
      <w:proofErr w:type="spellEnd"/>
      <w:r w:rsidRPr="00B7420A">
        <w:rPr>
          <w:sz w:val="28"/>
          <w:szCs w:val="28"/>
        </w:rPr>
        <w:t xml:space="preserve"> </w:t>
      </w:r>
      <w:proofErr w:type="spellStart"/>
      <w:r w:rsidRPr="00B7420A">
        <w:rPr>
          <w:sz w:val="28"/>
          <w:szCs w:val="28"/>
        </w:rPr>
        <w:t>науқастың</w:t>
      </w:r>
      <w:proofErr w:type="spellEnd"/>
      <w:r w:rsidRPr="00B7420A">
        <w:rPr>
          <w:sz w:val="28"/>
          <w:szCs w:val="28"/>
        </w:rPr>
        <w:t xml:space="preserve"> </w:t>
      </w:r>
      <w:proofErr w:type="spellStart"/>
      <w:r w:rsidRPr="00B7420A">
        <w:rPr>
          <w:sz w:val="28"/>
          <w:szCs w:val="28"/>
        </w:rPr>
        <w:t>тыныс</w:t>
      </w:r>
      <w:proofErr w:type="spellEnd"/>
      <w:r w:rsidRPr="00B7420A">
        <w:rPr>
          <w:sz w:val="28"/>
          <w:szCs w:val="28"/>
        </w:rPr>
        <w:t xml:space="preserve"> </w:t>
      </w:r>
      <w:proofErr w:type="spellStart"/>
      <w:r w:rsidRPr="00B7420A">
        <w:rPr>
          <w:sz w:val="28"/>
          <w:szCs w:val="28"/>
        </w:rPr>
        <w:t>алуына</w:t>
      </w:r>
      <w:proofErr w:type="spellEnd"/>
      <w:r w:rsidRPr="00B7420A">
        <w:rPr>
          <w:sz w:val="28"/>
          <w:szCs w:val="28"/>
        </w:rPr>
        <w:t xml:space="preserve"> </w:t>
      </w:r>
      <w:proofErr w:type="spellStart"/>
      <w:r w:rsidRPr="00B7420A">
        <w:rPr>
          <w:sz w:val="28"/>
          <w:szCs w:val="28"/>
        </w:rPr>
        <w:t>байланысты</w:t>
      </w:r>
      <w:proofErr w:type="spellEnd"/>
      <w:r w:rsidRPr="00B7420A">
        <w:rPr>
          <w:sz w:val="28"/>
          <w:szCs w:val="28"/>
        </w:rPr>
        <w:t>.</w:t>
      </w:r>
    </w:p>
    <w:tbl>
      <w:tblPr>
        <w:tblStyle w:val="a4"/>
        <w:tblW w:w="0" w:type="auto"/>
        <w:tblLook w:val="04A0" w:firstRow="1" w:lastRow="0" w:firstColumn="1" w:lastColumn="0" w:noHBand="0" w:noVBand="1"/>
      </w:tblPr>
      <w:tblGrid>
        <w:gridCol w:w="3103"/>
        <w:gridCol w:w="3095"/>
        <w:gridCol w:w="3092"/>
      </w:tblGrid>
      <w:tr w:rsidR="00B7420A" w:rsidRPr="00B7420A" w14:paraId="23283352" w14:textId="77777777" w:rsidTr="003458B8">
        <w:tc>
          <w:tcPr>
            <w:tcW w:w="3103" w:type="dxa"/>
            <w:vAlign w:val="center"/>
          </w:tcPr>
          <w:p w14:paraId="13FEEED3" w14:textId="77777777" w:rsidR="00B7420A" w:rsidRPr="00B7420A" w:rsidRDefault="00B7420A" w:rsidP="003458B8">
            <w:pPr>
              <w:jc w:val="center"/>
              <w:rPr>
                <w:sz w:val="28"/>
                <w:szCs w:val="28"/>
                <w:highlight w:val="yellow"/>
              </w:rPr>
            </w:pPr>
            <w:r w:rsidRPr="00B7420A">
              <w:rPr>
                <w:sz w:val="28"/>
                <w:szCs w:val="28"/>
                <w:lang w:val="kk-KZ"/>
              </w:rPr>
              <w:t>Жүйе</w:t>
            </w:r>
          </w:p>
        </w:tc>
        <w:tc>
          <w:tcPr>
            <w:tcW w:w="3095" w:type="dxa"/>
            <w:vAlign w:val="center"/>
          </w:tcPr>
          <w:p w14:paraId="361CD0AC" w14:textId="77777777" w:rsidR="00B7420A" w:rsidRPr="00B7420A" w:rsidRDefault="00B7420A" w:rsidP="003458B8">
            <w:pPr>
              <w:jc w:val="center"/>
              <w:rPr>
                <w:sz w:val="28"/>
                <w:szCs w:val="28"/>
                <w:highlight w:val="yellow"/>
              </w:rPr>
            </w:pPr>
            <w:r w:rsidRPr="00B7420A">
              <w:rPr>
                <w:sz w:val="28"/>
                <w:szCs w:val="28"/>
                <w:lang w:val="kk-KZ"/>
              </w:rPr>
              <w:t xml:space="preserve">Мүштіктегі </w:t>
            </w:r>
            <w:proofErr w:type="spellStart"/>
            <w:r w:rsidRPr="00B7420A">
              <w:rPr>
                <w:sz w:val="28"/>
                <w:szCs w:val="28"/>
              </w:rPr>
              <w:t>илопрост</w:t>
            </w:r>
            <w:proofErr w:type="spellEnd"/>
            <w:r w:rsidRPr="00B7420A">
              <w:rPr>
                <w:sz w:val="28"/>
                <w:szCs w:val="28"/>
              </w:rPr>
              <w:t xml:space="preserve"> </w:t>
            </w:r>
            <w:proofErr w:type="spellStart"/>
            <w:r w:rsidRPr="00B7420A">
              <w:rPr>
                <w:sz w:val="28"/>
                <w:szCs w:val="28"/>
              </w:rPr>
              <w:t>дозасы</w:t>
            </w:r>
            <w:proofErr w:type="spellEnd"/>
            <w:r w:rsidRPr="00B7420A">
              <w:rPr>
                <w:sz w:val="28"/>
                <w:szCs w:val="28"/>
              </w:rPr>
              <w:t xml:space="preserve"> </w:t>
            </w:r>
          </w:p>
        </w:tc>
        <w:tc>
          <w:tcPr>
            <w:tcW w:w="3092" w:type="dxa"/>
            <w:vAlign w:val="center"/>
          </w:tcPr>
          <w:p w14:paraId="0A7E1CEC" w14:textId="77777777" w:rsidR="00B7420A" w:rsidRPr="00B7420A" w:rsidRDefault="00B7420A" w:rsidP="003458B8">
            <w:pPr>
              <w:jc w:val="center"/>
              <w:rPr>
                <w:sz w:val="28"/>
                <w:szCs w:val="28"/>
                <w:highlight w:val="yellow"/>
              </w:rPr>
            </w:pPr>
            <w:r w:rsidRPr="00B7420A">
              <w:rPr>
                <w:sz w:val="28"/>
                <w:szCs w:val="28"/>
              </w:rPr>
              <w:t xml:space="preserve">Ингаляция </w:t>
            </w:r>
            <w:proofErr w:type="spellStart"/>
            <w:r w:rsidRPr="00B7420A">
              <w:rPr>
                <w:sz w:val="28"/>
                <w:szCs w:val="28"/>
              </w:rPr>
              <w:t>уақыты</w:t>
            </w:r>
            <w:proofErr w:type="spellEnd"/>
          </w:p>
        </w:tc>
      </w:tr>
      <w:tr w:rsidR="00B7420A" w:rsidRPr="00B7420A" w14:paraId="6B9FF514" w14:textId="77777777" w:rsidTr="003458B8">
        <w:tc>
          <w:tcPr>
            <w:tcW w:w="3103" w:type="dxa"/>
            <w:vMerge w:val="restart"/>
            <w:vAlign w:val="center"/>
          </w:tcPr>
          <w:p w14:paraId="5845A35C" w14:textId="77777777" w:rsidR="00B7420A" w:rsidRPr="00B7420A" w:rsidRDefault="00B7420A" w:rsidP="003458B8">
            <w:pPr>
              <w:jc w:val="center"/>
              <w:rPr>
                <w:sz w:val="28"/>
                <w:szCs w:val="28"/>
              </w:rPr>
            </w:pPr>
            <w:proofErr w:type="spellStart"/>
            <w:r w:rsidRPr="00B7420A">
              <w:rPr>
                <w:sz w:val="28"/>
                <w:szCs w:val="28"/>
              </w:rPr>
              <w:t>HaloLite</w:t>
            </w:r>
            <w:proofErr w:type="spellEnd"/>
            <w:r w:rsidRPr="00B7420A">
              <w:rPr>
                <w:sz w:val="28"/>
                <w:szCs w:val="28"/>
              </w:rPr>
              <w:t xml:space="preserve"> и </w:t>
            </w:r>
            <w:proofErr w:type="spellStart"/>
            <w:r w:rsidRPr="00B7420A">
              <w:rPr>
                <w:sz w:val="28"/>
                <w:szCs w:val="28"/>
              </w:rPr>
              <w:t>Prodose</w:t>
            </w:r>
            <w:proofErr w:type="spellEnd"/>
          </w:p>
        </w:tc>
        <w:tc>
          <w:tcPr>
            <w:tcW w:w="3095" w:type="dxa"/>
            <w:vAlign w:val="center"/>
          </w:tcPr>
          <w:p w14:paraId="0298E0B5" w14:textId="77777777" w:rsidR="00B7420A" w:rsidRPr="00B7420A" w:rsidRDefault="00B7420A" w:rsidP="003458B8">
            <w:pPr>
              <w:jc w:val="center"/>
              <w:rPr>
                <w:sz w:val="28"/>
                <w:szCs w:val="28"/>
              </w:rPr>
            </w:pPr>
            <w:r w:rsidRPr="00B7420A">
              <w:rPr>
                <w:sz w:val="28"/>
                <w:szCs w:val="28"/>
              </w:rPr>
              <w:t>2.5 мкг</w:t>
            </w:r>
          </w:p>
        </w:tc>
        <w:tc>
          <w:tcPr>
            <w:tcW w:w="3092" w:type="dxa"/>
            <w:vAlign w:val="center"/>
          </w:tcPr>
          <w:p w14:paraId="3DF142E4" w14:textId="77777777" w:rsidR="00B7420A" w:rsidRPr="00B7420A" w:rsidRDefault="00B7420A" w:rsidP="003458B8">
            <w:pPr>
              <w:jc w:val="center"/>
              <w:rPr>
                <w:sz w:val="28"/>
                <w:szCs w:val="28"/>
              </w:rPr>
            </w:pPr>
            <w:r w:rsidRPr="00B7420A">
              <w:rPr>
                <w:sz w:val="28"/>
                <w:szCs w:val="28"/>
              </w:rPr>
              <w:t>4 – 5 мин</w:t>
            </w:r>
          </w:p>
        </w:tc>
      </w:tr>
      <w:tr w:rsidR="00B7420A" w:rsidRPr="00B7420A" w14:paraId="22ABCE16" w14:textId="77777777" w:rsidTr="003458B8">
        <w:tc>
          <w:tcPr>
            <w:tcW w:w="3103" w:type="dxa"/>
            <w:vMerge/>
            <w:vAlign w:val="center"/>
          </w:tcPr>
          <w:p w14:paraId="7289DF59" w14:textId="77777777" w:rsidR="00B7420A" w:rsidRPr="00B7420A" w:rsidRDefault="00B7420A" w:rsidP="003458B8">
            <w:pPr>
              <w:jc w:val="center"/>
              <w:rPr>
                <w:sz w:val="28"/>
                <w:szCs w:val="28"/>
              </w:rPr>
            </w:pPr>
          </w:p>
        </w:tc>
        <w:tc>
          <w:tcPr>
            <w:tcW w:w="3095" w:type="dxa"/>
            <w:vAlign w:val="center"/>
          </w:tcPr>
          <w:p w14:paraId="2E4A4681" w14:textId="77777777" w:rsidR="00B7420A" w:rsidRPr="00B7420A" w:rsidRDefault="00B7420A" w:rsidP="003458B8">
            <w:pPr>
              <w:jc w:val="center"/>
              <w:rPr>
                <w:sz w:val="28"/>
                <w:szCs w:val="28"/>
              </w:rPr>
            </w:pPr>
            <w:r w:rsidRPr="00B7420A">
              <w:rPr>
                <w:sz w:val="28"/>
                <w:szCs w:val="28"/>
              </w:rPr>
              <w:t>5 мкг</w:t>
            </w:r>
          </w:p>
        </w:tc>
        <w:tc>
          <w:tcPr>
            <w:tcW w:w="3092" w:type="dxa"/>
            <w:vAlign w:val="center"/>
          </w:tcPr>
          <w:p w14:paraId="727F8F5D" w14:textId="77777777" w:rsidR="00B7420A" w:rsidRPr="00B7420A" w:rsidRDefault="00B7420A" w:rsidP="003458B8">
            <w:pPr>
              <w:jc w:val="center"/>
              <w:rPr>
                <w:sz w:val="28"/>
                <w:szCs w:val="28"/>
              </w:rPr>
            </w:pPr>
            <w:r w:rsidRPr="00B7420A">
              <w:rPr>
                <w:sz w:val="28"/>
                <w:szCs w:val="28"/>
              </w:rPr>
              <w:t>8 – 10 мин</w:t>
            </w:r>
          </w:p>
        </w:tc>
      </w:tr>
    </w:tbl>
    <w:p w14:paraId="340DD9AA" w14:textId="7BC267FE" w:rsidR="00B7420A" w:rsidRPr="00B7420A" w:rsidRDefault="00B7420A" w:rsidP="00B7420A">
      <w:pPr>
        <w:rPr>
          <w:sz w:val="28"/>
          <w:szCs w:val="28"/>
        </w:rPr>
      </w:pPr>
      <w:r w:rsidRPr="00B7420A">
        <w:rPr>
          <w:sz w:val="28"/>
          <w:szCs w:val="28"/>
        </w:rPr>
        <w:lastRenderedPageBreak/>
        <w:t>H</w:t>
      </w:r>
      <w:proofErr w:type="spellStart"/>
      <w:r w:rsidR="00493113">
        <w:rPr>
          <w:sz w:val="28"/>
          <w:szCs w:val="28"/>
          <w:lang w:val="en-US"/>
        </w:rPr>
        <w:t>aloLite</w:t>
      </w:r>
      <w:proofErr w:type="spellEnd"/>
      <w:r w:rsidRPr="00B7420A">
        <w:rPr>
          <w:sz w:val="28"/>
          <w:szCs w:val="28"/>
        </w:rPr>
        <w:t xml:space="preserve"> </w:t>
      </w:r>
      <w:proofErr w:type="spellStart"/>
      <w:r w:rsidRPr="00B7420A">
        <w:rPr>
          <w:sz w:val="28"/>
          <w:szCs w:val="28"/>
        </w:rPr>
        <w:t>және</w:t>
      </w:r>
      <w:proofErr w:type="spellEnd"/>
      <w:r w:rsidRPr="00B7420A">
        <w:rPr>
          <w:sz w:val="28"/>
          <w:szCs w:val="28"/>
        </w:rPr>
        <w:t xml:space="preserve"> </w:t>
      </w:r>
      <w:proofErr w:type="spellStart"/>
      <w:r w:rsidRPr="00B7420A">
        <w:rPr>
          <w:sz w:val="28"/>
          <w:szCs w:val="28"/>
        </w:rPr>
        <w:t>Prodose</w:t>
      </w:r>
      <w:proofErr w:type="spellEnd"/>
      <w:r w:rsidRPr="00B7420A">
        <w:rPr>
          <w:sz w:val="28"/>
          <w:szCs w:val="28"/>
        </w:rPr>
        <w:t xml:space="preserve"> </w:t>
      </w:r>
      <w:proofErr w:type="spellStart"/>
      <w:r w:rsidRPr="00B7420A">
        <w:rPr>
          <w:sz w:val="28"/>
          <w:szCs w:val="28"/>
        </w:rPr>
        <w:t>пайдалана</w:t>
      </w:r>
      <w:proofErr w:type="spellEnd"/>
      <w:r w:rsidRPr="00B7420A">
        <w:rPr>
          <w:sz w:val="28"/>
          <w:szCs w:val="28"/>
        </w:rPr>
        <w:t xml:space="preserve"> </w:t>
      </w:r>
      <w:proofErr w:type="spellStart"/>
      <w:r w:rsidRPr="00B7420A">
        <w:rPr>
          <w:sz w:val="28"/>
          <w:szCs w:val="28"/>
        </w:rPr>
        <w:t>отырып</w:t>
      </w:r>
      <w:proofErr w:type="spellEnd"/>
      <w:r w:rsidRPr="00B7420A">
        <w:rPr>
          <w:sz w:val="28"/>
          <w:szCs w:val="28"/>
        </w:rPr>
        <w:t xml:space="preserve">, ВЕБУЛИСТІ </w:t>
      </w:r>
      <w:proofErr w:type="spellStart"/>
      <w:r w:rsidRPr="00B7420A">
        <w:rPr>
          <w:sz w:val="28"/>
          <w:szCs w:val="28"/>
        </w:rPr>
        <w:t>емдеудің</w:t>
      </w:r>
      <w:proofErr w:type="spellEnd"/>
      <w:r w:rsidRPr="00B7420A">
        <w:rPr>
          <w:sz w:val="28"/>
          <w:szCs w:val="28"/>
        </w:rPr>
        <w:t xml:space="preserve"> </w:t>
      </w:r>
      <w:proofErr w:type="spellStart"/>
      <w:r w:rsidRPr="00B7420A">
        <w:rPr>
          <w:sz w:val="28"/>
          <w:szCs w:val="28"/>
        </w:rPr>
        <w:t>басында</w:t>
      </w:r>
      <w:proofErr w:type="spellEnd"/>
      <w:r w:rsidRPr="00B7420A">
        <w:rPr>
          <w:sz w:val="28"/>
          <w:szCs w:val="28"/>
        </w:rPr>
        <w:t xml:space="preserve"> </w:t>
      </w:r>
      <w:proofErr w:type="spellStart"/>
      <w:r w:rsidRPr="00B7420A">
        <w:rPr>
          <w:sz w:val="28"/>
          <w:szCs w:val="28"/>
        </w:rPr>
        <w:t>екі</w:t>
      </w:r>
      <w:proofErr w:type="spellEnd"/>
      <w:r w:rsidRPr="00B7420A">
        <w:rPr>
          <w:sz w:val="28"/>
          <w:szCs w:val="28"/>
        </w:rPr>
        <w:t xml:space="preserve"> </w:t>
      </w:r>
      <w:proofErr w:type="spellStart"/>
      <w:r w:rsidRPr="00B7420A">
        <w:rPr>
          <w:sz w:val="28"/>
          <w:szCs w:val="28"/>
        </w:rPr>
        <w:t>түсті</w:t>
      </w:r>
      <w:proofErr w:type="spellEnd"/>
      <w:r w:rsidRPr="00B7420A">
        <w:rPr>
          <w:sz w:val="28"/>
          <w:szCs w:val="28"/>
        </w:rPr>
        <w:t xml:space="preserve"> </w:t>
      </w:r>
      <w:proofErr w:type="spellStart"/>
      <w:r w:rsidRPr="00B7420A">
        <w:rPr>
          <w:sz w:val="28"/>
          <w:szCs w:val="28"/>
        </w:rPr>
        <w:t>сақиналы</w:t>
      </w:r>
      <w:proofErr w:type="spellEnd"/>
      <w:r w:rsidRPr="00B7420A">
        <w:rPr>
          <w:sz w:val="28"/>
          <w:szCs w:val="28"/>
        </w:rPr>
        <w:t xml:space="preserve"> (</w:t>
      </w:r>
      <w:proofErr w:type="spellStart"/>
      <w:r w:rsidRPr="00B7420A">
        <w:rPr>
          <w:sz w:val="28"/>
          <w:szCs w:val="28"/>
        </w:rPr>
        <w:t>ақ</w:t>
      </w:r>
      <w:proofErr w:type="spellEnd"/>
      <w:r w:rsidRPr="00B7420A">
        <w:rPr>
          <w:sz w:val="28"/>
          <w:szCs w:val="28"/>
        </w:rPr>
        <w:t xml:space="preserve"> - </w:t>
      </w:r>
      <w:proofErr w:type="spellStart"/>
      <w:r w:rsidRPr="00B7420A">
        <w:rPr>
          <w:sz w:val="28"/>
          <w:szCs w:val="28"/>
        </w:rPr>
        <w:t>қызғылт</w:t>
      </w:r>
      <w:proofErr w:type="spellEnd"/>
      <w:r w:rsidRPr="00B7420A">
        <w:rPr>
          <w:sz w:val="28"/>
          <w:szCs w:val="28"/>
        </w:rPr>
        <w:t xml:space="preserve">) 2 мл ВЕБУЛИС </w:t>
      </w:r>
      <w:proofErr w:type="spellStart"/>
      <w:r w:rsidRPr="00B7420A">
        <w:rPr>
          <w:sz w:val="28"/>
          <w:szCs w:val="28"/>
        </w:rPr>
        <w:t>ампуласын</w:t>
      </w:r>
      <w:proofErr w:type="spellEnd"/>
      <w:r w:rsidRPr="00B7420A">
        <w:rPr>
          <w:sz w:val="28"/>
          <w:szCs w:val="28"/>
        </w:rPr>
        <w:t xml:space="preserve"> </w:t>
      </w:r>
      <w:proofErr w:type="spellStart"/>
      <w:r w:rsidRPr="00B7420A">
        <w:rPr>
          <w:sz w:val="28"/>
          <w:szCs w:val="28"/>
        </w:rPr>
        <w:t>пайдалана</w:t>
      </w:r>
      <w:proofErr w:type="spellEnd"/>
      <w:r w:rsidRPr="00B7420A">
        <w:rPr>
          <w:sz w:val="28"/>
          <w:szCs w:val="28"/>
        </w:rPr>
        <w:t xml:space="preserve"> </w:t>
      </w:r>
      <w:proofErr w:type="spellStart"/>
      <w:r w:rsidRPr="00B7420A">
        <w:rPr>
          <w:sz w:val="28"/>
          <w:szCs w:val="28"/>
        </w:rPr>
        <w:t>отырып</w:t>
      </w:r>
      <w:proofErr w:type="spellEnd"/>
      <w:r w:rsidRPr="00B7420A">
        <w:rPr>
          <w:sz w:val="28"/>
          <w:szCs w:val="28"/>
        </w:rPr>
        <w:t xml:space="preserve">, </w:t>
      </w:r>
      <w:proofErr w:type="spellStart"/>
      <w:r w:rsidRPr="00B7420A">
        <w:rPr>
          <w:sz w:val="28"/>
          <w:szCs w:val="28"/>
        </w:rPr>
        <w:t>небулайзердің</w:t>
      </w:r>
      <w:proofErr w:type="spellEnd"/>
      <w:r w:rsidRPr="00B7420A">
        <w:rPr>
          <w:sz w:val="28"/>
          <w:szCs w:val="28"/>
        </w:rPr>
        <w:t xml:space="preserve"> </w:t>
      </w:r>
      <w:proofErr w:type="spellStart"/>
      <w:r w:rsidRPr="00B7420A">
        <w:rPr>
          <w:sz w:val="28"/>
          <w:szCs w:val="28"/>
        </w:rPr>
        <w:t>ауыз</w:t>
      </w:r>
      <w:proofErr w:type="spellEnd"/>
      <w:r w:rsidRPr="00B7420A">
        <w:rPr>
          <w:sz w:val="28"/>
          <w:szCs w:val="28"/>
        </w:rPr>
        <w:t xml:space="preserve"> </w:t>
      </w:r>
      <w:proofErr w:type="spellStart"/>
      <w:r w:rsidRPr="00B7420A">
        <w:rPr>
          <w:sz w:val="28"/>
          <w:szCs w:val="28"/>
        </w:rPr>
        <w:t>қуысы</w:t>
      </w:r>
      <w:proofErr w:type="spellEnd"/>
      <w:r w:rsidRPr="00B7420A">
        <w:rPr>
          <w:sz w:val="28"/>
          <w:szCs w:val="28"/>
        </w:rPr>
        <w:t xml:space="preserve"> </w:t>
      </w:r>
      <w:proofErr w:type="spellStart"/>
      <w:r w:rsidRPr="00B7420A">
        <w:rPr>
          <w:sz w:val="28"/>
          <w:szCs w:val="28"/>
        </w:rPr>
        <w:t>арқылы</w:t>
      </w:r>
      <w:proofErr w:type="spellEnd"/>
      <w:r w:rsidRPr="00B7420A">
        <w:rPr>
          <w:sz w:val="28"/>
          <w:szCs w:val="28"/>
        </w:rPr>
        <w:t xml:space="preserve"> </w:t>
      </w:r>
      <w:proofErr w:type="spellStart"/>
      <w:r w:rsidRPr="00B7420A">
        <w:rPr>
          <w:sz w:val="28"/>
          <w:szCs w:val="28"/>
        </w:rPr>
        <w:t>алдын</w:t>
      </w:r>
      <w:proofErr w:type="spellEnd"/>
      <w:r w:rsidRPr="00B7420A">
        <w:rPr>
          <w:sz w:val="28"/>
          <w:szCs w:val="28"/>
        </w:rPr>
        <w:t xml:space="preserve"> ала </w:t>
      </w:r>
      <w:proofErr w:type="spellStart"/>
      <w:r w:rsidRPr="00B7420A">
        <w:rPr>
          <w:sz w:val="28"/>
          <w:szCs w:val="28"/>
        </w:rPr>
        <w:t>белгіленген</w:t>
      </w:r>
      <w:proofErr w:type="spellEnd"/>
      <w:r w:rsidRPr="00B7420A">
        <w:rPr>
          <w:sz w:val="28"/>
          <w:szCs w:val="28"/>
        </w:rPr>
        <w:t xml:space="preserve"> 2,5 мкг </w:t>
      </w:r>
      <w:proofErr w:type="spellStart"/>
      <w:r w:rsidRPr="00B7420A">
        <w:rPr>
          <w:sz w:val="28"/>
          <w:szCs w:val="28"/>
        </w:rPr>
        <w:t>илопрост</w:t>
      </w:r>
      <w:proofErr w:type="spellEnd"/>
      <w:r w:rsidRPr="00B7420A">
        <w:rPr>
          <w:sz w:val="28"/>
          <w:szCs w:val="28"/>
        </w:rPr>
        <w:t xml:space="preserve"> </w:t>
      </w:r>
      <w:proofErr w:type="spellStart"/>
      <w:r w:rsidRPr="00B7420A">
        <w:rPr>
          <w:sz w:val="28"/>
          <w:szCs w:val="28"/>
        </w:rPr>
        <w:t>дозалау</w:t>
      </w:r>
      <w:proofErr w:type="spellEnd"/>
      <w:r w:rsidRPr="00B7420A">
        <w:rPr>
          <w:sz w:val="28"/>
          <w:szCs w:val="28"/>
        </w:rPr>
        <w:t xml:space="preserve"> </w:t>
      </w:r>
      <w:proofErr w:type="spellStart"/>
      <w:r w:rsidRPr="00B7420A">
        <w:rPr>
          <w:sz w:val="28"/>
          <w:szCs w:val="28"/>
        </w:rPr>
        <w:t>бағдарламасымен</w:t>
      </w:r>
      <w:proofErr w:type="spellEnd"/>
      <w:r w:rsidRPr="00B7420A">
        <w:rPr>
          <w:sz w:val="28"/>
          <w:szCs w:val="28"/>
        </w:rPr>
        <w:t xml:space="preserve"> </w:t>
      </w:r>
      <w:proofErr w:type="spellStart"/>
      <w:r w:rsidRPr="00B7420A">
        <w:rPr>
          <w:sz w:val="28"/>
          <w:szCs w:val="28"/>
        </w:rPr>
        <w:t>ингаляцияның</w:t>
      </w:r>
      <w:proofErr w:type="spellEnd"/>
      <w:r w:rsidRPr="00B7420A">
        <w:rPr>
          <w:sz w:val="28"/>
          <w:szCs w:val="28"/>
        </w:rPr>
        <w:t xml:space="preserve"> </w:t>
      </w:r>
      <w:proofErr w:type="spellStart"/>
      <w:r w:rsidRPr="00B7420A">
        <w:rPr>
          <w:sz w:val="28"/>
          <w:szCs w:val="28"/>
        </w:rPr>
        <w:t>екі</w:t>
      </w:r>
      <w:proofErr w:type="spellEnd"/>
      <w:r w:rsidRPr="00B7420A">
        <w:rPr>
          <w:sz w:val="28"/>
          <w:szCs w:val="28"/>
        </w:rPr>
        <w:t xml:space="preserve"> </w:t>
      </w:r>
      <w:proofErr w:type="spellStart"/>
      <w:r w:rsidRPr="00B7420A">
        <w:rPr>
          <w:sz w:val="28"/>
          <w:szCs w:val="28"/>
        </w:rPr>
        <w:t>циклын</w:t>
      </w:r>
      <w:proofErr w:type="spellEnd"/>
      <w:r w:rsidRPr="00B7420A">
        <w:rPr>
          <w:sz w:val="28"/>
          <w:szCs w:val="28"/>
        </w:rPr>
        <w:t xml:space="preserve"> </w:t>
      </w:r>
      <w:proofErr w:type="spellStart"/>
      <w:r w:rsidRPr="00B7420A">
        <w:rPr>
          <w:sz w:val="28"/>
          <w:szCs w:val="28"/>
        </w:rPr>
        <w:t>аяқтау</w:t>
      </w:r>
      <w:proofErr w:type="spellEnd"/>
      <w:r w:rsidRPr="00B7420A">
        <w:rPr>
          <w:sz w:val="28"/>
          <w:szCs w:val="28"/>
        </w:rPr>
        <w:t xml:space="preserve"> </w:t>
      </w:r>
      <w:proofErr w:type="spellStart"/>
      <w:r w:rsidRPr="00B7420A">
        <w:rPr>
          <w:sz w:val="28"/>
          <w:szCs w:val="28"/>
        </w:rPr>
        <w:t>ұсынылады</w:t>
      </w:r>
      <w:proofErr w:type="spellEnd"/>
      <w:r w:rsidRPr="00B7420A">
        <w:rPr>
          <w:sz w:val="28"/>
          <w:szCs w:val="28"/>
        </w:rPr>
        <w:t xml:space="preserve">. </w:t>
      </w:r>
      <w:proofErr w:type="spellStart"/>
      <w:r w:rsidRPr="00B7420A">
        <w:rPr>
          <w:sz w:val="28"/>
          <w:szCs w:val="28"/>
        </w:rPr>
        <w:t>Егер</w:t>
      </w:r>
      <w:proofErr w:type="spellEnd"/>
      <w:r w:rsidRPr="00B7420A">
        <w:rPr>
          <w:sz w:val="28"/>
          <w:szCs w:val="28"/>
        </w:rPr>
        <w:t xml:space="preserve"> </w:t>
      </w:r>
      <w:proofErr w:type="spellStart"/>
      <w:r w:rsidRPr="00B7420A">
        <w:rPr>
          <w:sz w:val="28"/>
          <w:szCs w:val="28"/>
        </w:rPr>
        <w:t>бұл</w:t>
      </w:r>
      <w:proofErr w:type="spellEnd"/>
      <w:r w:rsidRPr="00B7420A">
        <w:rPr>
          <w:sz w:val="28"/>
          <w:szCs w:val="28"/>
        </w:rPr>
        <w:t xml:space="preserve"> доза </w:t>
      </w:r>
      <w:proofErr w:type="spellStart"/>
      <w:r w:rsidRPr="00B7420A">
        <w:rPr>
          <w:sz w:val="28"/>
          <w:szCs w:val="28"/>
        </w:rPr>
        <w:t>жақсы</w:t>
      </w:r>
      <w:proofErr w:type="spellEnd"/>
      <w:r w:rsidRPr="00B7420A">
        <w:rPr>
          <w:sz w:val="28"/>
          <w:szCs w:val="28"/>
        </w:rPr>
        <w:t xml:space="preserve"> </w:t>
      </w:r>
      <w:proofErr w:type="spellStart"/>
      <w:r w:rsidRPr="00B7420A">
        <w:rPr>
          <w:sz w:val="28"/>
          <w:szCs w:val="28"/>
        </w:rPr>
        <w:t>көтерілетін</w:t>
      </w:r>
      <w:proofErr w:type="spellEnd"/>
      <w:r w:rsidRPr="00B7420A">
        <w:rPr>
          <w:sz w:val="28"/>
          <w:szCs w:val="28"/>
        </w:rPr>
        <w:t xml:space="preserve"> </w:t>
      </w:r>
      <w:proofErr w:type="spellStart"/>
      <w:r w:rsidRPr="00B7420A">
        <w:rPr>
          <w:sz w:val="28"/>
          <w:szCs w:val="28"/>
        </w:rPr>
        <w:t>болса</w:t>
      </w:r>
      <w:proofErr w:type="spellEnd"/>
      <w:r w:rsidRPr="00B7420A">
        <w:rPr>
          <w:sz w:val="28"/>
          <w:szCs w:val="28"/>
        </w:rPr>
        <w:t xml:space="preserve">, </w:t>
      </w:r>
      <w:proofErr w:type="spellStart"/>
      <w:r w:rsidRPr="00B7420A">
        <w:rPr>
          <w:sz w:val="28"/>
          <w:szCs w:val="28"/>
        </w:rPr>
        <w:t>дозаны</w:t>
      </w:r>
      <w:proofErr w:type="spellEnd"/>
      <w:r w:rsidRPr="00B7420A">
        <w:rPr>
          <w:sz w:val="28"/>
          <w:szCs w:val="28"/>
        </w:rPr>
        <w:t xml:space="preserve"> 2 мл </w:t>
      </w:r>
      <w:r w:rsidR="00764072" w:rsidRPr="00B7420A">
        <w:rPr>
          <w:sz w:val="28"/>
          <w:szCs w:val="28"/>
        </w:rPr>
        <w:t xml:space="preserve">ВЕБУЛИС </w:t>
      </w:r>
      <w:proofErr w:type="spellStart"/>
      <w:r w:rsidRPr="00B7420A">
        <w:rPr>
          <w:sz w:val="28"/>
          <w:szCs w:val="28"/>
        </w:rPr>
        <w:t>ампуласын</w:t>
      </w:r>
      <w:proofErr w:type="spellEnd"/>
      <w:r w:rsidRPr="00B7420A">
        <w:rPr>
          <w:sz w:val="28"/>
          <w:szCs w:val="28"/>
        </w:rPr>
        <w:t xml:space="preserve"> </w:t>
      </w:r>
      <w:proofErr w:type="spellStart"/>
      <w:r w:rsidRPr="00B7420A">
        <w:rPr>
          <w:sz w:val="28"/>
          <w:szCs w:val="28"/>
        </w:rPr>
        <w:t>пайдалана</w:t>
      </w:r>
      <w:proofErr w:type="spellEnd"/>
      <w:r w:rsidRPr="00B7420A">
        <w:rPr>
          <w:sz w:val="28"/>
          <w:szCs w:val="28"/>
        </w:rPr>
        <w:t xml:space="preserve"> </w:t>
      </w:r>
      <w:proofErr w:type="spellStart"/>
      <w:r w:rsidRPr="00B7420A">
        <w:rPr>
          <w:sz w:val="28"/>
          <w:szCs w:val="28"/>
        </w:rPr>
        <w:t>отырып</w:t>
      </w:r>
      <w:proofErr w:type="spellEnd"/>
      <w:r w:rsidRPr="00B7420A">
        <w:rPr>
          <w:sz w:val="28"/>
          <w:szCs w:val="28"/>
        </w:rPr>
        <w:t xml:space="preserve">, 5 мкг </w:t>
      </w:r>
      <w:proofErr w:type="spellStart"/>
      <w:r w:rsidRPr="00B7420A">
        <w:rPr>
          <w:sz w:val="28"/>
          <w:szCs w:val="28"/>
        </w:rPr>
        <w:t>илопростқа</w:t>
      </w:r>
      <w:proofErr w:type="spellEnd"/>
      <w:r w:rsidRPr="00B7420A">
        <w:rPr>
          <w:sz w:val="28"/>
          <w:szCs w:val="28"/>
        </w:rPr>
        <w:t xml:space="preserve"> </w:t>
      </w:r>
      <w:proofErr w:type="spellStart"/>
      <w:r w:rsidRPr="00B7420A">
        <w:rPr>
          <w:sz w:val="28"/>
          <w:szCs w:val="28"/>
        </w:rPr>
        <w:t>дейін</w:t>
      </w:r>
      <w:proofErr w:type="spellEnd"/>
      <w:r w:rsidRPr="00B7420A">
        <w:rPr>
          <w:sz w:val="28"/>
          <w:szCs w:val="28"/>
        </w:rPr>
        <w:t xml:space="preserve"> </w:t>
      </w:r>
      <w:proofErr w:type="spellStart"/>
      <w:r w:rsidRPr="00B7420A">
        <w:rPr>
          <w:sz w:val="28"/>
          <w:szCs w:val="28"/>
        </w:rPr>
        <w:t>арттырады</w:t>
      </w:r>
      <w:proofErr w:type="spellEnd"/>
      <w:r w:rsidRPr="00B7420A">
        <w:rPr>
          <w:sz w:val="28"/>
          <w:szCs w:val="28"/>
        </w:rPr>
        <w:t xml:space="preserve"> </w:t>
      </w:r>
      <w:proofErr w:type="spellStart"/>
      <w:r w:rsidRPr="00B7420A">
        <w:rPr>
          <w:sz w:val="28"/>
          <w:szCs w:val="28"/>
        </w:rPr>
        <w:t>және</w:t>
      </w:r>
      <w:proofErr w:type="spellEnd"/>
      <w:r w:rsidRPr="00B7420A">
        <w:rPr>
          <w:sz w:val="28"/>
          <w:szCs w:val="28"/>
        </w:rPr>
        <w:t xml:space="preserve"> осы </w:t>
      </w:r>
      <w:proofErr w:type="spellStart"/>
      <w:r w:rsidRPr="00B7420A">
        <w:rPr>
          <w:sz w:val="28"/>
          <w:szCs w:val="28"/>
        </w:rPr>
        <w:t>дозаны</w:t>
      </w:r>
      <w:proofErr w:type="spellEnd"/>
      <w:r w:rsidRPr="00B7420A">
        <w:rPr>
          <w:sz w:val="28"/>
          <w:szCs w:val="28"/>
        </w:rPr>
        <w:t xml:space="preserve"> </w:t>
      </w:r>
      <w:proofErr w:type="spellStart"/>
      <w:r w:rsidRPr="00B7420A">
        <w:rPr>
          <w:sz w:val="28"/>
          <w:szCs w:val="28"/>
        </w:rPr>
        <w:t>қолдайды</w:t>
      </w:r>
      <w:proofErr w:type="spellEnd"/>
      <w:r w:rsidRPr="00B7420A">
        <w:rPr>
          <w:sz w:val="28"/>
          <w:szCs w:val="28"/>
        </w:rPr>
        <w:t xml:space="preserve">. 5 мкг </w:t>
      </w:r>
      <w:proofErr w:type="spellStart"/>
      <w:r w:rsidRPr="00B7420A">
        <w:rPr>
          <w:sz w:val="28"/>
          <w:szCs w:val="28"/>
        </w:rPr>
        <w:t>дозаға</w:t>
      </w:r>
      <w:proofErr w:type="spellEnd"/>
      <w:r w:rsidRPr="00B7420A">
        <w:rPr>
          <w:sz w:val="28"/>
          <w:szCs w:val="28"/>
        </w:rPr>
        <w:t xml:space="preserve"> </w:t>
      </w:r>
      <w:proofErr w:type="spellStart"/>
      <w:r w:rsidRPr="00B7420A">
        <w:rPr>
          <w:sz w:val="28"/>
          <w:szCs w:val="28"/>
        </w:rPr>
        <w:t>төзімділігі</w:t>
      </w:r>
      <w:proofErr w:type="spellEnd"/>
      <w:r w:rsidRPr="00B7420A">
        <w:rPr>
          <w:sz w:val="28"/>
          <w:szCs w:val="28"/>
        </w:rPr>
        <w:t xml:space="preserve"> </w:t>
      </w:r>
      <w:proofErr w:type="spellStart"/>
      <w:r w:rsidRPr="00B7420A">
        <w:rPr>
          <w:sz w:val="28"/>
          <w:szCs w:val="28"/>
        </w:rPr>
        <w:t>нашар</w:t>
      </w:r>
      <w:proofErr w:type="spellEnd"/>
      <w:r w:rsidRPr="00B7420A">
        <w:rPr>
          <w:sz w:val="28"/>
          <w:szCs w:val="28"/>
        </w:rPr>
        <w:t xml:space="preserve"> </w:t>
      </w:r>
      <w:proofErr w:type="spellStart"/>
      <w:r w:rsidRPr="00B7420A">
        <w:rPr>
          <w:sz w:val="28"/>
          <w:szCs w:val="28"/>
        </w:rPr>
        <w:t>болған</w:t>
      </w:r>
      <w:proofErr w:type="spellEnd"/>
      <w:r w:rsidRPr="00B7420A">
        <w:rPr>
          <w:sz w:val="28"/>
          <w:szCs w:val="28"/>
        </w:rPr>
        <w:t xml:space="preserve"> </w:t>
      </w:r>
      <w:proofErr w:type="spellStart"/>
      <w:r w:rsidRPr="00B7420A">
        <w:rPr>
          <w:sz w:val="28"/>
          <w:szCs w:val="28"/>
        </w:rPr>
        <w:t>жағдайда</w:t>
      </w:r>
      <w:proofErr w:type="spellEnd"/>
      <w:r w:rsidRPr="00B7420A">
        <w:rPr>
          <w:sz w:val="28"/>
          <w:szCs w:val="28"/>
        </w:rPr>
        <w:t xml:space="preserve">, доза 2,5 мкг </w:t>
      </w:r>
      <w:proofErr w:type="spellStart"/>
      <w:r w:rsidRPr="00B7420A">
        <w:rPr>
          <w:sz w:val="28"/>
          <w:szCs w:val="28"/>
        </w:rPr>
        <w:t>илопростқа</w:t>
      </w:r>
      <w:proofErr w:type="spellEnd"/>
      <w:r w:rsidRPr="00B7420A">
        <w:rPr>
          <w:sz w:val="28"/>
          <w:szCs w:val="28"/>
        </w:rPr>
        <w:t xml:space="preserve"> </w:t>
      </w:r>
      <w:proofErr w:type="spellStart"/>
      <w:r w:rsidRPr="00B7420A">
        <w:rPr>
          <w:sz w:val="28"/>
          <w:szCs w:val="28"/>
        </w:rPr>
        <w:t>дейін</w:t>
      </w:r>
      <w:proofErr w:type="spellEnd"/>
      <w:r w:rsidRPr="00B7420A">
        <w:rPr>
          <w:sz w:val="28"/>
          <w:szCs w:val="28"/>
        </w:rPr>
        <w:t xml:space="preserve"> </w:t>
      </w:r>
      <w:proofErr w:type="spellStart"/>
      <w:r w:rsidRPr="00B7420A">
        <w:rPr>
          <w:sz w:val="28"/>
          <w:szCs w:val="28"/>
        </w:rPr>
        <w:t>азайтылуы</w:t>
      </w:r>
      <w:proofErr w:type="spellEnd"/>
      <w:r w:rsidRPr="00B7420A">
        <w:rPr>
          <w:sz w:val="28"/>
          <w:szCs w:val="28"/>
        </w:rPr>
        <w:t xml:space="preserve"> </w:t>
      </w:r>
      <w:proofErr w:type="spellStart"/>
      <w:r w:rsidRPr="00B7420A">
        <w:rPr>
          <w:sz w:val="28"/>
          <w:szCs w:val="28"/>
        </w:rPr>
        <w:t>тиіс</w:t>
      </w:r>
      <w:proofErr w:type="spellEnd"/>
      <w:r w:rsidRPr="00B7420A">
        <w:rPr>
          <w:sz w:val="28"/>
          <w:szCs w:val="28"/>
        </w:rPr>
        <w:t>.</w:t>
      </w:r>
    </w:p>
    <w:p w14:paraId="0884A380" w14:textId="77777777" w:rsidR="00B7420A" w:rsidRPr="005421ED" w:rsidRDefault="00B7420A" w:rsidP="005421ED">
      <w:pPr>
        <w:pStyle w:val="af3"/>
        <w:numPr>
          <w:ilvl w:val="0"/>
          <w:numId w:val="26"/>
        </w:numPr>
        <w:rPr>
          <w:b/>
          <w:bCs/>
          <w:sz w:val="28"/>
          <w:szCs w:val="28"/>
        </w:rPr>
      </w:pPr>
      <w:r w:rsidRPr="005421ED">
        <w:rPr>
          <w:b/>
          <w:bCs/>
          <w:sz w:val="28"/>
          <w:szCs w:val="28"/>
        </w:rPr>
        <w:t>I-</w:t>
      </w:r>
      <w:proofErr w:type="spellStart"/>
      <w:r w:rsidRPr="005421ED">
        <w:rPr>
          <w:b/>
          <w:bCs/>
          <w:sz w:val="28"/>
          <w:szCs w:val="28"/>
        </w:rPr>
        <w:t>Neb</w:t>
      </w:r>
      <w:proofErr w:type="spellEnd"/>
      <w:r w:rsidRPr="005421ED">
        <w:rPr>
          <w:b/>
          <w:bCs/>
          <w:sz w:val="28"/>
          <w:szCs w:val="28"/>
        </w:rPr>
        <w:t xml:space="preserve"> AAD</w:t>
      </w:r>
      <w:r w:rsidRPr="005421ED">
        <w:rPr>
          <w:b/>
          <w:bCs/>
          <w:sz w:val="28"/>
          <w:szCs w:val="28"/>
          <w:lang w:val="kk-KZ"/>
        </w:rPr>
        <w:t xml:space="preserve"> н</w:t>
      </w:r>
      <w:proofErr w:type="spellStart"/>
      <w:r w:rsidRPr="005421ED">
        <w:rPr>
          <w:b/>
          <w:bCs/>
          <w:sz w:val="28"/>
          <w:szCs w:val="28"/>
        </w:rPr>
        <w:t>ебулайзер</w:t>
      </w:r>
      <w:proofErr w:type="spellEnd"/>
      <w:r w:rsidRPr="005421ED">
        <w:rPr>
          <w:b/>
          <w:bCs/>
          <w:sz w:val="28"/>
          <w:szCs w:val="28"/>
          <w:lang w:val="kk-KZ"/>
        </w:rPr>
        <w:t>і</w:t>
      </w:r>
    </w:p>
    <w:p w14:paraId="6381238A" w14:textId="02FCF5A3" w:rsidR="00B7420A" w:rsidRPr="001F1322" w:rsidRDefault="00B7420A" w:rsidP="00B7420A">
      <w:pPr>
        <w:rPr>
          <w:bCs/>
          <w:sz w:val="28"/>
          <w:szCs w:val="28"/>
          <w:lang w:val="kk-KZ"/>
        </w:rPr>
      </w:pPr>
      <w:r w:rsidRPr="00B7420A">
        <w:rPr>
          <w:bCs/>
          <w:sz w:val="28"/>
          <w:szCs w:val="28"/>
          <w:lang w:val="en-US"/>
        </w:rPr>
        <w:t>I</w:t>
      </w:r>
      <w:r w:rsidRPr="00B7420A">
        <w:rPr>
          <w:bCs/>
          <w:sz w:val="28"/>
          <w:szCs w:val="28"/>
        </w:rPr>
        <w:t>-</w:t>
      </w:r>
      <w:r w:rsidRPr="00B7420A">
        <w:rPr>
          <w:bCs/>
          <w:sz w:val="28"/>
          <w:szCs w:val="28"/>
          <w:lang w:val="en-US"/>
        </w:rPr>
        <w:t>Neb</w:t>
      </w:r>
      <w:r w:rsidRPr="00B7420A">
        <w:rPr>
          <w:bCs/>
          <w:sz w:val="28"/>
          <w:szCs w:val="28"/>
        </w:rPr>
        <w:t xml:space="preserve"> </w:t>
      </w:r>
      <w:r w:rsidRPr="00B7420A">
        <w:rPr>
          <w:bCs/>
          <w:sz w:val="28"/>
          <w:szCs w:val="28"/>
          <w:lang w:val="en-US"/>
        </w:rPr>
        <w:t>AAD</w:t>
      </w:r>
      <w:r w:rsidRPr="00B7420A">
        <w:rPr>
          <w:bCs/>
          <w:sz w:val="28"/>
          <w:szCs w:val="28"/>
        </w:rPr>
        <w:t xml:space="preserve"> </w:t>
      </w:r>
      <w:r w:rsidRPr="00B7420A">
        <w:rPr>
          <w:bCs/>
          <w:sz w:val="28"/>
          <w:szCs w:val="28"/>
          <w:lang w:val="kk-KZ"/>
        </w:rPr>
        <w:t>жүйесі</w:t>
      </w:r>
      <w:r w:rsidRPr="00B7420A">
        <w:rPr>
          <w:bCs/>
          <w:sz w:val="28"/>
          <w:szCs w:val="28"/>
        </w:rPr>
        <w:t xml:space="preserve"> </w:t>
      </w:r>
      <w:proofErr w:type="spellStart"/>
      <w:r w:rsidRPr="00B7420A">
        <w:rPr>
          <w:bCs/>
          <w:sz w:val="28"/>
          <w:szCs w:val="28"/>
        </w:rPr>
        <w:t>вибраци</w:t>
      </w:r>
      <w:proofErr w:type="spellEnd"/>
      <w:r w:rsidRPr="00B7420A">
        <w:rPr>
          <w:bCs/>
          <w:sz w:val="28"/>
          <w:szCs w:val="28"/>
          <w:lang w:val="kk-KZ"/>
        </w:rPr>
        <w:t xml:space="preserve">ялық </w:t>
      </w:r>
      <w:r w:rsidRPr="00B7420A">
        <w:rPr>
          <w:bCs/>
          <w:sz w:val="28"/>
          <w:szCs w:val="28"/>
        </w:rPr>
        <w:t>меш-</w:t>
      </w:r>
      <w:r w:rsidRPr="00B7420A">
        <w:rPr>
          <w:bCs/>
          <w:sz w:val="28"/>
          <w:szCs w:val="28"/>
          <w:lang w:val="kk-KZ"/>
        </w:rPr>
        <w:t>жүйесі бар</w:t>
      </w:r>
      <w:r w:rsidRPr="00B7420A">
        <w:rPr>
          <w:bCs/>
          <w:sz w:val="28"/>
          <w:szCs w:val="28"/>
        </w:rPr>
        <w:t xml:space="preserve"> </w:t>
      </w:r>
      <w:r w:rsidRPr="00B7420A">
        <w:rPr>
          <w:bCs/>
          <w:sz w:val="28"/>
          <w:szCs w:val="28"/>
          <w:lang w:val="kk-KZ"/>
        </w:rPr>
        <w:t>қолмен басқаратын</w:t>
      </w:r>
      <w:r w:rsidRPr="00B7420A">
        <w:rPr>
          <w:bCs/>
          <w:sz w:val="28"/>
          <w:szCs w:val="28"/>
        </w:rPr>
        <w:t xml:space="preserve"> </w:t>
      </w:r>
      <w:proofErr w:type="spellStart"/>
      <w:r w:rsidRPr="00B7420A">
        <w:rPr>
          <w:bCs/>
          <w:sz w:val="28"/>
          <w:szCs w:val="28"/>
        </w:rPr>
        <w:t>портатив</w:t>
      </w:r>
      <w:proofErr w:type="spellEnd"/>
      <w:r w:rsidRPr="00B7420A">
        <w:rPr>
          <w:bCs/>
          <w:sz w:val="28"/>
          <w:szCs w:val="28"/>
          <w:lang w:val="kk-KZ"/>
        </w:rPr>
        <w:t xml:space="preserve">тік </w:t>
      </w:r>
      <w:proofErr w:type="spellStart"/>
      <w:r w:rsidRPr="00B7420A">
        <w:rPr>
          <w:bCs/>
          <w:sz w:val="28"/>
          <w:szCs w:val="28"/>
        </w:rPr>
        <w:t>небулайзер</w:t>
      </w:r>
      <w:proofErr w:type="spellEnd"/>
      <w:r w:rsidRPr="00B7420A">
        <w:rPr>
          <w:bCs/>
          <w:sz w:val="28"/>
          <w:szCs w:val="28"/>
        </w:rPr>
        <w:t xml:space="preserve"> </w:t>
      </w:r>
      <w:r w:rsidRPr="00B7420A">
        <w:rPr>
          <w:bCs/>
          <w:sz w:val="28"/>
          <w:szCs w:val="28"/>
          <w:lang w:val="kk-KZ"/>
        </w:rPr>
        <w:t>түрінде болады</w:t>
      </w:r>
      <w:r w:rsidRPr="00B7420A">
        <w:rPr>
          <w:bCs/>
          <w:sz w:val="28"/>
          <w:szCs w:val="28"/>
        </w:rPr>
        <w:t xml:space="preserve">. </w:t>
      </w:r>
      <w:r w:rsidRPr="00B7420A">
        <w:rPr>
          <w:bCs/>
          <w:sz w:val="28"/>
          <w:szCs w:val="28"/>
          <w:lang w:val="kk-KZ"/>
        </w:rPr>
        <w:t xml:space="preserve">Бұл жүйе ерітінді тор арқылы өткізілгенде шығатын </w:t>
      </w:r>
      <w:r w:rsidRPr="00B7420A">
        <w:rPr>
          <w:bCs/>
          <w:sz w:val="28"/>
          <w:szCs w:val="28"/>
        </w:rPr>
        <w:t>ультра</w:t>
      </w:r>
      <w:r w:rsidRPr="00B7420A">
        <w:rPr>
          <w:bCs/>
          <w:sz w:val="28"/>
          <w:szCs w:val="28"/>
          <w:lang w:val="kk-KZ"/>
        </w:rPr>
        <w:t xml:space="preserve">дыбыс көмегімен </w:t>
      </w:r>
      <w:r w:rsidRPr="00B7420A">
        <w:rPr>
          <w:bCs/>
          <w:sz w:val="28"/>
          <w:szCs w:val="28"/>
        </w:rPr>
        <w:t>аэрозоль</w:t>
      </w:r>
      <w:r w:rsidRPr="00B7420A">
        <w:rPr>
          <w:bCs/>
          <w:sz w:val="28"/>
          <w:szCs w:val="28"/>
          <w:lang w:val="kk-KZ"/>
        </w:rPr>
        <w:t>ді</w:t>
      </w:r>
      <w:r w:rsidRPr="00B7420A">
        <w:rPr>
          <w:bCs/>
          <w:sz w:val="28"/>
          <w:szCs w:val="28"/>
        </w:rPr>
        <w:t xml:space="preserve"> генер</w:t>
      </w:r>
      <w:r w:rsidRPr="00B7420A">
        <w:rPr>
          <w:bCs/>
          <w:sz w:val="28"/>
          <w:szCs w:val="28"/>
          <w:lang w:val="kk-KZ"/>
        </w:rPr>
        <w:t>ац</w:t>
      </w:r>
      <w:r w:rsidRPr="00B7420A">
        <w:rPr>
          <w:bCs/>
          <w:sz w:val="28"/>
          <w:szCs w:val="28"/>
        </w:rPr>
        <w:t>и</w:t>
      </w:r>
      <w:r w:rsidRPr="00B7420A">
        <w:rPr>
          <w:bCs/>
          <w:sz w:val="28"/>
          <w:szCs w:val="28"/>
          <w:lang w:val="kk-KZ"/>
        </w:rPr>
        <w:t>ялайды</w:t>
      </w:r>
      <w:r w:rsidRPr="00B7420A">
        <w:rPr>
          <w:bCs/>
          <w:sz w:val="28"/>
          <w:szCs w:val="28"/>
        </w:rPr>
        <w:t xml:space="preserve">. </w:t>
      </w:r>
      <w:r w:rsidRPr="00B7420A">
        <w:rPr>
          <w:bCs/>
          <w:sz w:val="28"/>
          <w:szCs w:val="28"/>
          <w:lang w:val="en-US"/>
        </w:rPr>
        <w:t>I</w:t>
      </w:r>
      <w:r w:rsidRPr="00B7420A">
        <w:rPr>
          <w:bCs/>
          <w:sz w:val="28"/>
          <w:szCs w:val="28"/>
        </w:rPr>
        <w:t>-</w:t>
      </w:r>
      <w:r w:rsidRPr="00B7420A">
        <w:rPr>
          <w:bCs/>
          <w:sz w:val="28"/>
          <w:szCs w:val="28"/>
          <w:lang w:val="en-US"/>
        </w:rPr>
        <w:t>Neb</w:t>
      </w:r>
      <w:r w:rsidRPr="00B7420A">
        <w:rPr>
          <w:bCs/>
          <w:sz w:val="28"/>
          <w:szCs w:val="28"/>
        </w:rPr>
        <w:t xml:space="preserve"> </w:t>
      </w:r>
      <w:r w:rsidRPr="00B7420A">
        <w:rPr>
          <w:bCs/>
          <w:sz w:val="28"/>
          <w:szCs w:val="28"/>
          <w:lang w:val="en-US"/>
        </w:rPr>
        <w:t>AAD</w:t>
      </w:r>
      <w:r w:rsidRPr="00B7420A">
        <w:rPr>
          <w:bCs/>
          <w:sz w:val="28"/>
          <w:szCs w:val="28"/>
        </w:rPr>
        <w:t xml:space="preserve"> небулайзер</w:t>
      </w:r>
      <w:r w:rsidRPr="00B7420A">
        <w:rPr>
          <w:bCs/>
          <w:sz w:val="28"/>
          <w:szCs w:val="28"/>
          <w:lang w:val="kk-KZ"/>
        </w:rPr>
        <w:t>інің</w:t>
      </w:r>
      <w:r w:rsidRPr="00B7420A">
        <w:rPr>
          <w:bCs/>
          <w:sz w:val="28"/>
          <w:szCs w:val="28"/>
        </w:rPr>
        <w:t xml:space="preserve"> ВЕБУЛИС </w:t>
      </w:r>
      <w:r w:rsidRPr="00B7420A">
        <w:rPr>
          <w:bCs/>
          <w:sz w:val="28"/>
          <w:szCs w:val="28"/>
          <w:lang w:val="kk-KZ"/>
        </w:rPr>
        <w:t>препаратын қолдануға сай болатыны көрсетілді</w:t>
      </w:r>
      <w:r w:rsidRPr="00B7420A">
        <w:rPr>
          <w:bCs/>
          <w:sz w:val="28"/>
          <w:szCs w:val="28"/>
        </w:rPr>
        <w:t xml:space="preserve">. </w:t>
      </w:r>
      <w:proofErr w:type="spellStart"/>
      <w:r w:rsidR="001F1322" w:rsidRPr="004444E3">
        <w:rPr>
          <w:bCs/>
          <w:sz w:val="28"/>
          <w:szCs w:val="28"/>
        </w:rPr>
        <w:t>Ауқымды</w:t>
      </w:r>
      <w:proofErr w:type="spellEnd"/>
      <w:r w:rsidR="001F1322" w:rsidRPr="004444E3">
        <w:rPr>
          <w:bCs/>
          <w:sz w:val="28"/>
          <w:szCs w:val="28"/>
        </w:rPr>
        <w:t xml:space="preserve"> </w:t>
      </w:r>
      <w:proofErr w:type="spellStart"/>
      <w:r w:rsidR="001F1322" w:rsidRPr="004444E3">
        <w:rPr>
          <w:bCs/>
          <w:sz w:val="28"/>
          <w:szCs w:val="28"/>
        </w:rPr>
        <w:t>медианалық</w:t>
      </w:r>
      <w:proofErr w:type="spellEnd"/>
      <w:r w:rsidR="001F1322" w:rsidRPr="004444E3">
        <w:rPr>
          <w:bCs/>
          <w:sz w:val="28"/>
          <w:szCs w:val="28"/>
        </w:rPr>
        <w:t xml:space="preserve"> </w:t>
      </w:r>
      <w:proofErr w:type="spellStart"/>
      <w:r w:rsidR="001F1322" w:rsidRPr="004444E3">
        <w:rPr>
          <w:bCs/>
          <w:sz w:val="28"/>
          <w:szCs w:val="28"/>
        </w:rPr>
        <w:t>аэродинамикалық</w:t>
      </w:r>
      <w:proofErr w:type="spellEnd"/>
      <w:r w:rsidR="001F1322" w:rsidRPr="004444E3">
        <w:rPr>
          <w:bCs/>
          <w:sz w:val="28"/>
          <w:szCs w:val="28"/>
        </w:rPr>
        <w:t xml:space="preserve"> диаметр</w:t>
      </w:r>
      <w:r w:rsidR="001F1322">
        <w:rPr>
          <w:bCs/>
          <w:sz w:val="28"/>
          <w:szCs w:val="28"/>
          <w:lang w:val="kk-KZ"/>
        </w:rPr>
        <w:t xml:space="preserve">і </w:t>
      </w:r>
      <w:r w:rsidR="001F1322" w:rsidRPr="00764072">
        <w:rPr>
          <w:bCs/>
          <w:sz w:val="28"/>
          <w:szCs w:val="28"/>
        </w:rPr>
        <w:t>(</w:t>
      </w:r>
      <w:r w:rsidR="00530ECD">
        <w:rPr>
          <w:bCs/>
          <w:sz w:val="28"/>
          <w:szCs w:val="28"/>
          <w:lang w:val="kk-KZ"/>
        </w:rPr>
        <w:t>АМАД</w:t>
      </w:r>
      <w:r w:rsidR="001F1322" w:rsidRPr="00764072">
        <w:rPr>
          <w:bCs/>
          <w:sz w:val="28"/>
          <w:szCs w:val="28"/>
        </w:rPr>
        <w:t xml:space="preserve">) </w:t>
      </w:r>
      <w:r w:rsidR="001F1322">
        <w:rPr>
          <w:bCs/>
          <w:sz w:val="28"/>
          <w:szCs w:val="28"/>
          <w:lang w:val="kk-KZ"/>
        </w:rPr>
        <w:t xml:space="preserve"> </w:t>
      </w:r>
      <w:r w:rsidR="001F1322" w:rsidRPr="00764072">
        <w:rPr>
          <w:bCs/>
          <w:sz w:val="28"/>
          <w:szCs w:val="28"/>
        </w:rPr>
        <w:t xml:space="preserve">2,1 </w:t>
      </w:r>
      <w:r w:rsidR="001F1322" w:rsidRPr="001F1322">
        <w:rPr>
          <w:bCs/>
          <w:sz w:val="28"/>
          <w:szCs w:val="28"/>
        </w:rPr>
        <w:t>мкм</w:t>
      </w:r>
      <w:r w:rsidR="001F1322">
        <w:rPr>
          <w:bCs/>
          <w:sz w:val="28"/>
          <w:szCs w:val="28"/>
          <w:lang w:val="kk-KZ"/>
        </w:rPr>
        <w:t xml:space="preserve"> құрайды</w:t>
      </w:r>
      <w:r w:rsidR="001F1322" w:rsidRPr="001F1322">
        <w:rPr>
          <w:bCs/>
          <w:sz w:val="28"/>
          <w:szCs w:val="28"/>
        </w:rPr>
        <w:t>.</w:t>
      </w:r>
    </w:p>
    <w:p w14:paraId="6C3D4E41" w14:textId="77777777" w:rsidR="00B7420A" w:rsidRPr="00B7420A" w:rsidRDefault="00B7420A" w:rsidP="00B7420A">
      <w:pPr>
        <w:rPr>
          <w:bCs/>
          <w:sz w:val="28"/>
          <w:szCs w:val="28"/>
          <w:lang w:val="kk-KZ"/>
        </w:rPr>
      </w:pPr>
      <w:r w:rsidRPr="00B7420A">
        <w:rPr>
          <w:bCs/>
          <w:sz w:val="28"/>
          <w:szCs w:val="28"/>
          <w:lang w:val="kk-KZ"/>
        </w:rPr>
        <w:t xml:space="preserve">I-Neb жүйесімен жеткізілетін доза бақылау дискісімен біріктірілімде дәріге арналған камерамен бақыланады. Әр камера мен бақылау дискісінің тиісті түсті таңбалануы болады. </w:t>
      </w:r>
    </w:p>
    <w:p w14:paraId="06F00DC0" w14:textId="09218428" w:rsidR="00B7420A" w:rsidRPr="00B7420A" w:rsidRDefault="00B7420A" w:rsidP="00B7420A">
      <w:pPr>
        <w:rPr>
          <w:bCs/>
          <w:i/>
          <w:iCs/>
          <w:sz w:val="28"/>
          <w:szCs w:val="28"/>
          <w:lang w:val="kk-KZ"/>
        </w:rPr>
      </w:pPr>
      <w:r w:rsidRPr="00B7420A">
        <w:rPr>
          <w:bCs/>
          <w:i/>
          <w:iCs/>
          <w:sz w:val="28"/>
          <w:szCs w:val="28"/>
          <w:lang w:val="kk-KZ"/>
        </w:rPr>
        <w:t>Небулайзерге арналған ВЕБУЛИС ерітіндісі (1 мл ампула)</w:t>
      </w:r>
    </w:p>
    <w:p w14:paraId="424C3539" w14:textId="073AA894" w:rsidR="00B7420A" w:rsidRPr="00B7420A" w:rsidRDefault="00B7420A" w:rsidP="00B7420A">
      <w:pPr>
        <w:rPr>
          <w:bCs/>
          <w:sz w:val="28"/>
          <w:szCs w:val="28"/>
          <w:lang w:val="kk-KZ"/>
        </w:rPr>
      </w:pPr>
      <w:r w:rsidRPr="00B7420A">
        <w:rPr>
          <w:bCs/>
          <w:sz w:val="28"/>
          <w:szCs w:val="28"/>
          <w:lang w:val="kk-KZ"/>
        </w:rPr>
        <w:t>ВЕБУЛИС I-Neb жүйесімен емдеудің басында алғашқы ингаляциялық дозасы ВЕБУЛИС 1 мл ампуласы пайдаланылатын небулайзер мүштігі арқылы алынған 2,5 мкг илопрост болуы тиіс. Егер осы дозаның жағымдылығы жақсы болса, дозаны ВЕБУЛИС</w:t>
      </w:r>
      <w:r w:rsidR="004444E3" w:rsidRPr="004444E3">
        <w:rPr>
          <w:bCs/>
          <w:sz w:val="28"/>
          <w:szCs w:val="28"/>
          <w:lang w:val="kk-KZ"/>
        </w:rPr>
        <w:t xml:space="preserve"> </w:t>
      </w:r>
      <w:r w:rsidR="004444E3" w:rsidRPr="004444E3">
        <w:rPr>
          <w:sz w:val="28"/>
          <w:szCs w:val="28"/>
          <w:lang w:val="kk-KZ"/>
        </w:rPr>
        <w:t>10 мкг /мл</w:t>
      </w:r>
      <w:r w:rsidRPr="00B7420A">
        <w:rPr>
          <w:bCs/>
          <w:sz w:val="28"/>
          <w:szCs w:val="28"/>
          <w:lang w:val="kk-KZ"/>
        </w:rPr>
        <w:t xml:space="preserve"> 1 мл ампуласын пайдаланумен 5 мкг илопростқа дейін арттыруға және осы дозасын сақтауға болады. 5 мкг доза жағымдылығы нашар болған жағдайда, дозасын 2,5 мкг илопростқа дейін азайтуға болады.</w:t>
      </w:r>
    </w:p>
    <w:p w14:paraId="00A2A793" w14:textId="77777777" w:rsidR="00B7420A" w:rsidRPr="00B7420A" w:rsidRDefault="00B7420A" w:rsidP="00B7420A">
      <w:pPr>
        <w:rPr>
          <w:bCs/>
          <w:sz w:val="28"/>
          <w:szCs w:val="28"/>
          <w:lang w:val="kk-KZ"/>
        </w:rPr>
      </w:pPr>
      <w:r w:rsidRPr="00B7420A">
        <w:rPr>
          <w:bCs/>
          <w:sz w:val="28"/>
          <w:szCs w:val="28"/>
          <w:lang w:val="kk-KZ"/>
        </w:rPr>
        <w:t>Бұл небулайзер илопросттың алдын ала белгіленген 2,5 немесе 5 мкг дозасын жеткізуге қажетті аэрозоль импульсінің уақытын анықтау үшін тыныс алу ырғағын бақылауда ұстайды.</w:t>
      </w:r>
    </w:p>
    <w:p w14:paraId="7B035A09" w14:textId="51296B6E" w:rsidR="00B7420A" w:rsidRPr="00B7420A" w:rsidRDefault="00B7420A" w:rsidP="00B7420A">
      <w:pPr>
        <w:rPr>
          <w:bCs/>
          <w:sz w:val="28"/>
          <w:szCs w:val="28"/>
          <w:lang w:val="kk-KZ"/>
        </w:rPr>
      </w:pPr>
      <w:r w:rsidRPr="00B7420A">
        <w:rPr>
          <w:bCs/>
          <w:sz w:val="28"/>
          <w:szCs w:val="28"/>
          <w:lang w:val="kk-KZ"/>
        </w:rPr>
        <w:t xml:space="preserve">ВЕБУЛИС препаратының 2,5 мкг дозасы үшін қызыл бақылау дискісімен бірге қызыл түсті камера пайдаланылады. ВЕБУЛИС 5 мкг дозасы үшін күлгін түсті бақылау дискісімен бірге пайдаланып, күлгін түсті камера толтырылады. </w:t>
      </w:r>
    </w:p>
    <w:p w14:paraId="4AA20ED8" w14:textId="0129D3D6" w:rsidR="00B7420A" w:rsidRPr="00B7420A" w:rsidRDefault="00B7420A" w:rsidP="00B7420A">
      <w:pPr>
        <w:rPr>
          <w:bCs/>
          <w:sz w:val="28"/>
          <w:szCs w:val="28"/>
          <w:lang w:val="kk-KZ"/>
        </w:rPr>
      </w:pPr>
      <w:r w:rsidRPr="00B7420A">
        <w:rPr>
          <w:bCs/>
          <w:sz w:val="28"/>
          <w:szCs w:val="28"/>
          <w:lang w:val="kk-KZ"/>
        </w:rPr>
        <w:t xml:space="preserve">I-Neb AAD жүйесімен әр ингаляция кезінде боялған екі сақинасы бар (ақ-сары) ВЕБУЛИС бір 1 мл ампуласының ішіндегісі тура ингаляция алдында препаратқа арналған камераға қосылады. </w:t>
      </w:r>
    </w:p>
    <w:tbl>
      <w:tblPr>
        <w:tblStyle w:val="a4"/>
        <w:tblW w:w="0" w:type="auto"/>
        <w:tblLook w:val="04A0" w:firstRow="1" w:lastRow="0" w:firstColumn="1" w:lastColumn="0" w:noHBand="0" w:noVBand="1"/>
      </w:tblPr>
      <w:tblGrid>
        <w:gridCol w:w="3074"/>
        <w:gridCol w:w="3110"/>
        <w:gridCol w:w="3106"/>
      </w:tblGrid>
      <w:tr w:rsidR="00B7420A" w:rsidRPr="00B7420A" w14:paraId="6B0B7650" w14:textId="77777777" w:rsidTr="003458B8">
        <w:tc>
          <w:tcPr>
            <w:tcW w:w="3190" w:type="dxa"/>
            <w:vAlign w:val="center"/>
          </w:tcPr>
          <w:p w14:paraId="46205859" w14:textId="77777777" w:rsidR="00B7420A" w:rsidRPr="00B7420A" w:rsidRDefault="00B7420A" w:rsidP="003458B8">
            <w:pPr>
              <w:jc w:val="center"/>
              <w:rPr>
                <w:sz w:val="28"/>
                <w:szCs w:val="28"/>
                <w:lang w:val="kk-KZ"/>
              </w:rPr>
            </w:pPr>
            <w:r w:rsidRPr="00B7420A">
              <w:rPr>
                <w:sz w:val="28"/>
                <w:szCs w:val="28"/>
                <w:lang w:val="kk-KZ"/>
              </w:rPr>
              <w:t>Жүйе</w:t>
            </w:r>
          </w:p>
        </w:tc>
        <w:tc>
          <w:tcPr>
            <w:tcW w:w="3190" w:type="dxa"/>
            <w:vAlign w:val="center"/>
          </w:tcPr>
          <w:p w14:paraId="61EA2D0A" w14:textId="77777777" w:rsidR="00B7420A" w:rsidRPr="00B7420A" w:rsidRDefault="00B7420A" w:rsidP="003458B8">
            <w:pPr>
              <w:jc w:val="center"/>
              <w:rPr>
                <w:sz w:val="28"/>
                <w:szCs w:val="28"/>
              </w:rPr>
            </w:pPr>
            <w:r w:rsidRPr="00B7420A">
              <w:rPr>
                <w:sz w:val="28"/>
                <w:szCs w:val="28"/>
                <w:lang w:val="kk-KZ"/>
              </w:rPr>
              <w:t xml:space="preserve">Мүштіктегі </w:t>
            </w:r>
            <w:proofErr w:type="spellStart"/>
            <w:r w:rsidRPr="00B7420A">
              <w:rPr>
                <w:sz w:val="28"/>
                <w:szCs w:val="28"/>
              </w:rPr>
              <w:t>илопрост</w:t>
            </w:r>
            <w:proofErr w:type="spellEnd"/>
            <w:r w:rsidRPr="00B7420A">
              <w:rPr>
                <w:sz w:val="28"/>
                <w:szCs w:val="28"/>
              </w:rPr>
              <w:t xml:space="preserve"> </w:t>
            </w:r>
            <w:proofErr w:type="spellStart"/>
            <w:r w:rsidRPr="00B7420A">
              <w:rPr>
                <w:sz w:val="28"/>
                <w:szCs w:val="28"/>
              </w:rPr>
              <w:t>дозасы</w:t>
            </w:r>
            <w:proofErr w:type="spellEnd"/>
          </w:p>
        </w:tc>
        <w:tc>
          <w:tcPr>
            <w:tcW w:w="3191" w:type="dxa"/>
            <w:vAlign w:val="center"/>
          </w:tcPr>
          <w:p w14:paraId="6FCEC93F" w14:textId="77777777" w:rsidR="00B7420A" w:rsidRPr="00B7420A" w:rsidRDefault="00B7420A" w:rsidP="003458B8">
            <w:pPr>
              <w:jc w:val="center"/>
              <w:rPr>
                <w:sz w:val="28"/>
                <w:szCs w:val="28"/>
              </w:rPr>
            </w:pPr>
            <w:r w:rsidRPr="00B7420A">
              <w:rPr>
                <w:sz w:val="28"/>
                <w:szCs w:val="28"/>
              </w:rPr>
              <w:t xml:space="preserve">Ингаляция </w:t>
            </w:r>
            <w:proofErr w:type="spellStart"/>
            <w:r w:rsidRPr="00B7420A">
              <w:rPr>
                <w:sz w:val="28"/>
                <w:szCs w:val="28"/>
              </w:rPr>
              <w:t>уақыты</w:t>
            </w:r>
            <w:proofErr w:type="spellEnd"/>
          </w:p>
        </w:tc>
      </w:tr>
      <w:tr w:rsidR="00B7420A" w:rsidRPr="00B7420A" w14:paraId="205488E1" w14:textId="77777777" w:rsidTr="003458B8">
        <w:tc>
          <w:tcPr>
            <w:tcW w:w="3190" w:type="dxa"/>
            <w:vMerge w:val="restart"/>
            <w:vAlign w:val="center"/>
          </w:tcPr>
          <w:p w14:paraId="31C6C1CA" w14:textId="77777777" w:rsidR="00B7420A" w:rsidRPr="00B7420A" w:rsidRDefault="00B7420A" w:rsidP="003458B8">
            <w:pPr>
              <w:jc w:val="center"/>
              <w:rPr>
                <w:sz w:val="28"/>
                <w:szCs w:val="28"/>
              </w:rPr>
            </w:pPr>
            <w:r w:rsidRPr="00B7420A">
              <w:rPr>
                <w:sz w:val="28"/>
                <w:szCs w:val="28"/>
              </w:rPr>
              <w:t>I-</w:t>
            </w:r>
            <w:proofErr w:type="spellStart"/>
            <w:r w:rsidRPr="00B7420A">
              <w:rPr>
                <w:sz w:val="28"/>
                <w:szCs w:val="28"/>
              </w:rPr>
              <w:t>Neb</w:t>
            </w:r>
            <w:proofErr w:type="spellEnd"/>
            <w:r w:rsidRPr="00B7420A">
              <w:rPr>
                <w:sz w:val="28"/>
                <w:szCs w:val="28"/>
              </w:rPr>
              <w:t xml:space="preserve"> AAD</w:t>
            </w:r>
          </w:p>
        </w:tc>
        <w:tc>
          <w:tcPr>
            <w:tcW w:w="3190" w:type="dxa"/>
            <w:vAlign w:val="center"/>
          </w:tcPr>
          <w:p w14:paraId="31053D6C" w14:textId="77777777" w:rsidR="00B7420A" w:rsidRPr="00B7420A" w:rsidRDefault="00B7420A" w:rsidP="003458B8">
            <w:pPr>
              <w:jc w:val="center"/>
              <w:rPr>
                <w:sz w:val="28"/>
                <w:szCs w:val="28"/>
              </w:rPr>
            </w:pPr>
            <w:r w:rsidRPr="00B7420A">
              <w:rPr>
                <w:sz w:val="28"/>
                <w:szCs w:val="28"/>
              </w:rPr>
              <w:t>2.5 мкг</w:t>
            </w:r>
          </w:p>
        </w:tc>
        <w:tc>
          <w:tcPr>
            <w:tcW w:w="3191" w:type="dxa"/>
            <w:vAlign w:val="center"/>
          </w:tcPr>
          <w:p w14:paraId="31122650" w14:textId="77777777" w:rsidR="00B7420A" w:rsidRPr="00B7420A" w:rsidRDefault="00B7420A" w:rsidP="003458B8">
            <w:pPr>
              <w:jc w:val="center"/>
              <w:rPr>
                <w:sz w:val="28"/>
                <w:szCs w:val="28"/>
              </w:rPr>
            </w:pPr>
            <w:r w:rsidRPr="00B7420A">
              <w:rPr>
                <w:sz w:val="28"/>
                <w:szCs w:val="28"/>
              </w:rPr>
              <w:t>3.2 мин</w:t>
            </w:r>
          </w:p>
        </w:tc>
      </w:tr>
      <w:tr w:rsidR="00B7420A" w:rsidRPr="00B7420A" w14:paraId="1D2D3C49" w14:textId="77777777" w:rsidTr="003458B8">
        <w:tc>
          <w:tcPr>
            <w:tcW w:w="3190" w:type="dxa"/>
            <w:vMerge/>
            <w:vAlign w:val="center"/>
          </w:tcPr>
          <w:p w14:paraId="6613F3F5" w14:textId="77777777" w:rsidR="00B7420A" w:rsidRPr="00B7420A" w:rsidRDefault="00B7420A" w:rsidP="003458B8">
            <w:pPr>
              <w:jc w:val="center"/>
              <w:rPr>
                <w:sz w:val="28"/>
                <w:szCs w:val="28"/>
              </w:rPr>
            </w:pPr>
          </w:p>
        </w:tc>
        <w:tc>
          <w:tcPr>
            <w:tcW w:w="3190" w:type="dxa"/>
            <w:vAlign w:val="center"/>
          </w:tcPr>
          <w:p w14:paraId="2682DE24" w14:textId="77777777" w:rsidR="00B7420A" w:rsidRPr="00B7420A" w:rsidRDefault="00B7420A" w:rsidP="003458B8">
            <w:pPr>
              <w:jc w:val="center"/>
              <w:rPr>
                <w:sz w:val="28"/>
                <w:szCs w:val="28"/>
              </w:rPr>
            </w:pPr>
            <w:r w:rsidRPr="00B7420A">
              <w:rPr>
                <w:sz w:val="28"/>
                <w:szCs w:val="28"/>
              </w:rPr>
              <w:t>5 мкг</w:t>
            </w:r>
          </w:p>
        </w:tc>
        <w:tc>
          <w:tcPr>
            <w:tcW w:w="3191" w:type="dxa"/>
            <w:vAlign w:val="center"/>
          </w:tcPr>
          <w:p w14:paraId="0590C048" w14:textId="77777777" w:rsidR="00B7420A" w:rsidRPr="00B7420A" w:rsidRDefault="00B7420A" w:rsidP="003458B8">
            <w:pPr>
              <w:jc w:val="center"/>
              <w:rPr>
                <w:sz w:val="28"/>
                <w:szCs w:val="28"/>
              </w:rPr>
            </w:pPr>
            <w:r w:rsidRPr="00B7420A">
              <w:rPr>
                <w:sz w:val="28"/>
                <w:szCs w:val="28"/>
              </w:rPr>
              <w:t>6.5 мин</w:t>
            </w:r>
          </w:p>
        </w:tc>
      </w:tr>
    </w:tbl>
    <w:p w14:paraId="6E2825AD" w14:textId="77777777" w:rsidR="00C012A2" w:rsidRPr="00C012A2" w:rsidRDefault="00C012A2" w:rsidP="00C012A2">
      <w:pPr>
        <w:ind w:left="644"/>
        <w:rPr>
          <w:b/>
          <w:bCs/>
          <w:sz w:val="28"/>
          <w:szCs w:val="28"/>
        </w:rPr>
      </w:pPr>
    </w:p>
    <w:p w14:paraId="09C5190A" w14:textId="77777777" w:rsidR="00B7420A" w:rsidRPr="00C012A2" w:rsidRDefault="00B7420A" w:rsidP="00B7420A">
      <w:pPr>
        <w:numPr>
          <w:ilvl w:val="0"/>
          <w:numId w:val="25"/>
        </w:numPr>
        <w:ind w:left="644"/>
        <w:rPr>
          <w:b/>
          <w:bCs/>
          <w:sz w:val="28"/>
          <w:szCs w:val="28"/>
        </w:rPr>
      </w:pPr>
      <w:proofErr w:type="spellStart"/>
      <w:r w:rsidRPr="00B7420A">
        <w:rPr>
          <w:b/>
          <w:bCs/>
          <w:sz w:val="28"/>
          <w:szCs w:val="28"/>
        </w:rPr>
        <w:t>Venta-Neb</w:t>
      </w:r>
      <w:proofErr w:type="spellEnd"/>
      <w:r w:rsidRPr="00B7420A">
        <w:rPr>
          <w:b/>
          <w:bCs/>
          <w:sz w:val="28"/>
          <w:szCs w:val="28"/>
          <w:lang w:val="kk-KZ"/>
        </w:rPr>
        <w:t xml:space="preserve"> н</w:t>
      </w:r>
      <w:proofErr w:type="spellStart"/>
      <w:r w:rsidRPr="00B7420A">
        <w:rPr>
          <w:b/>
          <w:bCs/>
          <w:sz w:val="28"/>
          <w:szCs w:val="28"/>
        </w:rPr>
        <w:t>ебулайзер</w:t>
      </w:r>
      <w:proofErr w:type="spellEnd"/>
      <w:r w:rsidRPr="00B7420A">
        <w:rPr>
          <w:b/>
          <w:bCs/>
          <w:sz w:val="28"/>
          <w:szCs w:val="28"/>
          <w:lang w:val="kk-KZ"/>
        </w:rPr>
        <w:t>і</w:t>
      </w:r>
    </w:p>
    <w:p w14:paraId="7F0E999D" w14:textId="77777777" w:rsidR="00C012A2" w:rsidRPr="00B7420A" w:rsidRDefault="00C012A2" w:rsidP="00C012A2">
      <w:pPr>
        <w:ind w:left="644"/>
        <w:rPr>
          <w:b/>
          <w:bCs/>
          <w:sz w:val="28"/>
          <w:szCs w:val="28"/>
        </w:rPr>
      </w:pPr>
    </w:p>
    <w:p w14:paraId="51264565" w14:textId="15F9DFFB" w:rsidR="004444E3" w:rsidRPr="004444E3" w:rsidRDefault="004444E3" w:rsidP="004444E3">
      <w:pPr>
        <w:rPr>
          <w:bCs/>
          <w:sz w:val="28"/>
          <w:szCs w:val="28"/>
        </w:rPr>
      </w:pPr>
      <w:proofErr w:type="spellStart"/>
      <w:r w:rsidRPr="004444E3">
        <w:rPr>
          <w:bCs/>
          <w:sz w:val="28"/>
          <w:szCs w:val="28"/>
        </w:rPr>
        <w:t>Батареядан</w:t>
      </w:r>
      <w:proofErr w:type="spellEnd"/>
      <w:r w:rsidRPr="004444E3">
        <w:rPr>
          <w:bCs/>
          <w:sz w:val="28"/>
          <w:szCs w:val="28"/>
        </w:rPr>
        <w:t xml:space="preserve"> </w:t>
      </w:r>
      <w:proofErr w:type="spellStart"/>
      <w:r w:rsidRPr="004444E3">
        <w:rPr>
          <w:bCs/>
          <w:sz w:val="28"/>
          <w:szCs w:val="28"/>
        </w:rPr>
        <w:t>қуат</w:t>
      </w:r>
      <w:proofErr w:type="spellEnd"/>
      <w:r w:rsidRPr="004444E3">
        <w:rPr>
          <w:bCs/>
          <w:sz w:val="28"/>
          <w:szCs w:val="28"/>
        </w:rPr>
        <w:t xml:space="preserve"> </w:t>
      </w:r>
      <w:proofErr w:type="spellStart"/>
      <w:r w:rsidRPr="004444E3">
        <w:rPr>
          <w:bCs/>
          <w:sz w:val="28"/>
          <w:szCs w:val="28"/>
        </w:rPr>
        <w:t>алатын</w:t>
      </w:r>
      <w:proofErr w:type="spellEnd"/>
      <w:r w:rsidRPr="004444E3">
        <w:rPr>
          <w:bCs/>
          <w:sz w:val="28"/>
          <w:szCs w:val="28"/>
        </w:rPr>
        <w:t xml:space="preserve"> </w:t>
      </w:r>
      <w:proofErr w:type="spellStart"/>
      <w:r w:rsidRPr="004444E3">
        <w:rPr>
          <w:bCs/>
          <w:sz w:val="28"/>
          <w:szCs w:val="28"/>
        </w:rPr>
        <w:t>Venta-Neb</w:t>
      </w:r>
      <w:proofErr w:type="spellEnd"/>
      <w:r w:rsidRPr="004444E3">
        <w:rPr>
          <w:bCs/>
          <w:sz w:val="28"/>
          <w:szCs w:val="28"/>
        </w:rPr>
        <w:t xml:space="preserve"> </w:t>
      </w:r>
      <w:proofErr w:type="spellStart"/>
      <w:r w:rsidRPr="004444E3">
        <w:rPr>
          <w:bCs/>
          <w:sz w:val="28"/>
          <w:szCs w:val="28"/>
        </w:rPr>
        <w:t>портативті</w:t>
      </w:r>
      <w:proofErr w:type="spellEnd"/>
      <w:r w:rsidRPr="004444E3">
        <w:rPr>
          <w:bCs/>
          <w:sz w:val="28"/>
          <w:szCs w:val="28"/>
        </w:rPr>
        <w:t xml:space="preserve"> </w:t>
      </w:r>
      <w:proofErr w:type="spellStart"/>
      <w:r w:rsidRPr="004444E3">
        <w:rPr>
          <w:bCs/>
          <w:sz w:val="28"/>
          <w:szCs w:val="28"/>
        </w:rPr>
        <w:t>ультрадыбыстық</w:t>
      </w:r>
      <w:proofErr w:type="spellEnd"/>
      <w:r w:rsidRPr="004444E3">
        <w:rPr>
          <w:bCs/>
          <w:sz w:val="28"/>
          <w:szCs w:val="28"/>
        </w:rPr>
        <w:t xml:space="preserve"> </w:t>
      </w:r>
      <w:proofErr w:type="spellStart"/>
      <w:r w:rsidRPr="004444E3">
        <w:rPr>
          <w:bCs/>
          <w:sz w:val="28"/>
          <w:szCs w:val="28"/>
        </w:rPr>
        <w:t>небулайзерін</w:t>
      </w:r>
      <w:proofErr w:type="spellEnd"/>
      <w:r w:rsidRPr="004444E3">
        <w:rPr>
          <w:bCs/>
          <w:sz w:val="28"/>
          <w:szCs w:val="28"/>
        </w:rPr>
        <w:t xml:space="preserve"> ВЕБУЛИС (</w:t>
      </w:r>
      <w:proofErr w:type="spellStart"/>
      <w:r w:rsidRPr="004444E3">
        <w:rPr>
          <w:bCs/>
          <w:sz w:val="28"/>
          <w:szCs w:val="28"/>
        </w:rPr>
        <w:t>ампулада</w:t>
      </w:r>
      <w:proofErr w:type="spellEnd"/>
      <w:r w:rsidRPr="004444E3">
        <w:rPr>
          <w:bCs/>
          <w:sz w:val="28"/>
          <w:szCs w:val="28"/>
        </w:rPr>
        <w:t xml:space="preserve"> 2 мл) </w:t>
      </w:r>
      <w:proofErr w:type="spellStart"/>
      <w:r w:rsidRPr="004444E3">
        <w:rPr>
          <w:bCs/>
          <w:sz w:val="28"/>
          <w:szCs w:val="28"/>
        </w:rPr>
        <w:t>енгізу</w:t>
      </w:r>
      <w:proofErr w:type="spellEnd"/>
      <w:r w:rsidRPr="004444E3">
        <w:rPr>
          <w:bCs/>
          <w:sz w:val="28"/>
          <w:szCs w:val="28"/>
        </w:rPr>
        <w:t xml:space="preserve"> </w:t>
      </w:r>
      <w:proofErr w:type="spellStart"/>
      <w:r w:rsidRPr="004444E3">
        <w:rPr>
          <w:bCs/>
          <w:sz w:val="28"/>
          <w:szCs w:val="28"/>
        </w:rPr>
        <w:t>үшін</w:t>
      </w:r>
      <w:proofErr w:type="spellEnd"/>
      <w:r w:rsidRPr="004444E3">
        <w:rPr>
          <w:bCs/>
          <w:sz w:val="28"/>
          <w:szCs w:val="28"/>
        </w:rPr>
        <w:t xml:space="preserve"> </w:t>
      </w:r>
      <w:proofErr w:type="spellStart"/>
      <w:proofErr w:type="gramStart"/>
      <w:r w:rsidRPr="004444E3">
        <w:rPr>
          <w:bCs/>
          <w:sz w:val="28"/>
          <w:szCs w:val="28"/>
        </w:rPr>
        <w:t>пайдалану</w:t>
      </w:r>
      <w:proofErr w:type="gramEnd"/>
      <w:r w:rsidRPr="004444E3">
        <w:rPr>
          <w:bCs/>
          <w:sz w:val="28"/>
          <w:szCs w:val="28"/>
        </w:rPr>
        <w:t>ға</w:t>
      </w:r>
      <w:proofErr w:type="spellEnd"/>
      <w:r w:rsidRPr="004444E3">
        <w:rPr>
          <w:bCs/>
          <w:sz w:val="28"/>
          <w:szCs w:val="28"/>
        </w:rPr>
        <w:t xml:space="preserve"> </w:t>
      </w:r>
      <w:proofErr w:type="spellStart"/>
      <w:r w:rsidRPr="004444E3">
        <w:rPr>
          <w:bCs/>
          <w:sz w:val="28"/>
          <w:szCs w:val="28"/>
        </w:rPr>
        <w:t>болады</w:t>
      </w:r>
      <w:proofErr w:type="spellEnd"/>
      <w:r w:rsidRPr="004444E3">
        <w:rPr>
          <w:bCs/>
          <w:sz w:val="28"/>
          <w:szCs w:val="28"/>
        </w:rPr>
        <w:t xml:space="preserve">. </w:t>
      </w:r>
      <w:proofErr w:type="spellStart"/>
      <w:r w:rsidRPr="004444E3">
        <w:rPr>
          <w:bCs/>
          <w:sz w:val="28"/>
          <w:szCs w:val="28"/>
        </w:rPr>
        <w:t>Ауқымды</w:t>
      </w:r>
      <w:proofErr w:type="spellEnd"/>
      <w:r w:rsidRPr="004444E3">
        <w:rPr>
          <w:bCs/>
          <w:sz w:val="28"/>
          <w:szCs w:val="28"/>
        </w:rPr>
        <w:t xml:space="preserve"> </w:t>
      </w:r>
      <w:proofErr w:type="spellStart"/>
      <w:r w:rsidRPr="004444E3">
        <w:rPr>
          <w:bCs/>
          <w:sz w:val="28"/>
          <w:szCs w:val="28"/>
        </w:rPr>
        <w:t>медианалық</w:t>
      </w:r>
      <w:proofErr w:type="spellEnd"/>
      <w:r w:rsidRPr="004444E3">
        <w:rPr>
          <w:bCs/>
          <w:sz w:val="28"/>
          <w:szCs w:val="28"/>
        </w:rPr>
        <w:t xml:space="preserve"> </w:t>
      </w:r>
      <w:proofErr w:type="spellStart"/>
      <w:r w:rsidRPr="004444E3">
        <w:rPr>
          <w:bCs/>
          <w:sz w:val="28"/>
          <w:szCs w:val="28"/>
        </w:rPr>
        <w:t>аэродинамикалық</w:t>
      </w:r>
      <w:proofErr w:type="spellEnd"/>
      <w:r w:rsidRPr="004444E3">
        <w:rPr>
          <w:bCs/>
          <w:sz w:val="28"/>
          <w:szCs w:val="28"/>
        </w:rPr>
        <w:t xml:space="preserve"> диаметр (АМАД) 2,6 мкм </w:t>
      </w:r>
      <w:proofErr w:type="spellStart"/>
      <w:r w:rsidRPr="004444E3">
        <w:rPr>
          <w:bCs/>
          <w:sz w:val="28"/>
          <w:szCs w:val="28"/>
        </w:rPr>
        <w:t>құрайды</w:t>
      </w:r>
      <w:proofErr w:type="spellEnd"/>
      <w:r w:rsidRPr="004444E3">
        <w:rPr>
          <w:bCs/>
          <w:sz w:val="28"/>
          <w:szCs w:val="28"/>
        </w:rPr>
        <w:t xml:space="preserve">. </w:t>
      </w:r>
    </w:p>
    <w:p w14:paraId="44410D88" w14:textId="77777777" w:rsidR="004444E3" w:rsidRPr="004444E3" w:rsidRDefault="004444E3" w:rsidP="004444E3">
      <w:pPr>
        <w:rPr>
          <w:bCs/>
          <w:sz w:val="28"/>
          <w:szCs w:val="28"/>
        </w:rPr>
      </w:pPr>
      <w:proofErr w:type="spellStart"/>
      <w:r w:rsidRPr="004444E3">
        <w:rPr>
          <w:bCs/>
          <w:sz w:val="28"/>
          <w:szCs w:val="28"/>
        </w:rPr>
        <w:t>Venta-Neb</w:t>
      </w:r>
      <w:proofErr w:type="spellEnd"/>
      <w:r w:rsidRPr="004444E3">
        <w:rPr>
          <w:bCs/>
          <w:sz w:val="28"/>
          <w:szCs w:val="28"/>
        </w:rPr>
        <w:t xml:space="preserve"> </w:t>
      </w:r>
      <w:proofErr w:type="spellStart"/>
      <w:r w:rsidRPr="004444E3">
        <w:rPr>
          <w:bCs/>
          <w:sz w:val="28"/>
          <w:szCs w:val="28"/>
        </w:rPr>
        <w:t>арқылы</w:t>
      </w:r>
      <w:proofErr w:type="spellEnd"/>
      <w:r w:rsidRPr="004444E3">
        <w:rPr>
          <w:bCs/>
          <w:sz w:val="28"/>
          <w:szCs w:val="28"/>
        </w:rPr>
        <w:t xml:space="preserve"> </w:t>
      </w:r>
      <w:proofErr w:type="spellStart"/>
      <w:r w:rsidRPr="004444E3">
        <w:rPr>
          <w:bCs/>
          <w:sz w:val="28"/>
          <w:szCs w:val="28"/>
        </w:rPr>
        <w:t>жұту</w:t>
      </w:r>
      <w:proofErr w:type="spellEnd"/>
      <w:r w:rsidRPr="004444E3">
        <w:rPr>
          <w:bCs/>
          <w:sz w:val="28"/>
          <w:szCs w:val="28"/>
        </w:rPr>
        <w:t xml:space="preserve"> </w:t>
      </w:r>
      <w:proofErr w:type="spellStart"/>
      <w:r w:rsidRPr="004444E3">
        <w:rPr>
          <w:bCs/>
          <w:sz w:val="28"/>
          <w:szCs w:val="28"/>
        </w:rPr>
        <w:t>кезінде</w:t>
      </w:r>
      <w:proofErr w:type="spellEnd"/>
      <w:r w:rsidRPr="004444E3">
        <w:rPr>
          <w:bCs/>
          <w:sz w:val="28"/>
          <w:szCs w:val="28"/>
        </w:rPr>
        <w:t xml:space="preserve"> </w:t>
      </w:r>
      <w:proofErr w:type="spellStart"/>
      <w:r w:rsidRPr="004444E3">
        <w:rPr>
          <w:bCs/>
          <w:sz w:val="28"/>
          <w:szCs w:val="28"/>
        </w:rPr>
        <w:t>әр</w:t>
      </w:r>
      <w:proofErr w:type="spellEnd"/>
      <w:r w:rsidRPr="004444E3">
        <w:rPr>
          <w:bCs/>
          <w:sz w:val="28"/>
          <w:szCs w:val="28"/>
        </w:rPr>
        <w:t xml:space="preserve"> </w:t>
      </w:r>
      <w:proofErr w:type="spellStart"/>
      <w:r w:rsidRPr="004444E3">
        <w:rPr>
          <w:bCs/>
          <w:sz w:val="28"/>
          <w:szCs w:val="28"/>
        </w:rPr>
        <w:t>ингаляциясы</w:t>
      </w:r>
      <w:proofErr w:type="spellEnd"/>
      <w:r w:rsidRPr="004444E3">
        <w:rPr>
          <w:bCs/>
          <w:sz w:val="28"/>
          <w:szCs w:val="28"/>
        </w:rPr>
        <w:t xml:space="preserve"> </w:t>
      </w:r>
      <w:proofErr w:type="spellStart"/>
      <w:r w:rsidRPr="004444E3">
        <w:rPr>
          <w:bCs/>
          <w:sz w:val="28"/>
          <w:szCs w:val="28"/>
        </w:rPr>
        <w:t>үшін</w:t>
      </w:r>
      <w:proofErr w:type="spellEnd"/>
      <w:r w:rsidRPr="004444E3">
        <w:rPr>
          <w:bCs/>
          <w:sz w:val="28"/>
          <w:szCs w:val="28"/>
        </w:rPr>
        <w:t xml:space="preserve"> </w:t>
      </w:r>
      <w:proofErr w:type="spellStart"/>
      <w:r w:rsidRPr="004444E3">
        <w:rPr>
          <w:bCs/>
          <w:sz w:val="28"/>
          <w:szCs w:val="28"/>
        </w:rPr>
        <w:t>екі</w:t>
      </w:r>
      <w:proofErr w:type="spellEnd"/>
      <w:r w:rsidRPr="004444E3">
        <w:rPr>
          <w:bCs/>
          <w:sz w:val="28"/>
          <w:szCs w:val="28"/>
        </w:rPr>
        <w:t xml:space="preserve"> </w:t>
      </w:r>
      <w:proofErr w:type="spellStart"/>
      <w:r w:rsidRPr="004444E3">
        <w:rPr>
          <w:bCs/>
          <w:sz w:val="28"/>
          <w:szCs w:val="28"/>
        </w:rPr>
        <w:t>түсті</w:t>
      </w:r>
      <w:proofErr w:type="spellEnd"/>
      <w:r w:rsidRPr="004444E3">
        <w:rPr>
          <w:bCs/>
          <w:sz w:val="28"/>
          <w:szCs w:val="28"/>
        </w:rPr>
        <w:t xml:space="preserve"> </w:t>
      </w:r>
      <w:proofErr w:type="spellStart"/>
      <w:r w:rsidRPr="004444E3">
        <w:rPr>
          <w:bCs/>
          <w:sz w:val="28"/>
          <w:szCs w:val="28"/>
        </w:rPr>
        <w:t>сақинасы</w:t>
      </w:r>
      <w:proofErr w:type="spellEnd"/>
      <w:r w:rsidRPr="004444E3">
        <w:rPr>
          <w:bCs/>
          <w:sz w:val="28"/>
          <w:szCs w:val="28"/>
        </w:rPr>
        <w:t xml:space="preserve"> бар ВЕБУЛИСТІҢ (</w:t>
      </w:r>
      <w:proofErr w:type="spellStart"/>
      <w:r w:rsidRPr="004444E3">
        <w:rPr>
          <w:bCs/>
          <w:sz w:val="28"/>
          <w:szCs w:val="28"/>
        </w:rPr>
        <w:t>ақ-қызғылт</w:t>
      </w:r>
      <w:proofErr w:type="spellEnd"/>
      <w:r w:rsidRPr="004444E3">
        <w:rPr>
          <w:bCs/>
          <w:sz w:val="28"/>
          <w:szCs w:val="28"/>
        </w:rPr>
        <w:t xml:space="preserve">) </w:t>
      </w:r>
      <w:proofErr w:type="spellStart"/>
      <w:r w:rsidRPr="004444E3">
        <w:rPr>
          <w:bCs/>
          <w:sz w:val="28"/>
          <w:szCs w:val="28"/>
        </w:rPr>
        <w:t>бір</w:t>
      </w:r>
      <w:proofErr w:type="spellEnd"/>
      <w:r w:rsidRPr="004444E3">
        <w:rPr>
          <w:bCs/>
          <w:sz w:val="28"/>
          <w:szCs w:val="28"/>
        </w:rPr>
        <w:t xml:space="preserve"> 2 мл </w:t>
      </w:r>
      <w:proofErr w:type="spellStart"/>
      <w:r w:rsidRPr="004444E3">
        <w:rPr>
          <w:bCs/>
          <w:sz w:val="28"/>
          <w:szCs w:val="28"/>
        </w:rPr>
        <w:t>ампуланың</w:t>
      </w:r>
      <w:proofErr w:type="spellEnd"/>
      <w:r w:rsidRPr="004444E3">
        <w:rPr>
          <w:bCs/>
          <w:sz w:val="28"/>
          <w:szCs w:val="28"/>
        </w:rPr>
        <w:t xml:space="preserve"> </w:t>
      </w:r>
      <w:proofErr w:type="spellStart"/>
      <w:r w:rsidRPr="004444E3">
        <w:rPr>
          <w:bCs/>
          <w:sz w:val="28"/>
          <w:szCs w:val="28"/>
        </w:rPr>
        <w:t>ішіндегісі</w:t>
      </w:r>
      <w:proofErr w:type="spellEnd"/>
      <w:r w:rsidRPr="004444E3">
        <w:rPr>
          <w:bCs/>
          <w:sz w:val="28"/>
          <w:szCs w:val="28"/>
        </w:rPr>
        <w:t xml:space="preserve"> тура </w:t>
      </w:r>
      <w:proofErr w:type="spellStart"/>
      <w:r w:rsidRPr="004444E3">
        <w:rPr>
          <w:bCs/>
          <w:sz w:val="28"/>
          <w:szCs w:val="28"/>
        </w:rPr>
        <w:t>қолданар</w:t>
      </w:r>
      <w:proofErr w:type="spellEnd"/>
      <w:r w:rsidRPr="004444E3">
        <w:rPr>
          <w:bCs/>
          <w:sz w:val="28"/>
          <w:szCs w:val="28"/>
        </w:rPr>
        <w:t xml:space="preserve"> </w:t>
      </w:r>
      <w:proofErr w:type="spellStart"/>
      <w:r w:rsidRPr="004444E3">
        <w:rPr>
          <w:bCs/>
          <w:sz w:val="28"/>
          <w:szCs w:val="28"/>
        </w:rPr>
        <w:t>алдында</w:t>
      </w:r>
      <w:proofErr w:type="spellEnd"/>
      <w:r w:rsidRPr="004444E3">
        <w:rPr>
          <w:bCs/>
          <w:sz w:val="28"/>
          <w:szCs w:val="28"/>
        </w:rPr>
        <w:t xml:space="preserve"> </w:t>
      </w:r>
      <w:proofErr w:type="spellStart"/>
      <w:r w:rsidRPr="004444E3">
        <w:rPr>
          <w:bCs/>
          <w:sz w:val="28"/>
          <w:szCs w:val="28"/>
        </w:rPr>
        <w:t>камераға</w:t>
      </w:r>
      <w:proofErr w:type="spellEnd"/>
      <w:r w:rsidRPr="004444E3">
        <w:rPr>
          <w:bCs/>
          <w:sz w:val="28"/>
          <w:szCs w:val="28"/>
        </w:rPr>
        <w:t xml:space="preserve"> </w:t>
      </w:r>
      <w:proofErr w:type="spellStart"/>
      <w:r w:rsidRPr="004444E3">
        <w:rPr>
          <w:bCs/>
          <w:sz w:val="28"/>
          <w:szCs w:val="28"/>
        </w:rPr>
        <w:t>жеткізіледі</w:t>
      </w:r>
      <w:proofErr w:type="spellEnd"/>
      <w:r w:rsidRPr="004444E3">
        <w:rPr>
          <w:bCs/>
          <w:sz w:val="28"/>
          <w:szCs w:val="28"/>
        </w:rPr>
        <w:t xml:space="preserve">. </w:t>
      </w:r>
    </w:p>
    <w:p w14:paraId="0EB0EC15" w14:textId="77777777" w:rsidR="004444E3" w:rsidRPr="004444E3" w:rsidRDefault="004444E3" w:rsidP="004444E3">
      <w:pPr>
        <w:rPr>
          <w:bCs/>
          <w:sz w:val="28"/>
          <w:szCs w:val="28"/>
        </w:rPr>
      </w:pPr>
      <w:proofErr w:type="spellStart"/>
      <w:r w:rsidRPr="004444E3">
        <w:rPr>
          <w:bCs/>
          <w:sz w:val="28"/>
          <w:szCs w:val="28"/>
        </w:rPr>
        <w:t>Екі</w:t>
      </w:r>
      <w:proofErr w:type="spellEnd"/>
      <w:r w:rsidRPr="004444E3">
        <w:rPr>
          <w:bCs/>
          <w:sz w:val="28"/>
          <w:szCs w:val="28"/>
        </w:rPr>
        <w:t xml:space="preserve"> </w:t>
      </w:r>
      <w:proofErr w:type="spellStart"/>
      <w:r w:rsidRPr="004444E3">
        <w:rPr>
          <w:bCs/>
          <w:sz w:val="28"/>
          <w:szCs w:val="28"/>
        </w:rPr>
        <w:t>бағдарламаны</w:t>
      </w:r>
      <w:proofErr w:type="spellEnd"/>
      <w:r w:rsidRPr="004444E3">
        <w:rPr>
          <w:bCs/>
          <w:sz w:val="28"/>
          <w:szCs w:val="28"/>
        </w:rPr>
        <w:t xml:space="preserve"> </w:t>
      </w:r>
      <w:proofErr w:type="spellStart"/>
      <w:r w:rsidRPr="004444E3">
        <w:rPr>
          <w:bCs/>
          <w:sz w:val="28"/>
          <w:szCs w:val="28"/>
        </w:rPr>
        <w:t>пайдалануға</w:t>
      </w:r>
      <w:proofErr w:type="spellEnd"/>
      <w:r w:rsidRPr="004444E3">
        <w:rPr>
          <w:bCs/>
          <w:sz w:val="28"/>
          <w:szCs w:val="28"/>
        </w:rPr>
        <w:t xml:space="preserve"> </w:t>
      </w:r>
      <w:proofErr w:type="spellStart"/>
      <w:r w:rsidRPr="004444E3">
        <w:rPr>
          <w:bCs/>
          <w:sz w:val="28"/>
          <w:szCs w:val="28"/>
        </w:rPr>
        <w:t>болады</w:t>
      </w:r>
      <w:proofErr w:type="spellEnd"/>
      <w:r w:rsidRPr="004444E3">
        <w:rPr>
          <w:bCs/>
          <w:sz w:val="28"/>
          <w:szCs w:val="28"/>
        </w:rPr>
        <w:t xml:space="preserve">: </w:t>
      </w:r>
    </w:p>
    <w:p w14:paraId="345D94A8" w14:textId="77777777" w:rsidR="004444E3" w:rsidRPr="004444E3" w:rsidRDefault="004444E3" w:rsidP="004444E3">
      <w:pPr>
        <w:rPr>
          <w:bCs/>
          <w:sz w:val="28"/>
          <w:szCs w:val="28"/>
        </w:rPr>
      </w:pPr>
      <w:proofErr w:type="spellStart"/>
      <w:r w:rsidRPr="004444E3">
        <w:rPr>
          <w:bCs/>
          <w:sz w:val="28"/>
          <w:szCs w:val="28"/>
        </w:rPr>
        <w:t>Мүштік</w:t>
      </w:r>
      <w:proofErr w:type="spellEnd"/>
      <w:r w:rsidRPr="004444E3">
        <w:rPr>
          <w:bCs/>
          <w:sz w:val="28"/>
          <w:szCs w:val="28"/>
        </w:rPr>
        <w:t xml:space="preserve"> </w:t>
      </w:r>
      <w:proofErr w:type="spellStart"/>
      <w:r w:rsidRPr="004444E3">
        <w:rPr>
          <w:bCs/>
          <w:sz w:val="28"/>
          <w:szCs w:val="28"/>
        </w:rPr>
        <w:t>арқылы</w:t>
      </w:r>
      <w:proofErr w:type="spellEnd"/>
      <w:r w:rsidRPr="004444E3">
        <w:rPr>
          <w:bCs/>
          <w:sz w:val="28"/>
          <w:szCs w:val="28"/>
        </w:rPr>
        <w:t xml:space="preserve"> 25 ингаляция циклы </w:t>
      </w:r>
      <w:proofErr w:type="spellStart"/>
      <w:r w:rsidRPr="004444E3">
        <w:rPr>
          <w:bCs/>
          <w:sz w:val="28"/>
          <w:szCs w:val="28"/>
        </w:rPr>
        <w:t>ішінде</w:t>
      </w:r>
      <w:proofErr w:type="spellEnd"/>
      <w:r w:rsidRPr="004444E3">
        <w:rPr>
          <w:bCs/>
          <w:sz w:val="28"/>
          <w:szCs w:val="28"/>
        </w:rPr>
        <w:t xml:space="preserve"> Р1 1:5 мкг </w:t>
      </w:r>
      <w:proofErr w:type="spellStart"/>
      <w:r w:rsidRPr="004444E3">
        <w:rPr>
          <w:bCs/>
          <w:sz w:val="28"/>
          <w:szCs w:val="28"/>
        </w:rPr>
        <w:t>белсенді</w:t>
      </w:r>
      <w:proofErr w:type="spellEnd"/>
      <w:r w:rsidRPr="004444E3">
        <w:rPr>
          <w:bCs/>
          <w:sz w:val="28"/>
          <w:szCs w:val="28"/>
        </w:rPr>
        <w:t xml:space="preserve"> </w:t>
      </w:r>
      <w:proofErr w:type="spellStart"/>
      <w:r w:rsidRPr="004444E3">
        <w:rPr>
          <w:bCs/>
          <w:sz w:val="28"/>
          <w:szCs w:val="28"/>
        </w:rPr>
        <w:t>зат</w:t>
      </w:r>
      <w:proofErr w:type="spellEnd"/>
      <w:r w:rsidRPr="004444E3">
        <w:rPr>
          <w:bCs/>
          <w:sz w:val="28"/>
          <w:szCs w:val="28"/>
        </w:rPr>
        <w:t xml:space="preserve"> </w:t>
      </w:r>
      <w:proofErr w:type="spellStart"/>
      <w:r w:rsidRPr="004444E3">
        <w:rPr>
          <w:bCs/>
          <w:sz w:val="28"/>
          <w:szCs w:val="28"/>
        </w:rPr>
        <w:t>бағдарламасы</w:t>
      </w:r>
      <w:proofErr w:type="spellEnd"/>
      <w:r w:rsidRPr="004444E3">
        <w:rPr>
          <w:bCs/>
          <w:sz w:val="28"/>
          <w:szCs w:val="28"/>
        </w:rPr>
        <w:t xml:space="preserve">. </w:t>
      </w:r>
    </w:p>
    <w:p w14:paraId="051CBF43" w14:textId="77777777" w:rsidR="004444E3" w:rsidRPr="004444E3" w:rsidRDefault="004444E3" w:rsidP="004444E3">
      <w:pPr>
        <w:rPr>
          <w:bCs/>
          <w:sz w:val="28"/>
          <w:szCs w:val="28"/>
        </w:rPr>
      </w:pPr>
      <w:proofErr w:type="spellStart"/>
      <w:r w:rsidRPr="004444E3">
        <w:rPr>
          <w:bCs/>
          <w:sz w:val="28"/>
          <w:szCs w:val="28"/>
        </w:rPr>
        <w:t>Мүштік</w:t>
      </w:r>
      <w:proofErr w:type="spellEnd"/>
      <w:r w:rsidRPr="004444E3">
        <w:rPr>
          <w:bCs/>
          <w:sz w:val="28"/>
          <w:szCs w:val="28"/>
        </w:rPr>
        <w:t xml:space="preserve"> </w:t>
      </w:r>
      <w:proofErr w:type="spellStart"/>
      <w:r w:rsidRPr="004444E3">
        <w:rPr>
          <w:bCs/>
          <w:sz w:val="28"/>
          <w:szCs w:val="28"/>
        </w:rPr>
        <w:t>арқылы</w:t>
      </w:r>
      <w:proofErr w:type="spellEnd"/>
      <w:r w:rsidRPr="004444E3">
        <w:rPr>
          <w:bCs/>
          <w:sz w:val="28"/>
          <w:szCs w:val="28"/>
        </w:rPr>
        <w:t xml:space="preserve"> 10 ингаляция циклы </w:t>
      </w:r>
      <w:proofErr w:type="spellStart"/>
      <w:r w:rsidRPr="004444E3">
        <w:rPr>
          <w:bCs/>
          <w:sz w:val="28"/>
          <w:szCs w:val="28"/>
        </w:rPr>
        <w:t>ішінде</w:t>
      </w:r>
      <w:proofErr w:type="spellEnd"/>
      <w:r w:rsidRPr="004444E3">
        <w:rPr>
          <w:bCs/>
          <w:sz w:val="28"/>
          <w:szCs w:val="28"/>
        </w:rPr>
        <w:t xml:space="preserve"> P2 2:2,5 мкг </w:t>
      </w:r>
      <w:proofErr w:type="spellStart"/>
      <w:r w:rsidRPr="004444E3">
        <w:rPr>
          <w:bCs/>
          <w:sz w:val="28"/>
          <w:szCs w:val="28"/>
        </w:rPr>
        <w:t>белсенді</w:t>
      </w:r>
      <w:proofErr w:type="spellEnd"/>
      <w:r w:rsidRPr="004444E3">
        <w:rPr>
          <w:bCs/>
          <w:sz w:val="28"/>
          <w:szCs w:val="28"/>
        </w:rPr>
        <w:t xml:space="preserve"> </w:t>
      </w:r>
      <w:proofErr w:type="spellStart"/>
      <w:r w:rsidRPr="004444E3">
        <w:rPr>
          <w:bCs/>
          <w:sz w:val="28"/>
          <w:szCs w:val="28"/>
        </w:rPr>
        <w:t>зат</w:t>
      </w:r>
      <w:proofErr w:type="spellEnd"/>
      <w:r w:rsidRPr="004444E3">
        <w:rPr>
          <w:bCs/>
          <w:sz w:val="28"/>
          <w:szCs w:val="28"/>
        </w:rPr>
        <w:t xml:space="preserve"> </w:t>
      </w:r>
      <w:proofErr w:type="spellStart"/>
      <w:r w:rsidRPr="004444E3">
        <w:rPr>
          <w:bCs/>
          <w:sz w:val="28"/>
          <w:szCs w:val="28"/>
        </w:rPr>
        <w:t>бағдарламасы</w:t>
      </w:r>
      <w:proofErr w:type="spellEnd"/>
      <w:r w:rsidRPr="004444E3">
        <w:rPr>
          <w:bCs/>
          <w:sz w:val="28"/>
          <w:szCs w:val="28"/>
        </w:rPr>
        <w:t xml:space="preserve">. </w:t>
      </w:r>
    </w:p>
    <w:p w14:paraId="3AE212BB" w14:textId="77777777" w:rsidR="004444E3" w:rsidRPr="004444E3" w:rsidRDefault="004444E3" w:rsidP="004444E3">
      <w:pPr>
        <w:rPr>
          <w:bCs/>
          <w:sz w:val="28"/>
          <w:szCs w:val="28"/>
        </w:rPr>
      </w:pPr>
      <w:proofErr w:type="spellStart"/>
      <w:r w:rsidRPr="004444E3">
        <w:rPr>
          <w:bCs/>
          <w:sz w:val="28"/>
          <w:szCs w:val="28"/>
        </w:rPr>
        <w:t>Алдын</w:t>
      </w:r>
      <w:proofErr w:type="spellEnd"/>
      <w:r w:rsidRPr="004444E3">
        <w:rPr>
          <w:bCs/>
          <w:sz w:val="28"/>
          <w:szCs w:val="28"/>
        </w:rPr>
        <w:t xml:space="preserve"> ала </w:t>
      </w:r>
      <w:proofErr w:type="spellStart"/>
      <w:r w:rsidRPr="004444E3">
        <w:rPr>
          <w:bCs/>
          <w:sz w:val="28"/>
          <w:szCs w:val="28"/>
        </w:rPr>
        <w:t>берілген</w:t>
      </w:r>
      <w:proofErr w:type="spellEnd"/>
      <w:r w:rsidRPr="004444E3">
        <w:rPr>
          <w:bCs/>
          <w:sz w:val="28"/>
          <w:szCs w:val="28"/>
        </w:rPr>
        <w:t xml:space="preserve"> </w:t>
      </w:r>
      <w:proofErr w:type="spellStart"/>
      <w:r w:rsidRPr="004444E3">
        <w:rPr>
          <w:bCs/>
          <w:sz w:val="28"/>
          <w:szCs w:val="28"/>
        </w:rPr>
        <w:t>бағдарламаны</w:t>
      </w:r>
      <w:proofErr w:type="spellEnd"/>
      <w:r w:rsidRPr="004444E3">
        <w:rPr>
          <w:bCs/>
          <w:sz w:val="28"/>
          <w:szCs w:val="28"/>
        </w:rPr>
        <w:t xml:space="preserve"> </w:t>
      </w:r>
      <w:proofErr w:type="spellStart"/>
      <w:r w:rsidRPr="004444E3">
        <w:rPr>
          <w:bCs/>
          <w:sz w:val="28"/>
          <w:szCs w:val="28"/>
        </w:rPr>
        <w:t>таңдауды</w:t>
      </w:r>
      <w:proofErr w:type="spellEnd"/>
      <w:r w:rsidRPr="004444E3">
        <w:rPr>
          <w:bCs/>
          <w:sz w:val="28"/>
          <w:szCs w:val="28"/>
        </w:rPr>
        <w:t xml:space="preserve"> </w:t>
      </w:r>
      <w:proofErr w:type="spellStart"/>
      <w:r w:rsidRPr="004444E3">
        <w:rPr>
          <w:bCs/>
          <w:sz w:val="28"/>
          <w:szCs w:val="28"/>
        </w:rPr>
        <w:t>дәрігер</w:t>
      </w:r>
      <w:proofErr w:type="spellEnd"/>
      <w:r w:rsidRPr="004444E3">
        <w:rPr>
          <w:bCs/>
          <w:sz w:val="28"/>
          <w:szCs w:val="28"/>
        </w:rPr>
        <w:t xml:space="preserve"> </w:t>
      </w:r>
      <w:proofErr w:type="spellStart"/>
      <w:r w:rsidRPr="004444E3">
        <w:rPr>
          <w:bCs/>
          <w:sz w:val="28"/>
          <w:szCs w:val="28"/>
        </w:rPr>
        <w:t>жасайды</w:t>
      </w:r>
      <w:proofErr w:type="spellEnd"/>
      <w:r w:rsidRPr="004444E3">
        <w:rPr>
          <w:bCs/>
          <w:sz w:val="28"/>
          <w:szCs w:val="28"/>
        </w:rPr>
        <w:t>.</w:t>
      </w:r>
    </w:p>
    <w:p w14:paraId="0DF55BEA" w14:textId="77777777" w:rsidR="004444E3" w:rsidRPr="004444E3" w:rsidRDefault="004444E3" w:rsidP="004444E3">
      <w:pPr>
        <w:rPr>
          <w:bCs/>
          <w:sz w:val="28"/>
          <w:szCs w:val="28"/>
        </w:rPr>
      </w:pPr>
      <w:proofErr w:type="spellStart"/>
      <w:r w:rsidRPr="004444E3">
        <w:rPr>
          <w:bCs/>
          <w:sz w:val="28"/>
          <w:szCs w:val="28"/>
        </w:rPr>
        <w:t>Venta-Neb</w:t>
      </w:r>
      <w:proofErr w:type="spellEnd"/>
      <w:r w:rsidRPr="004444E3">
        <w:rPr>
          <w:bCs/>
          <w:sz w:val="28"/>
          <w:szCs w:val="28"/>
        </w:rPr>
        <w:t xml:space="preserve"> </w:t>
      </w:r>
      <w:proofErr w:type="spellStart"/>
      <w:r w:rsidRPr="004444E3">
        <w:rPr>
          <w:bCs/>
          <w:sz w:val="28"/>
          <w:szCs w:val="28"/>
        </w:rPr>
        <w:t>оптикалық</w:t>
      </w:r>
      <w:proofErr w:type="spellEnd"/>
      <w:r w:rsidRPr="004444E3">
        <w:rPr>
          <w:bCs/>
          <w:sz w:val="28"/>
          <w:szCs w:val="28"/>
        </w:rPr>
        <w:t xml:space="preserve"> </w:t>
      </w:r>
      <w:proofErr w:type="spellStart"/>
      <w:r w:rsidRPr="004444E3">
        <w:rPr>
          <w:bCs/>
          <w:sz w:val="28"/>
          <w:szCs w:val="28"/>
        </w:rPr>
        <w:t>және</w:t>
      </w:r>
      <w:proofErr w:type="spellEnd"/>
      <w:r w:rsidRPr="004444E3">
        <w:rPr>
          <w:bCs/>
          <w:sz w:val="28"/>
          <w:szCs w:val="28"/>
        </w:rPr>
        <w:t xml:space="preserve"> </w:t>
      </w:r>
      <w:proofErr w:type="spellStart"/>
      <w:r w:rsidRPr="004444E3">
        <w:rPr>
          <w:bCs/>
          <w:sz w:val="28"/>
          <w:szCs w:val="28"/>
        </w:rPr>
        <w:t>акустикалық</w:t>
      </w:r>
      <w:proofErr w:type="spellEnd"/>
      <w:r w:rsidRPr="004444E3">
        <w:rPr>
          <w:bCs/>
          <w:sz w:val="28"/>
          <w:szCs w:val="28"/>
        </w:rPr>
        <w:t xml:space="preserve"> </w:t>
      </w:r>
      <w:proofErr w:type="spellStart"/>
      <w:r w:rsidRPr="004444E3">
        <w:rPr>
          <w:bCs/>
          <w:sz w:val="28"/>
          <w:szCs w:val="28"/>
        </w:rPr>
        <w:t>дабыл</w:t>
      </w:r>
      <w:proofErr w:type="spellEnd"/>
      <w:r w:rsidRPr="004444E3">
        <w:rPr>
          <w:bCs/>
          <w:sz w:val="28"/>
          <w:szCs w:val="28"/>
        </w:rPr>
        <w:t xml:space="preserve"> </w:t>
      </w:r>
      <w:proofErr w:type="spellStart"/>
      <w:r w:rsidRPr="004444E3">
        <w:rPr>
          <w:bCs/>
          <w:sz w:val="28"/>
          <w:szCs w:val="28"/>
        </w:rPr>
        <w:t>көмегімен</w:t>
      </w:r>
      <w:proofErr w:type="spellEnd"/>
      <w:r w:rsidRPr="004444E3">
        <w:rPr>
          <w:bCs/>
          <w:sz w:val="28"/>
          <w:szCs w:val="28"/>
        </w:rPr>
        <w:t xml:space="preserve"> </w:t>
      </w:r>
      <w:proofErr w:type="spellStart"/>
      <w:r w:rsidRPr="004444E3">
        <w:rPr>
          <w:bCs/>
          <w:sz w:val="28"/>
          <w:szCs w:val="28"/>
        </w:rPr>
        <w:t>қашан</w:t>
      </w:r>
      <w:proofErr w:type="spellEnd"/>
      <w:r w:rsidRPr="004444E3">
        <w:rPr>
          <w:bCs/>
          <w:sz w:val="28"/>
          <w:szCs w:val="28"/>
        </w:rPr>
        <w:t xml:space="preserve"> </w:t>
      </w:r>
      <w:proofErr w:type="spellStart"/>
      <w:r w:rsidRPr="004444E3">
        <w:rPr>
          <w:bCs/>
          <w:sz w:val="28"/>
          <w:szCs w:val="28"/>
        </w:rPr>
        <w:t>ішке</w:t>
      </w:r>
      <w:proofErr w:type="spellEnd"/>
      <w:r w:rsidRPr="004444E3">
        <w:rPr>
          <w:bCs/>
          <w:sz w:val="28"/>
          <w:szCs w:val="28"/>
        </w:rPr>
        <w:t xml:space="preserve"> </w:t>
      </w:r>
      <w:proofErr w:type="spellStart"/>
      <w:r w:rsidRPr="004444E3">
        <w:rPr>
          <w:bCs/>
          <w:sz w:val="28"/>
          <w:szCs w:val="28"/>
        </w:rPr>
        <w:t>тарту</w:t>
      </w:r>
      <w:proofErr w:type="spellEnd"/>
      <w:r w:rsidRPr="004444E3">
        <w:rPr>
          <w:bCs/>
          <w:sz w:val="28"/>
          <w:szCs w:val="28"/>
        </w:rPr>
        <w:t xml:space="preserve"> </w:t>
      </w:r>
      <w:proofErr w:type="spellStart"/>
      <w:r w:rsidRPr="004444E3">
        <w:rPr>
          <w:bCs/>
          <w:sz w:val="28"/>
          <w:szCs w:val="28"/>
        </w:rPr>
        <w:t>қажет</w:t>
      </w:r>
      <w:proofErr w:type="spellEnd"/>
      <w:r w:rsidRPr="004444E3">
        <w:rPr>
          <w:bCs/>
          <w:sz w:val="28"/>
          <w:szCs w:val="28"/>
        </w:rPr>
        <w:t xml:space="preserve"> </w:t>
      </w:r>
      <w:proofErr w:type="spellStart"/>
      <w:r w:rsidRPr="004444E3">
        <w:rPr>
          <w:bCs/>
          <w:sz w:val="28"/>
          <w:szCs w:val="28"/>
        </w:rPr>
        <w:t>екенін</w:t>
      </w:r>
      <w:proofErr w:type="spellEnd"/>
      <w:r w:rsidRPr="004444E3">
        <w:rPr>
          <w:bCs/>
          <w:sz w:val="28"/>
          <w:szCs w:val="28"/>
        </w:rPr>
        <w:t xml:space="preserve"> </w:t>
      </w:r>
      <w:proofErr w:type="spellStart"/>
      <w:r w:rsidRPr="004444E3">
        <w:rPr>
          <w:bCs/>
          <w:sz w:val="28"/>
          <w:szCs w:val="28"/>
        </w:rPr>
        <w:t>көрсетеді</w:t>
      </w:r>
      <w:proofErr w:type="spellEnd"/>
      <w:r w:rsidRPr="004444E3">
        <w:rPr>
          <w:bCs/>
          <w:sz w:val="28"/>
          <w:szCs w:val="28"/>
        </w:rPr>
        <w:t xml:space="preserve">. </w:t>
      </w:r>
      <w:proofErr w:type="spellStart"/>
      <w:r w:rsidRPr="004444E3">
        <w:rPr>
          <w:bCs/>
          <w:sz w:val="28"/>
          <w:szCs w:val="28"/>
        </w:rPr>
        <w:t>Ол</w:t>
      </w:r>
      <w:proofErr w:type="spellEnd"/>
      <w:r w:rsidRPr="004444E3">
        <w:rPr>
          <w:bCs/>
          <w:sz w:val="28"/>
          <w:szCs w:val="28"/>
        </w:rPr>
        <w:t xml:space="preserve"> </w:t>
      </w:r>
      <w:proofErr w:type="spellStart"/>
      <w:r w:rsidRPr="004444E3">
        <w:rPr>
          <w:bCs/>
          <w:sz w:val="28"/>
          <w:szCs w:val="28"/>
        </w:rPr>
        <w:t>алдын</w:t>
      </w:r>
      <w:proofErr w:type="spellEnd"/>
      <w:r w:rsidRPr="004444E3">
        <w:rPr>
          <w:bCs/>
          <w:sz w:val="28"/>
          <w:szCs w:val="28"/>
        </w:rPr>
        <w:t xml:space="preserve"> ала </w:t>
      </w:r>
      <w:proofErr w:type="spellStart"/>
      <w:r w:rsidRPr="004444E3">
        <w:rPr>
          <w:bCs/>
          <w:sz w:val="28"/>
          <w:szCs w:val="28"/>
        </w:rPr>
        <w:t>белгіленген</w:t>
      </w:r>
      <w:proofErr w:type="spellEnd"/>
      <w:r w:rsidRPr="004444E3">
        <w:rPr>
          <w:bCs/>
          <w:sz w:val="28"/>
          <w:szCs w:val="28"/>
        </w:rPr>
        <w:t xml:space="preserve"> </w:t>
      </w:r>
      <w:proofErr w:type="spellStart"/>
      <w:r w:rsidRPr="004444E3">
        <w:rPr>
          <w:bCs/>
          <w:sz w:val="28"/>
          <w:szCs w:val="28"/>
        </w:rPr>
        <w:t>дозасын</w:t>
      </w:r>
      <w:proofErr w:type="spellEnd"/>
      <w:r w:rsidRPr="004444E3">
        <w:rPr>
          <w:bCs/>
          <w:sz w:val="28"/>
          <w:szCs w:val="28"/>
        </w:rPr>
        <w:t xml:space="preserve"> </w:t>
      </w:r>
      <w:proofErr w:type="spellStart"/>
      <w:r w:rsidRPr="004444E3">
        <w:rPr>
          <w:bCs/>
          <w:sz w:val="28"/>
          <w:szCs w:val="28"/>
        </w:rPr>
        <w:t>енгізу</w:t>
      </w:r>
      <w:proofErr w:type="spellEnd"/>
      <w:r w:rsidRPr="004444E3">
        <w:rPr>
          <w:bCs/>
          <w:sz w:val="28"/>
          <w:szCs w:val="28"/>
        </w:rPr>
        <w:t xml:space="preserve"> </w:t>
      </w:r>
      <w:proofErr w:type="spellStart"/>
      <w:r w:rsidRPr="004444E3">
        <w:rPr>
          <w:bCs/>
          <w:sz w:val="28"/>
          <w:szCs w:val="28"/>
        </w:rPr>
        <w:t>аяқталған</w:t>
      </w:r>
      <w:proofErr w:type="spellEnd"/>
      <w:r w:rsidRPr="004444E3">
        <w:rPr>
          <w:bCs/>
          <w:sz w:val="28"/>
          <w:szCs w:val="28"/>
        </w:rPr>
        <w:t xml:space="preserve"> </w:t>
      </w:r>
      <w:proofErr w:type="spellStart"/>
      <w:r w:rsidRPr="004444E3">
        <w:rPr>
          <w:bCs/>
          <w:sz w:val="28"/>
          <w:szCs w:val="28"/>
        </w:rPr>
        <w:t>соң</w:t>
      </w:r>
      <w:proofErr w:type="spellEnd"/>
      <w:r w:rsidRPr="004444E3">
        <w:rPr>
          <w:bCs/>
          <w:sz w:val="28"/>
          <w:szCs w:val="28"/>
        </w:rPr>
        <w:t xml:space="preserve"> </w:t>
      </w:r>
      <w:proofErr w:type="spellStart"/>
      <w:r w:rsidRPr="004444E3">
        <w:rPr>
          <w:bCs/>
          <w:sz w:val="28"/>
          <w:szCs w:val="28"/>
        </w:rPr>
        <w:t>тоқтайды</w:t>
      </w:r>
      <w:proofErr w:type="spellEnd"/>
      <w:r w:rsidRPr="004444E3">
        <w:rPr>
          <w:bCs/>
          <w:sz w:val="28"/>
          <w:szCs w:val="28"/>
        </w:rPr>
        <w:t xml:space="preserve">. </w:t>
      </w:r>
    </w:p>
    <w:p w14:paraId="362A4FDA" w14:textId="153A519D" w:rsidR="00B7420A" w:rsidRPr="00B7420A" w:rsidRDefault="004444E3" w:rsidP="00B7420A">
      <w:pPr>
        <w:rPr>
          <w:bCs/>
          <w:sz w:val="28"/>
          <w:szCs w:val="28"/>
          <w:lang w:val="kk-KZ"/>
        </w:rPr>
      </w:pPr>
      <w:r w:rsidRPr="004444E3">
        <w:rPr>
          <w:bCs/>
          <w:sz w:val="28"/>
          <w:szCs w:val="28"/>
        </w:rPr>
        <w:t xml:space="preserve">ВЕБУЛИС </w:t>
      </w:r>
      <w:proofErr w:type="spellStart"/>
      <w:r w:rsidRPr="004444E3">
        <w:rPr>
          <w:bCs/>
          <w:sz w:val="28"/>
          <w:szCs w:val="28"/>
        </w:rPr>
        <w:t>енгізу</w:t>
      </w:r>
      <w:proofErr w:type="spellEnd"/>
      <w:r w:rsidRPr="004444E3">
        <w:rPr>
          <w:bCs/>
          <w:sz w:val="28"/>
          <w:szCs w:val="28"/>
        </w:rPr>
        <w:t xml:space="preserve"> </w:t>
      </w:r>
      <w:proofErr w:type="spellStart"/>
      <w:r w:rsidRPr="004444E3">
        <w:rPr>
          <w:bCs/>
          <w:sz w:val="28"/>
          <w:szCs w:val="28"/>
        </w:rPr>
        <w:t>үшін</w:t>
      </w:r>
      <w:proofErr w:type="spellEnd"/>
      <w:r w:rsidRPr="004444E3">
        <w:rPr>
          <w:bCs/>
          <w:sz w:val="28"/>
          <w:szCs w:val="28"/>
        </w:rPr>
        <w:t xml:space="preserve"> </w:t>
      </w:r>
      <w:proofErr w:type="spellStart"/>
      <w:r w:rsidRPr="004444E3">
        <w:rPr>
          <w:bCs/>
          <w:sz w:val="28"/>
          <w:szCs w:val="28"/>
        </w:rPr>
        <w:t>тамшылардың</w:t>
      </w:r>
      <w:proofErr w:type="spellEnd"/>
      <w:r w:rsidRPr="004444E3">
        <w:rPr>
          <w:bCs/>
          <w:sz w:val="28"/>
          <w:szCs w:val="28"/>
        </w:rPr>
        <w:t xml:space="preserve"> </w:t>
      </w:r>
      <w:proofErr w:type="spellStart"/>
      <w:r w:rsidRPr="004444E3">
        <w:rPr>
          <w:bCs/>
          <w:sz w:val="28"/>
          <w:szCs w:val="28"/>
        </w:rPr>
        <w:t>оңтайлы</w:t>
      </w:r>
      <w:proofErr w:type="spellEnd"/>
      <w:r w:rsidRPr="004444E3">
        <w:rPr>
          <w:bCs/>
          <w:sz w:val="28"/>
          <w:szCs w:val="28"/>
        </w:rPr>
        <w:t xml:space="preserve"> </w:t>
      </w:r>
      <w:proofErr w:type="spellStart"/>
      <w:r w:rsidRPr="004444E3">
        <w:rPr>
          <w:bCs/>
          <w:sz w:val="28"/>
          <w:szCs w:val="28"/>
        </w:rPr>
        <w:t>өлшемін</w:t>
      </w:r>
      <w:proofErr w:type="spellEnd"/>
      <w:r w:rsidRPr="004444E3">
        <w:rPr>
          <w:bCs/>
          <w:sz w:val="28"/>
          <w:szCs w:val="28"/>
        </w:rPr>
        <w:t xml:space="preserve"> </w:t>
      </w:r>
      <w:proofErr w:type="spellStart"/>
      <w:r w:rsidRPr="004444E3">
        <w:rPr>
          <w:bCs/>
          <w:sz w:val="28"/>
          <w:szCs w:val="28"/>
        </w:rPr>
        <w:t>алуға</w:t>
      </w:r>
      <w:proofErr w:type="spellEnd"/>
      <w:r w:rsidRPr="004444E3">
        <w:rPr>
          <w:bCs/>
          <w:sz w:val="28"/>
          <w:szCs w:val="28"/>
        </w:rPr>
        <w:t xml:space="preserve"> </w:t>
      </w:r>
      <w:proofErr w:type="spellStart"/>
      <w:r w:rsidRPr="004444E3">
        <w:rPr>
          <w:bCs/>
          <w:sz w:val="28"/>
          <w:szCs w:val="28"/>
        </w:rPr>
        <w:t>жасыл</w:t>
      </w:r>
      <w:proofErr w:type="spellEnd"/>
      <w:r w:rsidRPr="004444E3">
        <w:rPr>
          <w:bCs/>
          <w:sz w:val="28"/>
          <w:szCs w:val="28"/>
        </w:rPr>
        <w:t xml:space="preserve"> </w:t>
      </w:r>
      <w:proofErr w:type="spellStart"/>
      <w:r w:rsidRPr="004444E3">
        <w:rPr>
          <w:bCs/>
          <w:sz w:val="28"/>
          <w:szCs w:val="28"/>
        </w:rPr>
        <w:t>тү</w:t>
      </w:r>
      <w:proofErr w:type="gramStart"/>
      <w:r w:rsidRPr="004444E3">
        <w:rPr>
          <w:bCs/>
          <w:sz w:val="28"/>
          <w:szCs w:val="28"/>
        </w:rPr>
        <w:t>ст</w:t>
      </w:r>
      <w:proofErr w:type="gramEnd"/>
      <w:r w:rsidRPr="004444E3">
        <w:rPr>
          <w:bCs/>
          <w:sz w:val="28"/>
          <w:szCs w:val="28"/>
        </w:rPr>
        <w:t>і</w:t>
      </w:r>
      <w:proofErr w:type="spellEnd"/>
      <w:r w:rsidRPr="004444E3">
        <w:rPr>
          <w:bCs/>
          <w:sz w:val="28"/>
          <w:szCs w:val="28"/>
        </w:rPr>
        <w:t xml:space="preserve"> </w:t>
      </w:r>
      <w:proofErr w:type="spellStart"/>
      <w:r w:rsidRPr="004444E3">
        <w:rPr>
          <w:bCs/>
          <w:sz w:val="28"/>
          <w:szCs w:val="28"/>
        </w:rPr>
        <w:t>көрсеткіш</w:t>
      </w:r>
      <w:proofErr w:type="spellEnd"/>
      <w:r w:rsidRPr="004444E3">
        <w:rPr>
          <w:bCs/>
          <w:sz w:val="28"/>
          <w:szCs w:val="28"/>
        </w:rPr>
        <w:t xml:space="preserve"> пластина </w:t>
      </w:r>
      <w:proofErr w:type="spellStart"/>
      <w:r w:rsidRPr="004444E3">
        <w:rPr>
          <w:bCs/>
          <w:sz w:val="28"/>
          <w:szCs w:val="28"/>
        </w:rPr>
        <w:t>қолданылуы</w:t>
      </w:r>
      <w:proofErr w:type="spellEnd"/>
      <w:r w:rsidRPr="004444E3">
        <w:rPr>
          <w:bCs/>
          <w:sz w:val="28"/>
          <w:szCs w:val="28"/>
        </w:rPr>
        <w:t xml:space="preserve"> </w:t>
      </w:r>
      <w:proofErr w:type="spellStart"/>
      <w:r w:rsidRPr="004444E3">
        <w:rPr>
          <w:bCs/>
          <w:sz w:val="28"/>
          <w:szCs w:val="28"/>
        </w:rPr>
        <w:t>тиіс</w:t>
      </w:r>
      <w:proofErr w:type="spellEnd"/>
      <w:r w:rsidRPr="004444E3">
        <w:rPr>
          <w:bCs/>
          <w:sz w:val="28"/>
          <w:szCs w:val="28"/>
        </w:rPr>
        <w:t xml:space="preserve">. </w:t>
      </w:r>
      <w:proofErr w:type="spellStart"/>
      <w:r w:rsidRPr="004444E3">
        <w:rPr>
          <w:bCs/>
          <w:sz w:val="28"/>
          <w:szCs w:val="28"/>
        </w:rPr>
        <w:t>Қосымша</w:t>
      </w:r>
      <w:proofErr w:type="spellEnd"/>
      <w:r w:rsidRPr="004444E3">
        <w:rPr>
          <w:bCs/>
          <w:sz w:val="28"/>
          <w:szCs w:val="28"/>
        </w:rPr>
        <w:t xml:space="preserve"> </w:t>
      </w:r>
      <w:proofErr w:type="spellStart"/>
      <w:r w:rsidRPr="004444E3">
        <w:rPr>
          <w:bCs/>
          <w:sz w:val="28"/>
          <w:szCs w:val="28"/>
        </w:rPr>
        <w:t>ақпарат</w:t>
      </w:r>
      <w:proofErr w:type="spellEnd"/>
      <w:r w:rsidRPr="004444E3">
        <w:rPr>
          <w:bCs/>
          <w:sz w:val="28"/>
          <w:szCs w:val="28"/>
        </w:rPr>
        <w:t xml:space="preserve"> </w:t>
      </w:r>
      <w:proofErr w:type="spellStart"/>
      <w:r w:rsidRPr="004444E3">
        <w:rPr>
          <w:bCs/>
          <w:sz w:val="28"/>
          <w:szCs w:val="28"/>
        </w:rPr>
        <w:t>алу</w:t>
      </w:r>
      <w:proofErr w:type="spellEnd"/>
      <w:r w:rsidRPr="004444E3">
        <w:rPr>
          <w:bCs/>
          <w:sz w:val="28"/>
          <w:szCs w:val="28"/>
        </w:rPr>
        <w:t xml:space="preserve"> </w:t>
      </w:r>
      <w:proofErr w:type="spellStart"/>
      <w:r w:rsidRPr="004444E3">
        <w:rPr>
          <w:bCs/>
          <w:sz w:val="28"/>
          <w:szCs w:val="28"/>
        </w:rPr>
        <w:t>үшін</w:t>
      </w:r>
      <w:proofErr w:type="spellEnd"/>
      <w:r w:rsidRPr="004444E3">
        <w:rPr>
          <w:bCs/>
          <w:sz w:val="28"/>
          <w:szCs w:val="28"/>
        </w:rPr>
        <w:t xml:space="preserve"> </w:t>
      </w:r>
      <w:proofErr w:type="spellStart"/>
      <w:r w:rsidRPr="004444E3">
        <w:rPr>
          <w:bCs/>
          <w:sz w:val="28"/>
          <w:szCs w:val="28"/>
        </w:rPr>
        <w:t>Venta-Neb</w:t>
      </w:r>
      <w:proofErr w:type="spellEnd"/>
      <w:r w:rsidRPr="004444E3">
        <w:rPr>
          <w:bCs/>
          <w:sz w:val="28"/>
          <w:szCs w:val="28"/>
        </w:rPr>
        <w:t xml:space="preserve"> </w:t>
      </w:r>
      <w:proofErr w:type="spellStart"/>
      <w:r w:rsidRPr="004444E3">
        <w:rPr>
          <w:bCs/>
          <w:sz w:val="28"/>
          <w:szCs w:val="28"/>
        </w:rPr>
        <w:t>небулайзерін</w:t>
      </w:r>
      <w:proofErr w:type="spellEnd"/>
      <w:r w:rsidRPr="004444E3">
        <w:rPr>
          <w:bCs/>
          <w:sz w:val="28"/>
          <w:szCs w:val="28"/>
        </w:rPr>
        <w:t xml:space="preserve"> </w:t>
      </w:r>
      <w:proofErr w:type="spellStart"/>
      <w:r w:rsidRPr="004444E3">
        <w:rPr>
          <w:bCs/>
          <w:sz w:val="28"/>
          <w:szCs w:val="28"/>
        </w:rPr>
        <w:t>пайдалану</w:t>
      </w:r>
      <w:proofErr w:type="spellEnd"/>
      <w:r w:rsidRPr="004444E3">
        <w:rPr>
          <w:bCs/>
          <w:sz w:val="28"/>
          <w:szCs w:val="28"/>
        </w:rPr>
        <w:t xml:space="preserve"> </w:t>
      </w:r>
      <w:proofErr w:type="spellStart"/>
      <w:r w:rsidRPr="004444E3">
        <w:rPr>
          <w:bCs/>
          <w:sz w:val="28"/>
          <w:szCs w:val="28"/>
        </w:rPr>
        <w:t>жөніндегі</w:t>
      </w:r>
      <w:proofErr w:type="spellEnd"/>
      <w:r w:rsidRPr="004444E3">
        <w:rPr>
          <w:bCs/>
          <w:sz w:val="28"/>
          <w:szCs w:val="28"/>
        </w:rPr>
        <w:t xml:space="preserve"> </w:t>
      </w:r>
      <w:proofErr w:type="spellStart"/>
      <w:r w:rsidRPr="004444E3">
        <w:rPr>
          <w:bCs/>
          <w:sz w:val="28"/>
          <w:szCs w:val="28"/>
        </w:rPr>
        <w:t>нұсқаулықты</w:t>
      </w:r>
      <w:proofErr w:type="spellEnd"/>
      <w:r w:rsidRPr="004444E3">
        <w:rPr>
          <w:bCs/>
          <w:sz w:val="28"/>
          <w:szCs w:val="28"/>
        </w:rPr>
        <w:t xml:space="preserve"> </w:t>
      </w:r>
      <w:proofErr w:type="spellStart"/>
      <w:r w:rsidRPr="004444E3">
        <w:rPr>
          <w:bCs/>
          <w:sz w:val="28"/>
          <w:szCs w:val="28"/>
        </w:rPr>
        <w:t>қараңыз</w:t>
      </w:r>
      <w:proofErr w:type="spellEnd"/>
      <w:r w:rsidR="00B7420A" w:rsidRPr="00B7420A">
        <w:rPr>
          <w:bCs/>
          <w:sz w:val="28"/>
          <w:szCs w:val="28"/>
          <w:lang w:val="kk-KZ"/>
        </w:rPr>
        <w:t>.</w:t>
      </w:r>
    </w:p>
    <w:tbl>
      <w:tblPr>
        <w:tblStyle w:val="a4"/>
        <w:tblW w:w="0" w:type="auto"/>
        <w:tblLook w:val="04A0" w:firstRow="1" w:lastRow="0" w:firstColumn="1" w:lastColumn="0" w:noHBand="0" w:noVBand="1"/>
      </w:tblPr>
      <w:tblGrid>
        <w:gridCol w:w="3102"/>
        <w:gridCol w:w="3095"/>
        <w:gridCol w:w="3093"/>
      </w:tblGrid>
      <w:tr w:rsidR="00B7420A" w:rsidRPr="00B7420A" w14:paraId="6A999070" w14:textId="77777777" w:rsidTr="003458B8">
        <w:tc>
          <w:tcPr>
            <w:tcW w:w="3102" w:type="dxa"/>
            <w:vAlign w:val="center"/>
          </w:tcPr>
          <w:p w14:paraId="104639C3" w14:textId="77777777" w:rsidR="00B7420A" w:rsidRPr="00B7420A" w:rsidRDefault="00B7420A" w:rsidP="003458B8">
            <w:pPr>
              <w:jc w:val="center"/>
              <w:rPr>
                <w:sz w:val="28"/>
                <w:szCs w:val="28"/>
              </w:rPr>
            </w:pPr>
            <w:r w:rsidRPr="00B7420A">
              <w:rPr>
                <w:sz w:val="28"/>
                <w:szCs w:val="28"/>
                <w:lang w:val="kk-KZ"/>
              </w:rPr>
              <w:t>Жүйе</w:t>
            </w:r>
          </w:p>
        </w:tc>
        <w:tc>
          <w:tcPr>
            <w:tcW w:w="3095" w:type="dxa"/>
            <w:vAlign w:val="center"/>
          </w:tcPr>
          <w:p w14:paraId="71229FF7" w14:textId="77777777" w:rsidR="00B7420A" w:rsidRPr="00B7420A" w:rsidRDefault="00B7420A" w:rsidP="003458B8">
            <w:pPr>
              <w:jc w:val="center"/>
              <w:rPr>
                <w:sz w:val="28"/>
                <w:szCs w:val="28"/>
              </w:rPr>
            </w:pPr>
            <w:r w:rsidRPr="00B7420A">
              <w:rPr>
                <w:sz w:val="28"/>
                <w:szCs w:val="28"/>
                <w:lang w:val="kk-KZ"/>
              </w:rPr>
              <w:t xml:space="preserve">Мүштіктегі </w:t>
            </w:r>
            <w:proofErr w:type="spellStart"/>
            <w:r w:rsidRPr="00B7420A">
              <w:rPr>
                <w:sz w:val="28"/>
                <w:szCs w:val="28"/>
              </w:rPr>
              <w:t>илопрост</w:t>
            </w:r>
            <w:proofErr w:type="spellEnd"/>
            <w:r w:rsidRPr="00B7420A">
              <w:rPr>
                <w:sz w:val="28"/>
                <w:szCs w:val="28"/>
              </w:rPr>
              <w:t xml:space="preserve"> </w:t>
            </w:r>
            <w:proofErr w:type="spellStart"/>
            <w:r w:rsidRPr="00B7420A">
              <w:rPr>
                <w:sz w:val="28"/>
                <w:szCs w:val="28"/>
              </w:rPr>
              <w:t>дозасы</w:t>
            </w:r>
            <w:proofErr w:type="spellEnd"/>
          </w:p>
        </w:tc>
        <w:tc>
          <w:tcPr>
            <w:tcW w:w="3093" w:type="dxa"/>
            <w:vAlign w:val="center"/>
          </w:tcPr>
          <w:p w14:paraId="585FB46D" w14:textId="77777777" w:rsidR="00B7420A" w:rsidRPr="00B7420A" w:rsidRDefault="00B7420A" w:rsidP="003458B8">
            <w:pPr>
              <w:jc w:val="center"/>
              <w:rPr>
                <w:sz w:val="28"/>
                <w:szCs w:val="28"/>
              </w:rPr>
            </w:pPr>
            <w:r w:rsidRPr="00B7420A">
              <w:rPr>
                <w:sz w:val="28"/>
                <w:szCs w:val="28"/>
              </w:rPr>
              <w:t xml:space="preserve">Ингаляция </w:t>
            </w:r>
            <w:proofErr w:type="spellStart"/>
            <w:r w:rsidRPr="00B7420A">
              <w:rPr>
                <w:sz w:val="28"/>
                <w:szCs w:val="28"/>
              </w:rPr>
              <w:t>уақыты</w:t>
            </w:r>
            <w:proofErr w:type="spellEnd"/>
          </w:p>
        </w:tc>
      </w:tr>
      <w:tr w:rsidR="00B7420A" w:rsidRPr="00B7420A" w14:paraId="0EE61661" w14:textId="77777777" w:rsidTr="003458B8">
        <w:tc>
          <w:tcPr>
            <w:tcW w:w="3102" w:type="dxa"/>
            <w:vMerge w:val="restart"/>
            <w:vAlign w:val="center"/>
          </w:tcPr>
          <w:p w14:paraId="20470689" w14:textId="77777777" w:rsidR="00B7420A" w:rsidRPr="00B7420A" w:rsidRDefault="00B7420A" w:rsidP="003458B8">
            <w:pPr>
              <w:jc w:val="center"/>
              <w:rPr>
                <w:sz w:val="28"/>
                <w:szCs w:val="28"/>
              </w:rPr>
            </w:pPr>
            <w:proofErr w:type="spellStart"/>
            <w:r w:rsidRPr="00B7420A">
              <w:rPr>
                <w:sz w:val="28"/>
                <w:szCs w:val="28"/>
              </w:rPr>
              <w:t>Venta</w:t>
            </w:r>
            <w:proofErr w:type="spellEnd"/>
            <w:r w:rsidRPr="00B7420A">
              <w:rPr>
                <w:sz w:val="28"/>
                <w:szCs w:val="28"/>
              </w:rPr>
              <w:t>-</w:t>
            </w:r>
            <w:r w:rsidRPr="00B7420A">
              <w:rPr>
                <w:sz w:val="28"/>
                <w:szCs w:val="28"/>
                <w:lang w:val="en-US"/>
              </w:rPr>
              <w:t>Neb</w:t>
            </w:r>
          </w:p>
        </w:tc>
        <w:tc>
          <w:tcPr>
            <w:tcW w:w="3095" w:type="dxa"/>
            <w:vAlign w:val="center"/>
          </w:tcPr>
          <w:p w14:paraId="5FD2742F" w14:textId="77777777" w:rsidR="00B7420A" w:rsidRPr="00B7420A" w:rsidRDefault="00B7420A" w:rsidP="003458B8">
            <w:pPr>
              <w:jc w:val="center"/>
              <w:rPr>
                <w:sz w:val="28"/>
                <w:szCs w:val="28"/>
              </w:rPr>
            </w:pPr>
            <w:r w:rsidRPr="00B7420A">
              <w:rPr>
                <w:sz w:val="28"/>
                <w:szCs w:val="28"/>
              </w:rPr>
              <w:t>2.5 мкг</w:t>
            </w:r>
          </w:p>
        </w:tc>
        <w:tc>
          <w:tcPr>
            <w:tcW w:w="3093" w:type="dxa"/>
            <w:vAlign w:val="center"/>
          </w:tcPr>
          <w:p w14:paraId="27C014AE" w14:textId="77777777" w:rsidR="00B7420A" w:rsidRPr="00B7420A" w:rsidRDefault="00B7420A" w:rsidP="003458B8">
            <w:pPr>
              <w:jc w:val="center"/>
              <w:rPr>
                <w:sz w:val="28"/>
                <w:szCs w:val="28"/>
              </w:rPr>
            </w:pPr>
            <w:r w:rsidRPr="00B7420A">
              <w:rPr>
                <w:sz w:val="28"/>
                <w:szCs w:val="28"/>
              </w:rPr>
              <w:t>4 мин</w:t>
            </w:r>
          </w:p>
        </w:tc>
      </w:tr>
      <w:tr w:rsidR="00B7420A" w:rsidRPr="00B7420A" w14:paraId="107315F4" w14:textId="77777777" w:rsidTr="003458B8">
        <w:tc>
          <w:tcPr>
            <w:tcW w:w="3102" w:type="dxa"/>
            <w:vMerge/>
            <w:vAlign w:val="center"/>
          </w:tcPr>
          <w:p w14:paraId="2BF53F70" w14:textId="77777777" w:rsidR="00B7420A" w:rsidRPr="00B7420A" w:rsidRDefault="00B7420A" w:rsidP="003458B8">
            <w:pPr>
              <w:jc w:val="center"/>
              <w:rPr>
                <w:sz w:val="28"/>
                <w:szCs w:val="28"/>
              </w:rPr>
            </w:pPr>
          </w:p>
        </w:tc>
        <w:tc>
          <w:tcPr>
            <w:tcW w:w="3095" w:type="dxa"/>
            <w:vAlign w:val="center"/>
          </w:tcPr>
          <w:p w14:paraId="7A8F6800" w14:textId="77777777" w:rsidR="00B7420A" w:rsidRPr="00B7420A" w:rsidRDefault="00B7420A" w:rsidP="003458B8">
            <w:pPr>
              <w:jc w:val="center"/>
              <w:rPr>
                <w:sz w:val="28"/>
                <w:szCs w:val="28"/>
              </w:rPr>
            </w:pPr>
            <w:r w:rsidRPr="00B7420A">
              <w:rPr>
                <w:sz w:val="28"/>
                <w:szCs w:val="28"/>
              </w:rPr>
              <w:t>5 мкг</w:t>
            </w:r>
          </w:p>
        </w:tc>
        <w:tc>
          <w:tcPr>
            <w:tcW w:w="3093" w:type="dxa"/>
            <w:vAlign w:val="center"/>
          </w:tcPr>
          <w:p w14:paraId="6A95D0AB" w14:textId="77777777" w:rsidR="00B7420A" w:rsidRPr="00B7420A" w:rsidRDefault="00B7420A" w:rsidP="003458B8">
            <w:pPr>
              <w:jc w:val="center"/>
              <w:rPr>
                <w:sz w:val="28"/>
                <w:szCs w:val="28"/>
              </w:rPr>
            </w:pPr>
            <w:r w:rsidRPr="00B7420A">
              <w:rPr>
                <w:sz w:val="28"/>
                <w:szCs w:val="28"/>
              </w:rPr>
              <w:t>8 мин</w:t>
            </w:r>
          </w:p>
        </w:tc>
      </w:tr>
    </w:tbl>
    <w:p w14:paraId="7959BFEF" w14:textId="77777777" w:rsidR="00C012A2" w:rsidRDefault="00C012A2" w:rsidP="00B7420A">
      <w:pPr>
        <w:rPr>
          <w:b/>
          <w:bCs/>
          <w:sz w:val="28"/>
          <w:szCs w:val="28"/>
          <w:lang w:val="kk-KZ"/>
        </w:rPr>
      </w:pPr>
    </w:p>
    <w:p w14:paraId="570E2B87" w14:textId="77777777" w:rsidR="00B7420A" w:rsidRPr="00B7420A" w:rsidRDefault="00B7420A" w:rsidP="00B7420A">
      <w:pPr>
        <w:rPr>
          <w:b/>
          <w:bCs/>
          <w:sz w:val="28"/>
          <w:szCs w:val="28"/>
          <w:lang w:val="kk-KZ"/>
        </w:rPr>
      </w:pPr>
      <w:r w:rsidRPr="00B7420A">
        <w:rPr>
          <w:b/>
          <w:bCs/>
          <w:sz w:val="28"/>
          <w:szCs w:val="28"/>
          <w:lang w:val="kk-KZ"/>
        </w:rPr>
        <w:t>Басқа</w:t>
      </w:r>
      <w:r w:rsidRPr="00B7420A">
        <w:rPr>
          <w:b/>
          <w:bCs/>
          <w:sz w:val="28"/>
          <w:szCs w:val="28"/>
        </w:rPr>
        <w:t xml:space="preserve">  </w:t>
      </w:r>
      <w:proofErr w:type="spellStart"/>
      <w:r w:rsidRPr="00B7420A">
        <w:rPr>
          <w:b/>
          <w:bCs/>
          <w:sz w:val="28"/>
          <w:szCs w:val="28"/>
        </w:rPr>
        <w:t>небулайзер</w:t>
      </w:r>
      <w:proofErr w:type="spellEnd"/>
      <w:r w:rsidRPr="00B7420A">
        <w:rPr>
          <w:b/>
          <w:bCs/>
          <w:sz w:val="28"/>
          <w:szCs w:val="28"/>
          <w:lang w:val="kk-KZ"/>
        </w:rPr>
        <w:t>лер</w:t>
      </w:r>
    </w:p>
    <w:p w14:paraId="55A8BDD9" w14:textId="77777777" w:rsidR="00B7420A" w:rsidRPr="00B7420A" w:rsidRDefault="00B7420A" w:rsidP="00B7420A">
      <w:pPr>
        <w:rPr>
          <w:bCs/>
          <w:sz w:val="28"/>
          <w:szCs w:val="28"/>
          <w:lang w:val="kk-KZ"/>
        </w:rPr>
      </w:pPr>
      <w:r w:rsidRPr="00B7420A">
        <w:rPr>
          <w:bCs/>
          <w:sz w:val="28"/>
          <w:szCs w:val="28"/>
          <w:lang w:val="kk-KZ"/>
        </w:rPr>
        <w:t>Илопрост ерітіндісін небулизациялау параметрлерімен ерекшеленетін небулайзерлердің басқа жүйелерімен енгізу кезінде ингаляцияланатын илопрост тиімділігі мен жағымдылығы анықталмады.</w:t>
      </w:r>
    </w:p>
    <w:p w14:paraId="45880593" w14:textId="5324031B" w:rsidR="00B7420A" w:rsidRPr="00B7420A" w:rsidRDefault="00B7420A" w:rsidP="00B7420A">
      <w:pPr>
        <w:rPr>
          <w:bCs/>
          <w:sz w:val="28"/>
          <w:szCs w:val="28"/>
          <w:lang w:val="kk-KZ"/>
        </w:rPr>
      </w:pPr>
      <w:r w:rsidRPr="00B7420A">
        <w:rPr>
          <w:bCs/>
          <w:sz w:val="28"/>
          <w:szCs w:val="28"/>
          <w:lang w:val="kk-KZ"/>
        </w:rPr>
        <w:t>Жалпы, ВЕБУЛИС препаратының ерітіндісімен ингаляциялық ем жүргізуге болатын небулайзерлер – бұл компрессорлық типті, ультрадыбыстық сертификатталған небулайзерлер немесе вибрациялық технологияға негізделген небулайзерлер.</w:t>
      </w:r>
    </w:p>
    <w:p w14:paraId="0E4AA6C8" w14:textId="27980438" w:rsidR="00B7420A" w:rsidRPr="00B7420A" w:rsidRDefault="00B7420A" w:rsidP="00B7420A">
      <w:pPr>
        <w:rPr>
          <w:bCs/>
          <w:sz w:val="28"/>
          <w:szCs w:val="28"/>
          <w:lang w:val="kk-KZ"/>
        </w:rPr>
      </w:pPr>
      <w:r w:rsidRPr="00B7420A">
        <w:rPr>
          <w:bCs/>
          <w:sz w:val="28"/>
          <w:szCs w:val="28"/>
          <w:lang w:val="kk-KZ"/>
        </w:rPr>
        <w:t>ВЕБУЛИС</w:t>
      </w:r>
      <w:r w:rsidRPr="00B7420A">
        <w:rPr>
          <w:bCs/>
          <w:sz w:val="28"/>
          <w:szCs w:val="28"/>
          <w:vertAlign w:val="superscript"/>
          <w:lang w:val="kk-KZ"/>
        </w:rPr>
        <w:t xml:space="preserve"> </w:t>
      </w:r>
      <w:r w:rsidRPr="00B7420A">
        <w:rPr>
          <w:bCs/>
          <w:sz w:val="28"/>
          <w:szCs w:val="28"/>
          <w:lang w:val="kk-KZ"/>
        </w:rPr>
        <w:t xml:space="preserve">ингаляциялық енгізуге қолайлы небулайзерлер келесі талаптарға сәйкес болуы тиіс: </w:t>
      </w:r>
    </w:p>
    <w:p w14:paraId="60ECF9FB" w14:textId="77777777" w:rsidR="00B7420A" w:rsidRPr="00B7420A" w:rsidRDefault="00B7420A" w:rsidP="00B7420A">
      <w:pPr>
        <w:rPr>
          <w:bCs/>
          <w:sz w:val="28"/>
          <w:szCs w:val="28"/>
          <w:lang w:val="kk-KZ"/>
        </w:rPr>
      </w:pPr>
      <w:r w:rsidRPr="00B7420A">
        <w:rPr>
          <w:bCs/>
          <w:sz w:val="28"/>
          <w:szCs w:val="28"/>
          <w:lang w:val="kk-KZ"/>
        </w:rPr>
        <w:t xml:space="preserve"> - илопросттың мүштік арқылы 2.5 мкг немесе 5 мкг дозада шамамен 4-тен 10 минутқа дейінгі уақыт кезеңінің ішінде жеткізілуін қамтамасыз ету</w:t>
      </w:r>
    </w:p>
    <w:p w14:paraId="7E3EFC47" w14:textId="77777777" w:rsidR="00B7420A" w:rsidRPr="00B7420A" w:rsidRDefault="00B7420A" w:rsidP="00B7420A">
      <w:pPr>
        <w:rPr>
          <w:bCs/>
          <w:sz w:val="28"/>
          <w:szCs w:val="28"/>
          <w:lang w:val="kk-KZ"/>
        </w:rPr>
      </w:pPr>
      <w:r w:rsidRPr="00B7420A">
        <w:rPr>
          <w:bCs/>
          <w:sz w:val="28"/>
          <w:szCs w:val="28"/>
          <w:lang w:val="kk-KZ"/>
        </w:rPr>
        <w:t xml:space="preserve"> - аэрозоль бөлшектерінің орташа өлшемі 1-5 мкм құрауы тиіс. </w:t>
      </w:r>
    </w:p>
    <w:p w14:paraId="516137C9" w14:textId="77777777" w:rsidR="00B7420A" w:rsidRPr="00B7420A" w:rsidRDefault="00B7420A" w:rsidP="00B7420A">
      <w:pPr>
        <w:rPr>
          <w:bCs/>
          <w:sz w:val="28"/>
          <w:szCs w:val="28"/>
          <w:lang w:val="kk-KZ"/>
        </w:rPr>
      </w:pPr>
      <w:r w:rsidRPr="00B7420A">
        <w:rPr>
          <w:bCs/>
          <w:sz w:val="28"/>
          <w:szCs w:val="28"/>
          <w:lang w:val="kk-KZ"/>
        </w:rPr>
        <w:t>Ингалятордың басқа типіне ауысуды емдеуші дәрігердің қадағалауымен жүргізген жөн.</w:t>
      </w:r>
    </w:p>
    <w:p w14:paraId="747E3756" w14:textId="77777777" w:rsidR="003021A4" w:rsidRPr="00900D75" w:rsidRDefault="003021A4" w:rsidP="003021A4">
      <w:pPr>
        <w:widowControl w:val="0"/>
        <w:rPr>
          <w:b/>
          <w:sz w:val="28"/>
          <w:szCs w:val="28"/>
          <w:lang w:val="kk-KZ"/>
        </w:rPr>
      </w:pPr>
      <w:r w:rsidRPr="00900D75">
        <w:rPr>
          <w:b/>
          <w:bCs/>
          <w:i/>
          <w:sz w:val="28"/>
          <w:szCs w:val="28"/>
          <w:lang w:val="kk-KZ"/>
        </w:rPr>
        <w:t>Артық дозалану жағдайында қабылдау қажет болатын шаралар</w:t>
      </w:r>
    </w:p>
    <w:p w14:paraId="291DCB44" w14:textId="77777777" w:rsidR="00CC7506" w:rsidRPr="00B7420A" w:rsidRDefault="00CC7506" w:rsidP="00CC7506">
      <w:pPr>
        <w:widowControl w:val="0"/>
        <w:rPr>
          <w:i/>
          <w:iCs/>
          <w:sz w:val="28"/>
          <w:szCs w:val="28"/>
          <w:lang w:val="kk-KZ"/>
        </w:rPr>
      </w:pPr>
      <w:r w:rsidRPr="00B7420A">
        <w:rPr>
          <w:i/>
          <w:iCs/>
          <w:sz w:val="28"/>
          <w:szCs w:val="28"/>
          <w:lang w:val="kk-KZ"/>
        </w:rPr>
        <w:t>Симптомдары</w:t>
      </w:r>
    </w:p>
    <w:p w14:paraId="770BAE44" w14:textId="29634452" w:rsidR="00CC7506" w:rsidRPr="00900D75" w:rsidRDefault="004826D8" w:rsidP="00CC7506">
      <w:pPr>
        <w:widowControl w:val="0"/>
        <w:rPr>
          <w:sz w:val="28"/>
          <w:szCs w:val="28"/>
          <w:lang w:val="kk-KZ"/>
        </w:rPr>
      </w:pPr>
      <w:r w:rsidRPr="00900D75">
        <w:rPr>
          <w:sz w:val="28"/>
          <w:szCs w:val="28"/>
          <w:lang w:val="kk-KZ"/>
        </w:rPr>
        <w:lastRenderedPageBreak/>
        <w:t xml:space="preserve">Артық дозалану жағдайлары хабарланбады. </w:t>
      </w:r>
      <w:r w:rsidR="00CC7506" w:rsidRPr="00900D75">
        <w:rPr>
          <w:sz w:val="28"/>
          <w:szCs w:val="28"/>
          <w:lang w:val="kk-KZ"/>
        </w:rPr>
        <w:t>Артық дозалану симптомдары негізінен илопросттың тамыр кең</w:t>
      </w:r>
      <w:r w:rsidRPr="00900D75">
        <w:rPr>
          <w:sz w:val="28"/>
          <w:szCs w:val="28"/>
          <w:lang w:val="kk-KZ"/>
        </w:rPr>
        <w:t>ей</w:t>
      </w:r>
      <w:r w:rsidR="00CC7506" w:rsidRPr="00900D75">
        <w:rPr>
          <w:sz w:val="28"/>
          <w:szCs w:val="28"/>
          <w:lang w:val="kk-KZ"/>
        </w:rPr>
        <w:t>тетін әсерімен байланысты. Артық дозаланғанда ең</w:t>
      </w:r>
      <w:r w:rsidRPr="00900D75">
        <w:rPr>
          <w:sz w:val="28"/>
          <w:szCs w:val="28"/>
          <w:lang w:val="kk-KZ"/>
        </w:rPr>
        <w:t xml:space="preserve"> көп</w:t>
      </w:r>
      <w:r w:rsidR="00CC7506" w:rsidRPr="00900D75">
        <w:rPr>
          <w:sz w:val="28"/>
          <w:szCs w:val="28"/>
          <w:lang w:val="kk-KZ"/>
        </w:rPr>
        <w:t xml:space="preserve"> жиі байқалатын симптомдар</w:t>
      </w:r>
      <w:r w:rsidRPr="00900D75">
        <w:rPr>
          <w:sz w:val="28"/>
          <w:szCs w:val="28"/>
          <w:lang w:val="kk-KZ"/>
        </w:rPr>
        <w:t>ын</w:t>
      </w:r>
      <w:r w:rsidR="00CC7506" w:rsidRPr="00900D75">
        <w:rPr>
          <w:sz w:val="28"/>
          <w:szCs w:val="28"/>
          <w:lang w:val="kk-KZ"/>
        </w:rPr>
        <w:t>а бас айналу, бас ауыру, қызару, жүрек айну, жақсүйекті</w:t>
      </w:r>
      <w:r w:rsidRPr="00900D75">
        <w:rPr>
          <w:sz w:val="28"/>
          <w:szCs w:val="28"/>
          <w:lang w:val="kk-KZ"/>
        </w:rPr>
        <w:t>ң</w:t>
      </w:r>
      <w:r w:rsidR="00CC7506" w:rsidRPr="00900D75">
        <w:rPr>
          <w:sz w:val="28"/>
          <w:szCs w:val="28"/>
          <w:lang w:val="kk-KZ"/>
        </w:rPr>
        <w:t xml:space="preserve"> ауыру</w:t>
      </w:r>
      <w:r w:rsidRPr="00900D75">
        <w:rPr>
          <w:sz w:val="28"/>
          <w:szCs w:val="28"/>
          <w:lang w:val="kk-KZ"/>
        </w:rPr>
        <w:t>ы</w:t>
      </w:r>
      <w:r w:rsidR="00CC7506" w:rsidRPr="00900D75">
        <w:rPr>
          <w:sz w:val="28"/>
          <w:szCs w:val="28"/>
          <w:lang w:val="kk-KZ"/>
        </w:rPr>
        <w:t xml:space="preserve"> немесе арқа</w:t>
      </w:r>
      <w:r w:rsidRPr="00900D75">
        <w:rPr>
          <w:sz w:val="28"/>
          <w:szCs w:val="28"/>
          <w:lang w:val="kk-KZ"/>
        </w:rPr>
        <w:t>ның</w:t>
      </w:r>
      <w:r w:rsidR="00CC7506" w:rsidRPr="00900D75">
        <w:rPr>
          <w:sz w:val="28"/>
          <w:szCs w:val="28"/>
          <w:lang w:val="kk-KZ"/>
        </w:rPr>
        <w:t xml:space="preserve"> ауыруы жатады. Сонымен қатар</w:t>
      </w:r>
      <w:r w:rsidRPr="00900D75">
        <w:rPr>
          <w:sz w:val="28"/>
          <w:szCs w:val="28"/>
          <w:lang w:val="kk-KZ"/>
        </w:rPr>
        <w:t xml:space="preserve"> </w:t>
      </w:r>
      <w:r w:rsidR="008E07AC">
        <w:rPr>
          <w:sz w:val="28"/>
          <w:szCs w:val="28"/>
          <w:lang w:val="kk-KZ"/>
        </w:rPr>
        <w:t>гипотензия</w:t>
      </w:r>
      <w:r w:rsidR="00CC7506" w:rsidRPr="00900D75">
        <w:rPr>
          <w:sz w:val="28"/>
          <w:szCs w:val="28"/>
          <w:lang w:val="kk-KZ"/>
        </w:rPr>
        <w:t xml:space="preserve">, артериялық қысымның </w:t>
      </w:r>
      <w:r w:rsidRPr="00900D75">
        <w:rPr>
          <w:sz w:val="28"/>
          <w:szCs w:val="28"/>
          <w:lang w:val="kk-KZ"/>
        </w:rPr>
        <w:t>көте</w:t>
      </w:r>
      <w:r w:rsidR="00CC7506" w:rsidRPr="00900D75">
        <w:rPr>
          <w:sz w:val="28"/>
          <w:szCs w:val="28"/>
          <w:lang w:val="kk-KZ"/>
        </w:rPr>
        <w:t>р</w:t>
      </w:r>
      <w:r w:rsidRPr="00900D75">
        <w:rPr>
          <w:sz w:val="28"/>
          <w:szCs w:val="28"/>
          <w:lang w:val="kk-KZ"/>
        </w:rPr>
        <w:t>і</w:t>
      </w:r>
      <w:r w:rsidR="00CC7506" w:rsidRPr="00900D75">
        <w:rPr>
          <w:sz w:val="28"/>
          <w:szCs w:val="28"/>
          <w:lang w:val="kk-KZ"/>
        </w:rPr>
        <w:t>лу</w:t>
      </w:r>
      <w:r w:rsidRPr="00900D75">
        <w:rPr>
          <w:sz w:val="28"/>
          <w:szCs w:val="28"/>
          <w:lang w:val="kk-KZ"/>
        </w:rPr>
        <w:t>і</w:t>
      </w:r>
      <w:r w:rsidR="00CC7506" w:rsidRPr="00900D75">
        <w:rPr>
          <w:sz w:val="28"/>
          <w:szCs w:val="28"/>
          <w:lang w:val="kk-KZ"/>
        </w:rPr>
        <w:t>, брадикардия немесе тахикардия, құсу, диарея және аяқ-қолдың ауыруы б</w:t>
      </w:r>
      <w:r w:rsidRPr="00900D75">
        <w:rPr>
          <w:sz w:val="28"/>
          <w:szCs w:val="28"/>
          <w:lang w:val="kk-KZ"/>
        </w:rPr>
        <w:t>і</w:t>
      </w:r>
      <w:r w:rsidR="00CC7506" w:rsidRPr="00900D75">
        <w:rPr>
          <w:sz w:val="28"/>
          <w:szCs w:val="28"/>
          <w:lang w:val="kk-KZ"/>
        </w:rPr>
        <w:t>л</w:t>
      </w:r>
      <w:r w:rsidRPr="00900D75">
        <w:rPr>
          <w:sz w:val="28"/>
          <w:szCs w:val="28"/>
          <w:lang w:val="kk-KZ"/>
        </w:rPr>
        <w:t>ін</w:t>
      </w:r>
      <w:r w:rsidR="00CC7506" w:rsidRPr="00900D75">
        <w:rPr>
          <w:sz w:val="28"/>
          <w:szCs w:val="28"/>
          <w:lang w:val="kk-KZ"/>
        </w:rPr>
        <w:t>у</w:t>
      </w:r>
      <w:r w:rsidRPr="00900D75">
        <w:rPr>
          <w:sz w:val="28"/>
          <w:szCs w:val="28"/>
          <w:lang w:val="kk-KZ"/>
        </w:rPr>
        <w:t>і</w:t>
      </w:r>
      <w:r w:rsidR="00CC7506" w:rsidRPr="00900D75">
        <w:rPr>
          <w:sz w:val="28"/>
          <w:szCs w:val="28"/>
          <w:lang w:val="kk-KZ"/>
        </w:rPr>
        <w:t xml:space="preserve"> мүмкін.</w:t>
      </w:r>
    </w:p>
    <w:p w14:paraId="4B77D9F5" w14:textId="77777777" w:rsidR="00CC7506" w:rsidRPr="00B7420A" w:rsidRDefault="00CC7506" w:rsidP="00CC7506">
      <w:pPr>
        <w:widowControl w:val="0"/>
        <w:rPr>
          <w:i/>
          <w:iCs/>
          <w:sz w:val="28"/>
          <w:szCs w:val="28"/>
          <w:lang w:val="kk-KZ"/>
        </w:rPr>
      </w:pPr>
      <w:r w:rsidRPr="00B7420A">
        <w:rPr>
          <w:i/>
          <w:iCs/>
          <w:sz w:val="28"/>
          <w:szCs w:val="28"/>
          <w:lang w:val="kk-KZ"/>
        </w:rPr>
        <w:t xml:space="preserve">Емі </w:t>
      </w:r>
    </w:p>
    <w:p w14:paraId="4FF17940" w14:textId="1ACBAAAD" w:rsidR="00CC7506" w:rsidRPr="00900D75" w:rsidRDefault="00CC7506" w:rsidP="00CC7506">
      <w:pPr>
        <w:widowControl w:val="0"/>
        <w:rPr>
          <w:sz w:val="28"/>
          <w:szCs w:val="28"/>
          <w:lang w:val="kk-KZ"/>
        </w:rPr>
      </w:pPr>
      <w:r w:rsidRPr="00900D75">
        <w:rPr>
          <w:sz w:val="28"/>
          <w:szCs w:val="28"/>
          <w:lang w:val="kk-KZ"/>
        </w:rPr>
        <w:t>Арнайы антидоты белгісіз.</w:t>
      </w:r>
    </w:p>
    <w:p w14:paraId="7DC55FA4" w14:textId="77777777" w:rsidR="00CC7506" w:rsidRPr="00900D75" w:rsidRDefault="00CC7506" w:rsidP="00CC7506">
      <w:pPr>
        <w:widowControl w:val="0"/>
        <w:rPr>
          <w:sz w:val="28"/>
          <w:szCs w:val="28"/>
          <w:lang w:val="kk-KZ"/>
        </w:rPr>
      </w:pPr>
      <w:r w:rsidRPr="00900D75">
        <w:rPr>
          <w:sz w:val="28"/>
          <w:szCs w:val="28"/>
          <w:lang w:val="kk-KZ"/>
        </w:rPr>
        <w:t>Илопростты қолдану</w:t>
      </w:r>
      <w:r w:rsidR="00C239B7" w:rsidRPr="00900D75">
        <w:rPr>
          <w:sz w:val="28"/>
          <w:szCs w:val="28"/>
          <w:lang w:val="kk-KZ"/>
        </w:rPr>
        <w:t xml:space="preserve"> кезін</w:t>
      </w:r>
      <w:r w:rsidRPr="00900D75">
        <w:rPr>
          <w:sz w:val="28"/>
          <w:szCs w:val="28"/>
          <w:lang w:val="kk-KZ"/>
        </w:rPr>
        <w:t>д</w:t>
      </w:r>
      <w:r w:rsidR="00C239B7" w:rsidRPr="00900D75">
        <w:rPr>
          <w:sz w:val="28"/>
          <w:szCs w:val="28"/>
          <w:lang w:val="kk-KZ"/>
        </w:rPr>
        <w:t>е</w:t>
      </w:r>
      <w:r w:rsidRPr="00900D75">
        <w:rPr>
          <w:sz w:val="28"/>
          <w:szCs w:val="28"/>
          <w:lang w:val="kk-KZ"/>
        </w:rPr>
        <w:t xml:space="preserve"> үзіліс жасау, пациент</w:t>
      </w:r>
      <w:r w:rsidR="00D863CE" w:rsidRPr="00900D75">
        <w:rPr>
          <w:sz w:val="28"/>
          <w:szCs w:val="28"/>
          <w:lang w:val="kk-KZ"/>
        </w:rPr>
        <w:t>тің</w:t>
      </w:r>
      <w:r w:rsidRPr="00900D75">
        <w:rPr>
          <w:sz w:val="28"/>
          <w:szCs w:val="28"/>
          <w:lang w:val="kk-KZ"/>
        </w:rPr>
        <w:t xml:space="preserve"> жа</w:t>
      </w:r>
      <w:r w:rsidR="00C239B7" w:rsidRPr="00900D75">
        <w:rPr>
          <w:sz w:val="28"/>
          <w:szCs w:val="28"/>
          <w:lang w:val="kk-KZ"/>
        </w:rPr>
        <w:t>й-кү</w:t>
      </w:r>
      <w:r w:rsidRPr="00900D75">
        <w:rPr>
          <w:sz w:val="28"/>
          <w:szCs w:val="28"/>
          <w:lang w:val="kk-KZ"/>
        </w:rPr>
        <w:t>й</w:t>
      </w:r>
      <w:r w:rsidR="00C239B7" w:rsidRPr="00900D75">
        <w:rPr>
          <w:sz w:val="28"/>
          <w:szCs w:val="28"/>
          <w:lang w:val="kk-KZ"/>
        </w:rPr>
        <w:t>і</w:t>
      </w:r>
      <w:r w:rsidRPr="00900D75">
        <w:rPr>
          <w:sz w:val="28"/>
          <w:szCs w:val="28"/>
          <w:lang w:val="kk-KZ"/>
        </w:rPr>
        <w:t>н мониторинг</w:t>
      </w:r>
      <w:r w:rsidR="00C239B7" w:rsidRPr="00900D75">
        <w:rPr>
          <w:sz w:val="28"/>
          <w:szCs w:val="28"/>
          <w:lang w:val="kk-KZ"/>
        </w:rPr>
        <w:t>теу</w:t>
      </w:r>
      <w:r w:rsidRPr="00900D75">
        <w:rPr>
          <w:sz w:val="28"/>
          <w:szCs w:val="28"/>
          <w:lang w:val="kk-KZ"/>
        </w:rPr>
        <w:t xml:space="preserve"> және симптоматикалық ем жүргіз</w:t>
      </w:r>
      <w:r w:rsidR="00C239B7" w:rsidRPr="00900D75">
        <w:rPr>
          <w:sz w:val="28"/>
          <w:szCs w:val="28"/>
          <w:lang w:val="kk-KZ"/>
        </w:rPr>
        <w:t>у ұсынылады</w:t>
      </w:r>
      <w:r w:rsidRPr="00900D75">
        <w:rPr>
          <w:sz w:val="28"/>
          <w:szCs w:val="28"/>
          <w:lang w:val="kk-KZ"/>
        </w:rPr>
        <w:t>.</w:t>
      </w:r>
    </w:p>
    <w:p w14:paraId="17F31D27" w14:textId="77777777" w:rsidR="00DD65BD" w:rsidRPr="00900D75" w:rsidRDefault="00DD65BD" w:rsidP="00DD65BD">
      <w:pPr>
        <w:widowControl w:val="0"/>
        <w:rPr>
          <w:b/>
          <w:i/>
          <w:sz w:val="28"/>
          <w:szCs w:val="28"/>
          <w:lang w:val="kk-KZ"/>
        </w:rPr>
      </w:pPr>
      <w:r w:rsidRPr="00900D75">
        <w:rPr>
          <w:b/>
          <w:i/>
          <w:sz w:val="28"/>
          <w:szCs w:val="28"/>
          <w:lang w:val="kk-KZ"/>
        </w:rPr>
        <w:t>Препараттың қолдану тәсілін түсіндіру үшін медицина</w:t>
      </w:r>
      <w:r w:rsidR="001B3F09" w:rsidRPr="00900D75">
        <w:rPr>
          <w:b/>
          <w:i/>
          <w:sz w:val="28"/>
          <w:szCs w:val="28"/>
          <w:lang w:val="kk-KZ"/>
        </w:rPr>
        <w:t xml:space="preserve"> қызметкерінен кеңес алуға</w:t>
      </w:r>
      <w:r w:rsidRPr="00900D75">
        <w:rPr>
          <w:b/>
          <w:i/>
          <w:sz w:val="28"/>
          <w:szCs w:val="28"/>
          <w:lang w:val="kk-KZ"/>
        </w:rPr>
        <w:t xml:space="preserve"> арналған ұсыныстар</w:t>
      </w:r>
    </w:p>
    <w:p w14:paraId="64B21D55" w14:textId="1D4C2A48" w:rsidR="001B3F09" w:rsidRPr="00900D75" w:rsidRDefault="001B3F09" w:rsidP="005B37AC">
      <w:pPr>
        <w:widowControl w:val="0"/>
        <w:rPr>
          <w:sz w:val="28"/>
          <w:szCs w:val="28"/>
          <w:lang w:val="kk-KZ"/>
        </w:rPr>
      </w:pPr>
      <w:r w:rsidRPr="00900D75">
        <w:rPr>
          <w:sz w:val="28"/>
          <w:szCs w:val="28"/>
          <w:lang w:val="kk-KZ"/>
        </w:rPr>
        <w:t>Осы дәріні қолдану туралы қосымша сұрақтар туындаса, дәрігермен</w:t>
      </w:r>
      <w:r w:rsidR="008E07AC">
        <w:rPr>
          <w:sz w:val="28"/>
          <w:szCs w:val="28"/>
          <w:lang w:val="kk-KZ"/>
        </w:rPr>
        <w:t xml:space="preserve"> </w:t>
      </w:r>
      <w:r w:rsidRPr="00900D75">
        <w:rPr>
          <w:sz w:val="28"/>
          <w:szCs w:val="28"/>
          <w:lang w:val="kk-KZ"/>
        </w:rPr>
        <w:t>кеңесу керек.</w:t>
      </w:r>
    </w:p>
    <w:p w14:paraId="14FF44AB" w14:textId="77777777" w:rsidR="00B7420A" w:rsidRDefault="00B7420A" w:rsidP="005B37AC">
      <w:pPr>
        <w:widowControl w:val="0"/>
        <w:rPr>
          <w:b/>
          <w:bCs/>
          <w:sz w:val="28"/>
          <w:szCs w:val="28"/>
          <w:lang w:val="kk-KZ"/>
        </w:rPr>
      </w:pPr>
    </w:p>
    <w:p w14:paraId="201C409D" w14:textId="7CD1BAFC" w:rsidR="001472D8" w:rsidRPr="00C63739" w:rsidRDefault="005E14CE" w:rsidP="005B37AC">
      <w:pPr>
        <w:widowControl w:val="0"/>
        <w:rPr>
          <w:b/>
          <w:sz w:val="28"/>
          <w:szCs w:val="28"/>
          <w:lang w:val="kk-KZ"/>
        </w:rPr>
      </w:pPr>
      <w:r w:rsidRPr="00900D75">
        <w:rPr>
          <w:b/>
          <w:bCs/>
          <w:sz w:val="28"/>
          <w:szCs w:val="28"/>
          <w:lang w:val="kk-KZ"/>
        </w:rPr>
        <w:t>ДП стандартты қолдану кезінде көрініс беретін жағымсыз</w:t>
      </w:r>
      <w:r w:rsidRPr="005E14CE">
        <w:rPr>
          <w:b/>
          <w:bCs/>
          <w:sz w:val="28"/>
          <w:szCs w:val="28"/>
          <w:lang w:val="kk-KZ"/>
        </w:rPr>
        <w:t xml:space="preserve"> реакциялар сипаттамасы және осы жағдайда қабылдау керек шаралар </w:t>
      </w:r>
    </w:p>
    <w:p w14:paraId="76E78EBD" w14:textId="77777777" w:rsidR="005E14CE" w:rsidRPr="005E14CE" w:rsidRDefault="005E14CE" w:rsidP="005B37AC">
      <w:pPr>
        <w:autoSpaceDE w:val="0"/>
        <w:autoSpaceDN w:val="0"/>
        <w:adjustRightInd w:val="0"/>
        <w:rPr>
          <w:sz w:val="28"/>
          <w:szCs w:val="28"/>
          <w:u w:val="single"/>
          <w:lang w:val="kk-KZ"/>
        </w:rPr>
      </w:pPr>
      <w:r w:rsidRPr="005E14CE">
        <w:rPr>
          <w:sz w:val="28"/>
          <w:szCs w:val="28"/>
          <w:u w:val="single"/>
          <w:lang w:val="kk-KZ"/>
        </w:rPr>
        <w:t>Қауіпсіздік бейінінің түйіндемесі</w:t>
      </w:r>
    </w:p>
    <w:p w14:paraId="2C5BE258" w14:textId="77777777" w:rsidR="00852DC6" w:rsidRPr="003C25D4" w:rsidRDefault="003C25D4" w:rsidP="005B37AC">
      <w:pPr>
        <w:autoSpaceDE w:val="0"/>
        <w:autoSpaceDN w:val="0"/>
        <w:adjustRightInd w:val="0"/>
        <w:rPr>
          <w:sz w:val="28"/>
          <w:szCs w:val="28"/>
          <w:lang w:val="kk-KZ"/>
        </w:rPr>
      </w:pPr>
      <w:r w:rsidRPr="003C25D4">
        <w:rPr>
          <w:sz w:val="28"/>
          <w:szCs w:val="28"/>
          <w:lang w:val="kk-KZ"/>
        </w:rPr>
        <w:t>И</w:t>
      </w:r>
      <w:r w:rsidR="001472D8" w:rsidRPr="003C25D4">
        <w:rPr>
          <w:sz w:val="28"/>
          <w:szCs w:val="28"/>
          <w:lang w:val="kk-KZ"/>
        </w:rPr>
        <w:t>лопрост</w:t>
      </w:r>
      <w:r>
        <w:rPr>
          <w:sz w:val="28"/>
          <w:szCs w:val="28"/>
          <w:lang w:val="kk-KZ"/>
        </w:rPr>
        <w:t>тың</w:t>
      </w:r>
      <w:r w:rsidRPr="003C25D4">
        <w:rPr>
          <w:sz w:val="28"/>
          <w:szCs w:val="28"/>
          <w:lang w:val="kk-KZ"/>
        </w:rPr>
        <w:t xml:space="preserve"> ингаляци</w:t>
      </w:r>
      <w:r>
        <w:rPr>
          <w:sz w:val="28"/>
          <w:szCs w:val="28"/>
          <w:lang w:val="kk-KZ"/>
        </w:rPr>
        <w:t xml:space="preserve">ялық енгізу жолының нәтижесі болып табылатын жөтел сияқты жергілікті жағымсыз </w:t>
      </w:r>
      <w:r w:rsidR="005E14CE" w:rsidRPr="005E14CE">
        <w:rPr>
          <w:sz w:val="28"/>
          <w:szCs w:val="28"/>
          <w:lang w:val="kk-KZ"/>
        </w:rPr>
        <w:t>реакциялар</w:t>
      </w:r>
      <w:r w:rsidR="005E14CE">
        <w:rPr>
          <w:sz w:val="28"/>
          <w:szCs w:val="28"/>
          <w:lang w:val="kk-KZ"/>
        </w:rPr>
        <w:t>да</w:t>
      </w:r>
      <w:r w:rsidR="005E14CE" w:rsidRPr="005E14CE">
        <w:rPr>
          <w:sz w:val="28"/>
          <w:szCs w:val="28"/>
          <w:lang w:val="kk-KZ"/>
        </w:rPr>
        <w:t>н</w:t>
      </w:r>
      <w:r w:rsidR="005E14CE">
        <w:rPr>
          <w:sz w:val="28"/>
          <w:szCs w:val="28"/>
          <w:lang w:val="kk-KZ"/>
        </w:rPr>
        <w:t xml:space="preserve"> ты</w:t>
      </w:r>
      <w:r>
        <w:rPr>
          <w:sz w:val="28"/>
          <w:szCs w:val="28"/>
          <w:lang w:val="kk-KZ"/>
        </w:rPr>
        <w:t>с</w:t>
      </w:r>
      <w:r w:rsidR="001472D8" w:rsidRPr="003C25D4">
        <w:rPr>
          <w:sz w:val="28"/>
          <w:szCs w:val="28"/>
          <w:lang w:val="kk-KZ"/>
        </w:rPr>
        <w:t>,</w:t>
      </w:r>
      <w:r w:rsidR="005E14CE">
        <w:rPr>
          <w:sz w:val="28"/>
          <w:szCs w:val="28"/>
          <w:lang w:val="kk-KZ"/>
        </w:rPr>
        <w:t xml:space="preserve"> </w:t>
      </w:r>
      <w:r w:rsidRPr="003C25D4">
        <w:rPr>
          <w:sz w:val="28"/>
          <w:szCs w:val="28"/>
          <w:lang w:val="kk-KZ"/>
        </w:rPr>
        <w:t>препарат</w:t>
      </w:r>
      <w:r w:rsidR="005E14CE">
        <w:rPr>
          <w:sz w:val="28"/>
          <w:szCs w:val="28"/>
          <w:lang w:val="kk-KZ"/>
        </w:rPr>
        <w:t xml:space="preserve">тың </w:t>
      </w:r>
      <w:r>
        <w:rPr>
          <w:sz w:val="28"/>
          <w:szCs w:val="28"/>
          <w:lang w:val="kk-KZ"/>
        </w:rPr>
        <w:t xml:space="preserve">жағымсыз </w:t>
      </w:r>
      <w:r w:rsidR="001472D8" w:rsidRPr="003C25D4">
        <w:rPr>
          <w:sz w:val="28"/>
          <w:szCs w:val="28"/>
          <w:lang w:val="kk-KZ"/>
        </w:rPr>
        <w:t>реакци</w:t>
      </w:r>
      <w:r>
        <w:rPr>
          <w:sz w:val="28"/>
          <w:szCs w:val="28"/>
          <w:lang w:val="kk-KZ"/>
        </w:rPr>
        <w:t>ялар</w:t>
      </w:r>
      <w:r w:rsidR="005E14CE">
        <w:rPr>
          <w:sz w:val="28"/>
          <w:szCs w:val="28"/>
          <w:lang w:val="kk-KZ"/>
        </w:rPr>
        <w:t>ын</w:t>
      </w:r>
      <w:r>
        <w:rPr>
          <w:sz w:val="28"/>
          <w:szCs w:val="28"/>
          <w:lang w:val="kk-KZ"/>
        </w:rPr>
        <w:t>а</w:t>
      </w:r>
      <w:r w:rsidR="005E14CE">
        <w:rPr>
          <w:sz w:val="28"/>
          <w:szCs w:val="28"/>
          <w:lang w:val="kk-KZ"/>
        </w:rPr>
        <w:t xml:space="preserve"> </w:t>
      </w:r>
      <w:r w:rsidRPr="003C25D4">
        <w:rPr>
          <w:sz w:val="28"/>
          <w:szCs w:val="28"/>
          <w:lang w:val="kk-KZ"/>
        </w:rPr>
        <w:t>простациклин</w:t>
      </w:r>
      <w:r>
        <w:rPr>
          <w:sz w:val="28"/>
          <w:szCs w:val="28"/>
          <w:lang w:val="kk-KZ"/>
        </w:rPr>
        <w:t>дердің</w:t>
      </w:r>
      <w:r w:rsidRPr="003C25D4">
        <w:rPr>
          <w:sz w:val="28"/>
          <w:szCs w:val="28"/>
          <w:lang w:val="kk-KZ"/>
        </w:rPr>
        <w:t xml:space="preserve"> </w:t>
      </w:r>
      <w:r w:rsidR="001472D8" w:rsidRPr="003C25D4">
        <w:rPr>
          <w:sz w:val="28"/>
          <w:szCs w:val="28"/>
          <w:lang w:val="kk-KZ"/>
        </w:rPr>
        <w:t>фармакологи</w:t>
      </w:r>
      <w:r>
        <w:rPr>
          <w:sz w:val="28"/>
          <w:szCs w:val="28"/>
          <w:lang w:val="kk-KZ"/>
        </w:rPr>
        <w:t xml:space="preserve">ялық ерекшеліктері </w:t>
      </w:r>
      <w:r w:rsidR="005E14CE">
        <w:rPr>
          <w:sz w:val="28"/>
          <w:szCs w:val="28"/>
          <w:lang w:val="kk-KZ"/>
        </w:rPr>
        <w:t>себеп</w:t>
      </w:r>
      <w:r>
        <w:rPr>
          <w:sz w:val="28"/>
          <w:szCs w:val="28"/>
          <w:lang w:val="kk-KZ"/>
        </w:rPr>
        <w:t xml:space="preserve"> болады</w:t>
      </w:r>
      <w:r w:rsidR="001472D8" w:rsidRPr="003C25D4">
        <w:rPr>
          <w:sz w:val="28"/>
          <w:szCs w:val="28"/>
          <w:lang w:val="kk-KZ"/>
        </w:rPr>
        <w:t xml:space="preserve">. </w:t>
      </w:r>
    </w:p>
    <w:p w14:paraId="5C072335" w14:textId="2E126D36" w:rsidR="001472D8" w:rsidRPr="003C25D4" w:rsidRDefault="005E14CE" w:rsidP="005B37AC">
      <w:pPr>
        <w:autoSpaceDE w:val="0"/>
        <w:autoSpaceDN w:val="0"/>
        <w:adjustRightInd w:val="0"/>
        <w:rPr>
          <w:sz w:val="28"/>
          <w:szCs w:val="28"/>
          <w:lang w:val="kk-KZ"/>
        </w:rPr>
      </w:pPr>
      <w:r>
        <w:rPr>
          <w:sz w:val="28"/>
          <w:szCs w:val="28"/>
          <w:lang w:val="kk-KZ"/>
        </w:rPr>
        <w:t>Ең көп</w:t>
      </w:r>
      <w:r w:rsidR="003C25D4">
        <w:rPr>
          <w:sz w:val="28"/>
          <w:szCs w:val="28"/>
          <w:lang w:val="kk-KZ"/>
        </w:rPr>
        <w:t xml:space="preserve"> жиі </w:t>
      </w:r>
      <w:r>
        <w:rPr>
          <w:sz w:val="28"/>
          <w:szCs w:val="28"/>
          <w:lang w:val="kk-KZ"/>
        </w:rPr>
        <w:t xml:space="preserve">жағымсыз </w:t>
      </w:r>
      <w:r w:rsidRPr="005E14CE">
        <w:rPr>
          <w:sz w:val="28"/>
          <w:szCs w:val="28"/>
          <w:lang w:val="kk-KZ"/>
        </w:rPr>
        <w:t>реакциялар</w:t>
      </w:r>
      <w:r>
        <w:rPr>
          <w:sz w:val="28"/>
          <w:szCs w:val="28"/>
          <w:lang w:val="kk-KZ"/>
        </w:rPr>
        <w:t xml:space="preserve"> </w:t>
      </w:r>
      <w:r w:rsidR="001472D8" w:rsidRPr="003C25D4">
        <w:rPr>
          <w:sz w:val="28"/>
          <w:szCs w:val="28"/>
          <w:lang w:val="kk-KZ"/>
        </w:rPr>
        <w:t>вазодилатация</w:t>
      </w:r>
      <w:r w:rsidR="00852DC6" w:rsidRPr="003C25D4">
        <w:rPr>
          <w:sz w:val="28"/>
          <w:szCs w:val="28"/>
          <w:lang w:val="kk-KZ"/>
        </w:rPr>
        <w:t xml:space="preserve"> (гипотензи</w:t>
      </w:r>
      <w:r w:rsidR="003C25D4">
        <w:rPr>
          <w:sz w:val="28"/>
          <w:szCs w:val="28"/>
          <w:lang w:val="kk-KZ"/>
        </w:rPr>
        <w:t>яны қоса</w:t>
      </w:r>
      <w:r w:rsidR="00852DC6" w:rsidRPr="003C25D4">
        <w:rPr>
          <w:sz w:val="28"/>
          <w:szCs w:val="28"/>
          <w:lang w:val="kk-KZ"/>
        </w:rPr>
        <w:t>)</w:t>
      </w:r>
      <w:r w:rsidR="001472D8" w:rsidRPr="003C25D4">
        <w:rPr>
          <w:sz w:val="28"/>
          <w:szCs w:val="28"/>
          <w:lang w:val="kk-KZ"/>
        </w:rPr>
        <w:t xml:space="preserve">, </w:t>
      </w:r>
      <w:r w:rsidR="003C25D4">
        <w:rPr>
          <w:sz w:val="28"/>
          <w:szCs w:val="28"/>
          <w:lang w:val="kk-KZ"/>
        </w:rPr>
        <w:t>бас ауыру және жөтел болды</w:t>
      </w:r>
      <w:r w:rsidR="001472D8" w:rsidRPr="003C25D4">
        <w:rPr>
          <w:sz w:val="28"/>
          <w:szCs w:val="28"/>
          <w:lang w:val="kk-KZ"/>
        </w:rPr>
        <w:t xml:space="preserve">. </w:t>
      </w:r>
    </w:p>
    <w:p w14:paraId="18DE8EE9" w14:textId="77777777" w:rsidR="00D71617" w:rsidRPr="001B3F09" w:rsidRDefault="00A20D99" w:rsidP="005B37AC">
      <w:pPr>
        <w:autoSpaceDE w:val="0"/>
        <w:autoSpaceDN w:val="0"/>
        <w:adjustRightInd w:val="0"/>
        <w:rPr>
          <w:i/>
          <w:sz w:val="28"/>
          <w:szCs w:val="28"/>
          <w:lang w:val="kk-KZ"/>
        </w:rPr>
      </w:pPr>
      <w:r w:rsidRPr="00A20D99">
        <w:rPr>
          <w:i/>
          <w:sz w:val="28"/>
          <w:szCs w:val="28"/>
          <w:lang w:val="kk-KZ"/>
        </w:rPr>
        <w:t>Өте жиі</w:t>
      </w:r>
      <w:r w:rsidR="001B3F09">
        <w:rPr>
          <w:i/>
          <w:sz w:val="28"/>
          <w:szCs w:val="28"/>
          <w:lang w:val="kk-KZ"/>
        </w:rPr>
        <w:t xml:space="preserve"> </w:t>
      </w:r>
      <w:r w:rsidR="001B3F09" w:rsidRPr="001B3F09">
        <w:rPr>
          <w:i/>
          <w:sz w:val="28"/>
          <w:szCs w:val="28"/>
          <w:lang w:val="kk-KZ"/>
        </w:rPr>
        <w:t>(≥ 1/10)</w:t>
      </w:r>
    </w:p>
    <w:p w14:paraId="2D1D2E47" w14:textId="77777777" w:rsidR="00A20D99" w:rsidRDefault="00A20D99" w:rsidP="005B37AC">
      <w:pPr>
        <w:autoSpaceDE w:val="0"/>
        <w:autoSpaceDN w:val="0"/>
        <w:adjustRightInd w:val="0"/>
        <w:rPr>
          <w:sz w:val="28"/>
          <w:szCs w:val="28"/>
          <w:vertAlign w:val="superscript"/>
          <w:lang w:val="kk-KZ"/>
        </w:rPr>
      </w:pPr>
      <w:r>
        <w:rPr>
          <w:sz w:val="28"/>
          <w:szCs w:val="28"/>
          <w:lang w:val="kk-KZ"/>
        </w:rPr>
        <w:t>- қ</w:t>
      </w:r>
      <w:r w:rsidRPr="00A20D99">
        <w:rPr>
          <w:sz w:val="28"/>
          <w:szCs w:val="28"/>
          <w:lang w:val="kk-KZ"/>
        </w:rPr>
        <w:t>ан кетулер</w:t>
      </w:r>
      <w:r w:rsidRPr="00A20D99">
        <w:rPr>
          <w:sz w:val="28"/>
          <w:szCs w:val="28"/>
          <w:vertAlign w:val="superscript"/>
          <w:lang w:val="kk-KZ"/>
        </w:rPr>
        <w:t>*§</w:t>
      </w:r>
    </w:p>
    <w:p w14:paraId="53852505" w14:textId="77777777" w:rsidR="00A20D99" w:rsidRDefault="00A20D99" w:rsidP="005B37AC">
      <w:pPr>
        <w:autoSpaceDE w:val="0"/>
        <w:autoSpaceDN w:val="0"/>
        <w:adjustRightInd w:val="0"/>
        <w:rPr>
          <w:sz w:val="28"/>
          <w:szCs w:val="28"/>
          <w:lang w:val="kk-KZ"/>
        </w:rPr>
      </w:pPr>
      <w:r>
        <w:rPr>
          <w:sz w:val="28"/>
          <w:szCs w:val="28"/>
          <w:lang w:val="kk-KZ"/>
        </w:rPr>
        <w:t>- б</w:t>
      </w:r>
      <w:r w:rsidRPr="00A20D99">
        <w:rPr>
          <w:sz w:val="28"/>
          <w:szCs w:val="28"/>
          <w:lang w:val="kk-KZ"/>
        </w:rPr>
        <w:t>ас ауыру</w:t>
      </w:r>
    </w:p>
    <w:p w14:paraId="35EA18BE" w14:textId="52D6BB0B" w:rsidR="00A20D99" w:rsidRDefault="00A20D99" w:rsidP="00A20D99">
      <w:pPr>
        <w:autoSpaceDE w:val="0"/>
        <w:autoSpaceDN w:val="0"/>
        <w:adjustRightInd w:val="0"/>
        <w:contextualSpacing/>
        <w:rPr>
          <w:sz w:val="28"/>
          <w:szCs w:val="28"/>
          <w:lang w:val="kk-KZ"/>
        </w:rPr>
      </w:pPr>
      <w:r>
        <w:rPr>
          <w:sz w:val="28"/>
          <w:szCs w:val="28"/>
          <w:lang w:val="kk-KZ"/>
        </w:rPr>
        <w:t>-</w:t>
      </w:r>
      <w:r w:rsidRPr="00A20D99">
        <w:rPr>
          <w:sz w:val="28"/>
          <w:szCs w:val="28"/>
          <w:lang w:val="kk-KZ"/>
        </w:rPr>
        <w:t xml:space="preserve"> </w:t>
      </w:r>
      <w:r>
        <w:rPr>
          <w:sz w:val="28"/>
          <w:szCs w:val="28"/>
          <w:lang w:val="kk-KZ"/>
        </w:rPr>
        <w:t>в</w:t>
      </w:r>
      <w:r w:rsidRPr="00A20D99">
        <w:rPr>
          <w:sz w:val="28"/>
          <w:szCs w:val="28"/>
          <w:lang w:val="kk-KZ"/>
        </w:rPr>
        <w:t>азодилатация</w:t>
      </w:r>
    </w:p>
    <w:p w14:paraId="70C40863" w14:textId="77777777" w:rsidR="00A20D99" w:rsidRDefault="00A20D99" w:rsidP="00A20D99">
      <w:pPr>
        <w:autoSpaceDE w:val="0"/>
        <w:autoSpaceDN w:val="0"/>
        <w:adjustRightInd w:val="0"/>
        <w:contextualSpacing/>
        <w:rPr>
          <w:sz w:val="28"/>
          <w:szCs w:val="28"/>
          <w:lang w:val="kk-KZ"/>
        </w:rPr>
      </w:pPr>
      <w:r>
        <w:rPr>
          <w:sz w:val="28"/>
          <w:szCs w:val="28"/>
          <w:lang w:val="kk-KZ"/>
        </w:rPr>
        <w:t>-</w:t>
      </w:r>
      <w:r w:rsidRPr="00A20D99">
        <w:rPr>
          <w:sz w:val="28"/>
          <w:szCs w:val="28"/>
          <w:lang w:val="kk-KZ"/>
        </w:rPr>
        <w:t xml:space="preserve"> </w:t>
      </w:r>
      <w:r w:rsidR="00C9145D">
        <w:rPr>
          <w:sz w:val="28"/>
          <w:szCs w:val="28"/>
          <w:lang w:val="kk-KZ"/>
        </w:rPr>
        <w:t>төс арт</w:t>
      </w:r>
      <w:r>
        <w:rPr>
          <w:sz w:val="28"/>
          <w:szCs w:val="28"/>
          <w:lang w:val="kk-KZ"/>
        </w:rPr>
        <w:t>ындағы жайсыздық/</w:t>
      </w:r>
      <w:r w:rsidR="00C9145D" w:rsidRPr="00C9145D">
        <w:rPr>
          <w:sz w:val="28"/>
          <w:szCs w:val="28"/>
          <w:lang w:val="kk-KZ"/>
        </w:rPr>
        <w:t>төс артындағы</w:t>
      </w:r>
      <w:r>
        <w:rPr>
          <w:sz w:val="28"/>
          <w:szCs w:val="28"/>
          <w:lang w:val="kk-KZ"/>
        </w:rPr>
        <w:t xml:space="preserve"> ауыру</w:t>
      </w:r>
      <w:r w:rsidR="00C9145D">
        <w:rPr>
          <w:sz w:val="28"/>
          <w:szCs w:val="28"/>
          <w:lang w:val="kk-KZ"/>
        </w:rPr>
        <w:t>лар</w:t>
      </w:r>
      <w:r w:rsidRPr="00F139DE">
        <w:rPr>
          <w:sz w:val="28"/>
          <w:szCs w:val="28"/>
          <w:lang w:val="kk-KZ"/>
        </w:rPr>
        <w:t xml:space="preserve">, </w:t>
      </w:r>
      <w:r>
        <w:rPr>
          <w:sz w:val="28"/>
          <w:szCs w:val="28"/>
          <w:lang w:val="kk-KZ"/>
        </w:rPr>
        <w:t>жөтел</w:t>
      </w:r>
    </w:p>
    <w:p w14:paraId="2B82B63A" w14:textId="77777777" w:rsidR="00A20D99" w:rsidRDefault="00A20D99" w:rsidP="00A20D99">
      <w:pPr>
        <w:autoSpaceDE w:val="0"/>
        <w:autoSpaceDN w:val="0"/>
        <w:adjustRightInd w:val="0"/>
        <w:rPr>
          <w:sz w:val="28"/>
          <w:szCs w:val="28"/>
          <w:lang w:val="kk-KZ"/>
        </w:rPr>
      </w:pPr>
      <w:r>
        <w:rPr>
          <w:sz w:val="28"/>
          <w:szCs w:val="28"/>
          <w:lang w:val="kk-KZ"/>
        </w:rPr>
        <w:t>-</w:t>
      </w:r>
      <w:r w:rsidRPr="00A20D99">
        <w:rPr>
          <w:sz w:val="28"/>
          <w:szCs w:val="28"/>
          <w:lang w:val="kk-KZ"/>
        </w:rPr>
        <w:t xml:space="preserve"> </w:t>
      </w:r>
      <w:r>
        <w:rPr>
          <w:sz w:val="28"/>
          <w:szCs w:val="28"/>
          <w:lang w:val="kk-KZ"/>
        </w:rPr>
        <w:t>ж</w:t>
      </w:r>
      <w:r w:rsidRPr="00A20D99">
        <w:rPr>
          <w:sz w:val="28"/>
          <w:szCs w:val="28"/>
          <w:lang w:val="kk-KZ"/>
        </w:rPr>
        <w:t>үрек айну</w:t>
      </w:r>
    </w:p>
    <w:p w14:paraId="50959713" w14:textId="77777777" w:rsidR="00A20D99" w:rsidRDefault="00A20D99" w:rsidP="00A20D99">
      <w:pPr>
        <w:autoSpaceDE w:val="0"/>
        <w:autoSpaceDN w:val="0"/>
        <w:adjustRightInd w:val="0"/>
        <w:rPr>
          <w:sz w:val="28"/>
          <w:szCs w:val="28"/>
          <w:lang w:val="kk-KZ"/>
        </w:rPr>
      </w:pPr>
      <w:r>
        <w:rPr>
          <w:sz w:val="28"/>
          <w:szCs w:val="28"/>
          <w:lang w:val="kk-KZ"/>
        </w:rPr>
        <w:t>-</w:t>
      </w:r>
      <w:r w:rsidRPr="00A20D99">
        <w:rPr>
          <w:sz w:val="28"/>
          <w:szCs w:val="28"/>
          <w:lang w:val="kk-KZ"/>
        </w:rPr>
        <w:t xml:space="preserve"> </w:t>
      </w:r>
      <w:r>
        <w:rPr>
          <w:sz w:val="28"/>
          <w:szCs w:val="28"/>
          <w:lang w:val="kk-KZ"/>
        </w:rPr>
        <w:t>жақсүйектің ауыруы</w:t>
      </w:r>
      <w:r w:rsidRPr="00A20D99">
        <w:rPr>
          <w:sz w:val="28"/>
          <w:szCs w:val="28"/>
          <w:lang w:val="kk-KZ"/>
        </w:rPr>
        <w:t>/тризм</w:t>
      </w:r>
    </w:p>
    <w:p w14:paraId="15D1A319" w14:textId="77777777" w:rsidR="00A20D99" w:rsidRPr="00A20D99" w:rsidRDefault="00A20D99" w:rsidP="00A20D99">
      <w:pPr>
        <w:autoSpaceDE w:val="0"/>
        <w:autoSpaceDN w:val="0"/>
        <w:adjustRightInd w:val="0"/>
        <w:rPr>
          <w:sz w:val="28"/>
          <w:szCs w:val="28"/>
          <w:lang w:val="kk-KZ"/>
        </w:rPr>
      </w:pPr>
      <w:r>
        <w:rPr>
          <w:sz w:val="28"/>
          <w:szCs w:val="28"/>
          <w:lang w:val="kk-KZ"/>
        </w:rPr>
        <w:t>-</w:t>
      </w:r>
      <w:r w:rsidRPr="00A20D99">
        <w:rPr>
          <w:sz w:val="28"/>
          <w:szCs w:val="28"/>
          <w:lang w:val="kk-KZ"/>
        </w:rPr>
        <w:t xml:space="preserve"> </w:t>
      </w:r>
      <w:r>
        <w:rPr>
          <w:sz w:val="28"/>
          <w:szCs w:val="28"/>
          <w:lang w:val="kk-KZ"/>
        </w:rPr>
        <w:t>ш</w:t>
      </w:r>
      <w:r w:rsidRPr="00A20D99">
        <w:rPr>
          <w:sz w:val="28"/>
          <w:szCs w:val="28"/>
          <w:lang w:val="kk-KZ"/>
        </w:rPr>
        <w:t>еткері ісінулер</w:t>
      </w:r>
      <w:r w:rsidR="00C9145D" w:rsidRPr="00C9145D">
        <w:rPr>
          <w:sz w:val="28"/>
          <w:szCs w:val="28"/>
          <w:vertAlign w:val="superscript"/>
          <w:lang w:val="kk-KZ"/>
        </w:rPr>
        <w:t>§</w:t>
      </w:r>
    </w:p>
    <w:p w14:paraId="266ABED7" w14:textId="77777777" w:rsidR="00A20D99" w:rsidRDefault="00A20D99" w:rsidP="005B37AC">
      <w:pPr>
        <w:autoSpaceDE w:val="0"/>
        <w:autoSpaceDN w:val="0"/>
        <w:adjustRightInd w:val="0"/>
        <w:rPr>
          <w:i/>
          <w:sz w:val="28"/>
          <w:szCs w:val="28"/>
          <w:lang w:val="kk-KZ"/>
        </w:rPr>
      </w:pPr>
      <w:r w:rsidRPr="00A20D99">
        <w:rPr>
          <w:i/>
          <w:sz w:val="28"/>
          <w:szCs w:val="28"/>
          <w:lang w:val="kk-KZ"/>
        </w:rPr>
        <w:t>Жиі</w:t>
      </w:r>
      <w:r w:rsidR="001B3F09">
        <w:rPr>
          <w:i/>
          <w:sz w:val="28"/>
          <w:szCs w:val="28"/>
          <w:lang w:val="kk-KZ"/>
        </w:rPr>
        <w:t xml:space="preserve"> </w:t>
      </w:r>
      <w:r w:rsidR="001B3F09" w:rsidRPr="001B3F09">
        <w:rPr>
          <w:i/>
          <w:sz w:val="28"/>
          <w:szCs w:val="28"/>
          <w:lang w:val="kk-KZ"/>
        </w:rPr>
        <w:t>(≥ 1/100, &lt;1/10):</w:t>
      </w:r>
    </w:p>
    <w:p w14:paraId="6827FFE4" w14:textId="77777777" w:rsidR="00A20D99" w:rsidRDefault="00A20D99" w:rsidP="005B37AC">
      <w:pPr>
        <w:autoSpaceDE w:val="0"/>
        <w:autoSpaceDN w:val="0"/>
        <w:adjustRightInd w:val="0"/>
        <w:rPr>
          <w:sz w:val="28"/>
          <w:szCs w:val="28"/>
          <w:lang w:val="kk-KZ"/>
        </w:rPr>
      </w:pPr>
      <w:r>
        <w:rPr>
          <w:i/>
          <w:sz w:val="28"/>
          <w:szCs w:val="28"/>
          <w:lang w:val="kk-KZ"/>
        </w:rPr>
        <w:t>-</w:t>
      </w:r>
      <w:r w:rsidRPr="00A20D99">
        <w:rPr>
          <w:sz w:val="28"/>
          <w:szCs w:val="28"/>
          <w:lang w:val="kk-KZ"/>
        </w:rPr>
        <w:t xml:space="preserve"> </w:t>
      </w:r>
      <w:r>
        <w:rPr>
          <w:sz w:val="28"/>
          <w:szCs w:val="28"/>
          <w:lang w:val="kk-KZ"/>
        </w:rPr>
        <w:t>бас айналу</w:t>
      </w:r>
    </w:p>
    <w:p w14:paraId="2FD8A38F" w14:textId="06797F84" w:rsidR="009B509E" w:rsidRDefault="00A20D99" w:rsidP="00A20D99">
      <w:pPr>
        <w:autoSpaceDE w:val="0"/>
        <w:autoSpaceDN w:val="0"/>
        <w:adjustRightInd w:val="0"/>
        <w:contextualSpacing/>
        <w:rPr>
          <w:sz w:val="28"/>
          <w:szCs w:val="28"/>
          <w:lang w:val="kk-KZ"/>
        </w:rPr>
      </w:pPr>
      <w:r>
        <w:rPr>
          <w:sz w:val="28"/>
          <w:szCs w:val="28"/>
          <w:lang w:val="kk-KZ"/>
        </w:rPr>
        <w:t>-</w:t>
      </w:r>
      <w:r w:rsidRPr="005B26F8">
        <w:rPr>
          <w:sz w:val="28"/>
          <w:szCs w:val="28"/>
          <w:lang w:val="kk-KZ"/>
        </w:rPr>
        <w:t xml:space="preserve"> </w:t>
      </w:r>
      <w:r>
        <w:rPr>
          <w:sz w:val="28"/>
          <w:szCs w:val="28"/>
          <w:lang w:val="kk-KZ"/>
        </w:rPr>
        <w:t>т</w:t>
      </w:r>
      <w:r w:rsidRPr="005B26F8">
        <w:rPr>
          <w:sz w:val="28"/>
          <w:szCs w:val="28"/>
          <w:lang w:val="kk-KZ"/>
        </w:rPr>
        <w:t xml:space="preserve">ахикардия, </w:t>
      </w:r>
      <w:r>
        <w:rPr>
          <w:sz w:val="28"/>
          <w:szCs w:val="28"/>
          <w:lang w:val="kk-KZ"/>
        </w:rPr>
        <w:t>жүрек</w:t>
      </w:r>
      <w:r w:rsidR="00C9145D">
        <w:rPr>
          <w:sz w:val="28"/>
          <w:szCs w:val="28"/>
          <w:lang w:val="kk-KZ"/>
        </w:rPr>
        <w:t>тің со</w:t>
      </w:r>
      <w:r>
        <w:rPr>
          <w:sz w:val="28"/>
          <w:szCs w:val="28"/>
          <w:lang w:val="kk-KZ"/>
        </w:rPr>
        <w:t>ғуы</w:t>
      </w:r>
      <w:r w:rsidR="00C9145D">
        <w:rPr>
          <w:sz w:val="28"/>
          <w:szCs w:val="28"/>
          <w:lang w:val="kk-KZ"/>
        </w:rPr>
        <w:t>н сезіну</w:t>
      </w:r>
      <w:r>
        <w:rPr>
          <w:sz w:val="28"/>
          <w:szCs w:val="28"/>
          <w:lang w:val="kk-KZ"/>
        </w:rPr>
        <w:t xml:space="preserve"> </w:t>
      </w:r>
    </w:p>
    <w:p w14:paraId="6190BA19" w14:textId="59A0BCD8" w:rsidR="00A20D99" w:rsidRDefault="009B509E" w:rsidP="00A20D99">
      <w:pPr>
        <w:autoSpaceDE w:val="0"/>
        <w:autoSpaceDN w:val="0"/>
        <w:adjustRightInd w:val="0"/>
        <w:contextualSpacing/>
        <w:rPr>
          <w:sz w:val="28"/>
          <w:szCs w:val="28"/>
          <w:lang w:val="kk-KZ"/>
        </w:rPr>
      </w:pPr>
      <w:r>
        <w:rPr>
          <w:sz w:val="28"/>
          <w:szCs w:val="28"/>
          <w:lang w:val="kk-KZ"/>
        </w:rPr>
        <w:t xml:space="preserve"> </w:t>
      </w:r>
      <w:r w:rsidRPr="005F5093">
        <w:rPr>
          <w:sz w:val="28"/>
          <w:szCs w:val="28"/>
          <w:lang w:val="kk-KZ"/>
        </w:rPr>
        <w:t xml:space="preserve">- </w:t>
      </w:r>
      <w:r w:rsidR="00A20D99">
        <w:rPr>
          <w:sz w:val="28"/>
          <w:szCs w:val="28"/>
          <w:lang w:val="kk-KZ"/>
        </w:rPr>
        <w:t>г</w:t>
      </w:r>
      <w:r w:rsidR="00A20D99" w:rsidRPr="005B26F8">
        <w:rPr>
          <w:sz w:val="28"/>
          <w:szCs w:val="28"/>
          <w:lang w:val="kk-KZ"/>
        </w:rPr>
        <w:t>ипотензия</w:t>
      </w:r>
      <w:r w:rsidR="00A20D99" w:rsidRPr="005B26F8">
        <w:rPr>
          <w:sz w:val="28"/>
          <w:szCs w:val="28"/>
          <w:vertAlign w:val="superscript"/>
          <w:lang w:val="kk-KZ"/>
        </w:rPr>
        <w:t>*</w:t>
      </w:r>
      <w:r w:rsidR="00A20D99" w:rsidRPr="005B26F8">
        <w:rPr>
          <w:sz w:val="28"/>
          <w:szCs w:val="28"/>
          <w:lang w:val="kk-KZ"/>
        </w:rPr>
        <w:t xml:space="preserve">, </w:t>
      </w:r>
      <w:r w:rsidR="00A20D99">
        <w:rPr>
          <w:sz w:val="28"/>
          <w:szCs w:val="28"/>
          <w:lang w:val="kk-KZ"/>
        </w:rPr>
        <w:t>естен тану</w:t>
      </w:r>
      <w:r w:rsidR="00C9145D" w:rsidRPr="00C9145D">
        <w:rPr>
          <w:sz w:val="28"/>
          <w:szCs w:val="28"/>
          <w:vertAlign w:val="superscript"/>
          <w:lang w:val="kk-KZ"/>
        </w:rPr>
        <w:t>§</w:t>
      </w:r>
    </w:p>
    <w:p w14:paraId="08403CFC" w14:textId="77777777" w:rsidR="00A20D99" w:rsidRDefault="00A20D99" w:rsidP="00A20D99">
      <w:pPr>
        <w:autoSpaceDE w:val="0"/>
        <w:autoSpaceDN w:val="0"/>
        <w:adjustRightInd w:val="0"/>
        <w:contextualSpacing/>
        <w:rPr>
          <w:sz w:val="28"/>
          <w:szCs w:val="28"/>
          <w:lang w:val="kk-KZ"/>
        </w:rPr>
      </w:pPr>
      <w:r>
        <w:rPr>
          <w:sz w:val="28"/>
          <w:szCs w:val="28"/>
          <w:lang w:val="kk-KZ"/>
        </w:rPr>
        <w:t>-</w:t>
      </w:r>
      <w:r w:rsidRPr="00A20D99">
        <w:rPr>
          <w:sz w:val="28"/>
          <w:szCs w:val="28"/>
          <w:lang w:val="kk-KZ"/>
        </w:rPr>
        <w:t xml:space="preserve"> </w:t>
      </w:r>
      <w:r>
        <w:rPr>
          <w:sz w:val="28"/>
          <w:szCs w:val="28"/>
          <w:lang w:val="kk-KZ"/>
        </w:rPr>
        <w:t>ентігу</w:t>
      </w:r>
      <w:r w:rsidRPr="003C25D4">
        <w:rPr>
          <w:sz w:val="28"/>
          <w:szCs w:val="28"/>
          <w:lang w:val="kk-KZ"/>
        </w:rPr>
        <w:t>,</w:t>
      </w:r>
      <w:r>
        <w:rPr>
          <w:sz w:val="28"/>
          <w:szCs w:val="28"/>
          <w:lang w:val="kk-KZ"/>
        </w:rPr>
        <w:t xml:space="preserve"> </w:t>
      </w:r>
      <w:r w:rsidRPr="003C25D4">
        <w:rPr>
          <w:sz w:val="28"/>
          <w:szCs w:val="28"/>
          <w:lang w:val="kk-KZ"/>
        </w:rPr>
        <w:t>фаринго-ларингеаль</w:t>
      </w:r>
      <w:r>
        <w:rPr>
          <w:sz w:val="28"/>
          <w:szCs w:val="28"/>
          <w:lang w:val="kk-KZ"/>
        </w:rPr>
        <w:t>ді</w:t>
      </w:r>
      <w:r w:rsidRPr="003C25D4">
        <w:rPr>
          <w:sz w:val="28"/>
          <w:szCs w:val="28"/>
          <w:lang w:val="kk-KZ"/>
        </w:rPr>
        <w:t xml:space="preserve"> </w:t>
      </w:r>
      <w:r>
        <w:rPr>
          <w:sz w:val="28"/>
          <w:szCs w:val="28"/>
          <w:lang w:val="kk-KZ"/>
        </w:rPr>
        <w:t>ауыру</w:t>
      </w:r>
      <w:r w:rsidRPr="003C25D4">
        <w:rPr>
          <w:sz w:val="28"/>
          <w:szCs w:val="28"/>
          <w:lang w:val="kk-KZ"/>
        </w:rPr>
        <w:t>,</w:t>
      </w:r>
      <w:r>
        <w:rPr>
          <w:sz w:val="28"/>
          <w:szCs w:val="28"/>
          <w:lang w:val="kk-KZ"/>
        </w:rPr>
        <w:t xml:space="preserve"> тамақтың тітіркенуі</w:t>
      </w:r>
    </w:p>
    <w:p w14:paraId="2370323E" w14:textId="77777777" w:rsidR="00A20D99" w:rsidRDefault="00A20D99" w:rsidP="00A20D99">
      <w:pPr>
        <w:autoSpaceDE w:val="0"/>
        <w:autoSpaceDN w:val="0"/>
        <w:adjustRightInd w:val="0"/>
        <w:rPr>
          <w:sz w:val="28"/>
          <w:szCs w:val="28"/>
          <w:lang w:val="kk-KZ"/>
        </w:rPr>
      </w:pPr>
      <w:r>
        <w:rPr>
          <w:sz w:val="28"/>
          <w:szCs w:val="28"/>
          <w:lang w:val="kk-KZ"/>
        </w:rPr>
        <w:t>-</w:t>
      </w:r>
      <w:r w:rsidRPr="00A20D99">
        <w:rPr>
          <w:sz w:val="28"/>
          <w:szCs w:val="28"/>
          <w:lang w:val="kk-KZ"/>
        </w:rPr>
        <w:t xml:space="preserve"> </w:t>
      </w:r>
      <w:r>
        <w:rPr>
          <w:sz w:val="28"/>
          <w:szCs w:val="28"/>
          <w:lang w:val="kk-KZ"/>
        </w:rPr>
        <w:t>д</w:t>
      </w:r>
      <w:r w:rsidRPr="00A20D99">
        <w:rPr>
          <w:sz w:val="28"/>
          <w:szCs w:val="28"/>
          <w:lang w:val="kk-KZ"/>
        </w:rPr>
        <w:t xml:space="preserve">иарея, </w:t>
      </w:r>
      <w:r>
        <w:rPr>
          <w:sz w:val="28"/>
          <w:szCs w:val="28"/>
          <w:lang w:val="kk-KZ"/>
        </w:rPr>
        <w:t>құсу</w:t>
      </w:r>
      <w:r w:rsidRPr="00A20D99">
        <w:rPr>
          <w:sz w:val="28"/>
          <w:szCs w:val="28"/>
          <w:lang w:val="kk-KZ"/>
        </w:rPr>
        <w:t xml:space="preserve">, </w:t>
      </w:r>
      <w:r>
        <w:rPr>
          <w:sz w:val="28"/>
          <w:szCs w:val="28"/>
          <w:lang w:val="kk-KZ"/>
        </w:rPr>
        <w:t xml:space="preserve">ауыздың </w:t>
      </w:r>
      <w:r w:rsidR="00731914">
        <w:rPr>
          <w:sz w:val="28"/>
          <w:szCs w:val="28"/>
          <w:lang w:val="kk-KZ"/>
        </w:rPr>
        <w:t xml:space="preserve">және тілдің </w:t>
      </w:r>
      <w:r>
        <w:rPr>
          <w:sz w:val="28"/>
          <w:szCs w:val="28"/>
          <w:lang w:val="kk-KZ"/>
        </w:rPr>
        <w:t>шырышты қабығы</w:t>
      </w:r>
      <w:r w:rsidR="00731914">
        <w:rPr>
          <w:sz w:val="28"/>
          <w:szCs w:val="28"/>
          <w:lang w:val="kk-KZ"/>
        </w:rPr>
        <w:t>ның тітіркенуі,</w:t>
      </w:r>
      <w:r>
        <w:rPr>
          <w:sz w:val="28"/>
          <w:szCs w:val="28"/>
          <w:lang w:val="kk-KZ"/>
        </w:rPr>
        <w:t xml:space="preserve"> ауыруын қоса</w:t>
      </w:r>
    </w:p>
    <w:p w14:paraId="22442BD3" w14:textId="53F37C3D" w:rsidR="00A20D99" w:rsidRDefault="00A20D99" w:rsidP="00A20D99">
      <w:pPr>
        <w:autoSpaceDE w:val="0"/>
        <w:autoSpaceDN w:val="0"/>
        <w:adjustRightInd w:val="0"/>
        <w:rPr>
          <w:sz w:val="28"/>
          <w:szCs w:val="28"/>
          <w:lang w:val="kk-KZ"/>
        </w:rPr>
      </w:pPr>
      <w:r>
        <w:rPr>
          <w:sz w:val="28"/>
          <w:szCs w:val="28"/>
          <w:lang w:val="kk-KZ"/>
        </w:rPr>
        <w:t>-</w:t>
      </w:r>
      <w:r w:rsidRPr="00A20D99">
        <w:rPr>
          <w:sz w:val="28"/>
          <w:szCs w:val="28"/>
          <w:lang w:val="kk-KZ"/>
        </w:rPr>
        <w:t xml:space="preserve"> </w:t>
      </w:r>
      <w:r>
        <w:rPr>
          <w:sz w:val="28"/>
          <w:szCs w:val="28"/>
          <w:lang w:val="kk-KZ"/>
        </w:rPr>
        <w:t>бөртпе</w:t>
      </w:r>
    </w:p>
    <w:p w14:paraId="3EF22473" w14:textId="2537F0B8" w:rsidR="009B509E" w:rsidRPr="009B509E" w:rsidRDefault="009B509E" w:rsidP="00A20D99">
      <w:pPr>
        <w:autoSpaceDE w:val="0"/>
        <w:autoSpaceDN w:val="0"/>
        <w:adjustRightInd w:val="0"/>
        <w:rPr>
          <w:i/>
          <w:sz w:val="28"/>
          <w:szCs w:val="28"/>
          <w:lang w:val="kk-KZ"/>
        </w:rPr>
      </w:pPr>
      <w:r w:rsidRPr="005F5093">
        <w:rPr>
          <w:i/>
          <w:sz w:val="28"/>
          <w:szCs w:val="28"/>
          <w:lang w:val="kk-KZ"/>
        </w:rPr>
        <w:t xml:space="preserve">- </w:t>
      </w:r>
      <w:r w:rsidRPr="009B509E">
        <w:rPr>
          <w:sz w:val="28"/>
          <w:szCs w:val="28"/>
          <w:lang w:val="kk-KZ"/>
        </w:rPr>
        <w:t>арқа</w:t>
      </w:r>
      <w:r>
        <w:rPr>
          <w:sz w:val="28"/>
          <w:szCs w:val="28"/>
          <w:lang w:val="kk-KZ"/>
        </w:rPr>
        <w:t>ның</w:t>
      </w:r>
      <w:r w:rsidRPr="009B509E">
        <w:rPr>
          <w:sz w:val="28"/>
          <w:szCs w:val="28"/>
          <w:lang w:val="kk-KZ"/>
        </w:rPr>
        <w:t xml:space="preserve"> ауырсыну</w:t>
      </w:r>
    </w:p>
    <w:p w14:paraId="2C51F314" w14:textId="77777777" w:rsidR="00A20D99" w:rsidRPr="00A20D99" w:rsidRDefault="00A20D99" w:rsidP="005B37AC">
      <w:pPr>
        <w:autoSpaceDE w:val="0"/>
        <w:autoSpaceDN w:val="0"/>
        <w:adjustRightInd w:val="0"/>
        <w:rPr>
          <w:i/>
          <w:sz w:val="28"/>
          <w:szCs w:val="28"/>
          <w:lang w:val="kk-KZ"/>
        </w:rPr>
      </w:pPr>
      <w:r w:rsidRPr="00A20D99">
        <w:rPr>
          <w:i/>
          <w:sz w:val="28"/>
          <w:szCs w:val="28"/>
          <w:lang w:val="kk-KZ"/>
        </w:rPr>
        <w:t>Жиілігі белгісіз</w:t>
      </w:r>
    </w:p>
    <w:p w14:paraId="5EE70D4C" w14:textId="77777777" w:rsidR="00A20D99" w:rsidRDefault="00A20D99" w:rsidP="005B37AC">
      <w:pPr>
        <w:autoSpaceDE w:val="0"/>
        <w:autoSpaceDN w:val="0"/>
        <w:adjustRightInd w:val="0"/>
        <w:rPr>
          <w:sz w:val="28"/>
          <w:szCs w:val="28"/>
          <w:lang w:val="kk-KZ"/>
        </w:rPr>
      </w:pPr>
      <w:r>
        <w:rPr>
          <w:sz w:val="28"/>
          <w:szCs w:val="28"/>
          <w:lang w:val="kk-KZ"/>
        </w:rPr>
        <w:t>-</w:t>
      </w:r>
      <w:r w:rsidRPr="00A20D99">
        <w:rPr>
          <w:sz w:val="28"/>
          <w:szCs w:val="28"/>
          <w:lang w:val="kk-KZ"/>
        </w:rPr>
        <w:t xml:space="preserve"> </w:t>
      </w:r>
      <w:r>
        <w:rPr>
          <w:sz w:val="28"/>
          <w:szCs w:val="28"/>
          <w:lang w:val="kk-KZ"/>
        </w:rPr>
        <w:t>т</w:t>
      </w:r>
      <w:r w:rsidRPr="00A20D99">
        <w:rPr>
          <w:sz w:val="28"/>
          <w:szCs w:val="28"/>
          <w:lang w:val="kk-KZ"/>
        </w:rPr>
        <w:t>ромбоцитопения</w:t>
      </w:r>
    </w:p>
    <w:p w14:paraId="60F5FDF1" w14:textId="77777777" w:rsidR="00A20D99" w:rsidRDefault="00A20D99" w:rsidP="005B37AC">
      <w:pPr>
        <w:autoSpaceDE w:val="0"/>
        <w:autoSpaceDN w:val="0"/>
        <w:adjustRightInd w:val="0"/>
        <w:rPr>
          <w:sz w:val="28"/>
          <w:szCs w:val="28"/>
          <w:lang w:val="kk-KZ"/>
        </w:rPr>
      </w:pPr>
      <w:r>
        <w:rPr>
          <w:sz w:val="28"/>
          <w:szCs w:val="28"/>
          <w:lang w:val="kk-KZ"/>
        </w:rPr>
        <w:t>-</w:t>
      </w:r>
      <w:r w:rsidRPr="00A20D99">
        <w:rPr>
          <w:sz w:val="28"/>
          <w:szCs w:val="28"/>
          <w:lang w:val="kk-KZ"/>
        </w:rPr>
        <w:t xml:space="preserve"> </w:t>
      </w:r>
      <w:r>
        <w:rPr>
          <w:sz w:val="28"/>
          <w:szCs w:val="28"/>
          <w:lang w:val="kk-KZ"/>
        </w:rPr>
        <w:t>аса жоғары сезімталдық р</w:t>
      </w:r>
      <w:r w:rsidRPr="00A20D99">
        <w:rPr>
          <w:sz w:val="28"/>
          <w:szCs w:val="28"/>
          <w:lang w:val="kk-KZ"/>
        </w:rPr>
        <w:t>еакци</w:t>
      </w:r>
      <w:r>
        <w:rPr>
          <w:sz w:val="28"/>
          <w:szCs w:val="28"/>
          <w:lang w:val="kk-KZ"/>
        </w:rPr>
        <w:t>ялары</w:t>
      </w:r>
    </w:p>
    <w:p w14:paraId="581BDE84" w14:textId="2588B66A" w:rsidR="00A20D99" w:rsidRPr="009B509E" w:rsidRDefault="00A20D99" w:rsidP="005B37AC">
      <w:pPr>
        <w:autoSpaceDE w:val="0"/>
        <w:autoSpaceDN w:val="0"/>
        <w:adjustRightInd w:val="0"/>
        <w:rPr>
          <w:sz w:val="28"/>
          <w:szCs w:val="28"/>
          <w:lang w:val="kk-KZ"/>
        </w:rPr>
      </w:pPr>
      <w:r>
        <w:rPr>
          <w:sz w:val="28"/>
          <w:szCs w:val="28"/>
          <w:lang w:val="kk-KZ"/>
        </w:rPr>
        <w:lastRenderedPageBreak/>
        <w:t>-</w:t>
      </w:r>
      <w:r w:rsidRPr="00A20D99">
        <w:rPr>
          <w:sz w:val="28"/>
          <w:szCs w:val="28"/>
          <w:lang w:val="kk-KZ"/>
        </w:rPr>
        <w:t xml:space="preserve"> </w:t>
      </w:r>
      <w:r>
        <w:rPr>
          <w:sz w:val="28"/>
          <w:szCs w:val="28"/>
          <w:lang w:val="kk-KZ"/>
        </w:rPr>
        <w:t>б</w:t>
      </w:r>
      <w:r w:rsidRPr="00A20D99">
        <w:rPr>
          <w:sz w:val="28"/>
          <w:szCs w:val="28"/>
          <w:lang w:val="kk-KZ"/>
        </w:rPr>
        <w:t>ронх</w:t>
      </w:r>
      <w:r>
        <w:rPr>
          <w:sz w:val="28"/>
          <w:szCs w:val="28"/>
          <w:lang w:val="kk-KZ"/>
        </w:rPr>
        <w:t xml:space="preserve"> түйілуі</w:t>
      </w:r>
      <w:r w:rsidRPr="00A20D99">
        <w:rPr>
          <w:sz w:val="28"/>
          <w:szCs w:val="28"/>
          <w:vertAlign w:val="superscript"/>
          <w:lang w:val="kk-KZ"/>
        </w:rPr>
        <w:t>*</w:t>
      </w:r>
      <w:r w:rsidRPr="00A20D99">
        <w:rPr>
          <w:sz w:val="28"/>
          <w:szCs w:val="28"/>
          <w:lang w:val="kk-KZ"/>
        </w:rPr>
        <w:t xml:space="preserve">/ </w:t>
      </w:r>
      <w:r>
        <w:rPr>
          <w:sz w:val="28"/>
          <w:szCs w:val="28"/>
          <w:lang w:val="kk-KZ"/>
        </w:rPr>
        <w:t>ысқырып дем алу</w:t>
      </w:r>
      <w:r w:rsidR="009B509E">
        <w:rPr>
          <w:sz w:val="28"/>
          <w:szCs w:val="28"/>
          <w:lang w:val="kk-KZ"/>
        </w:rPr>
        <w:t xml:space="preserve">, </w:t>
      </w:r>
      <w:r w:rsidR="009B509E" w:rsidRPr="009B509E">
        <w:rPr>
          <w:sz w:val="28"/>
          <w:szCs w:val="28"/>
          <w:lang w:val="kk-KZ"/>
        </w:rPr>
        <w:t>мұрынның бітел</w:t>
      </w:r>
      <w:r w:rsidR="009B509E">
        <w:rPr>
          <w:sz w:val="28"/>
          <w:szCs w:val="28"/>
          <w:lang w:val="kk-KZ"/>
        </w:rPr>
        <w:t>уі</w:t>
      </w:r>
    </w:p>
    <w:p w14:paraId="4034513C" w14:textId="77777777" w:rsidR="00A20D99" w:rsidRPr="00A20D99" w:rsidRDefault="00A20D99" w:rsidP="005B37AC">
      <w:pPr>
        <w:autoSpaceDE w:val="0"/>
        <w:autoSpaceDN w:val="0"/>
        <w:adjustRightInd w:val="0"/>
        <w:rPr>
          <w:sz w:val="28"/>
          <w:szCs w:val="28"/>
          <w:lang w:val="kk-KZ"/>
        </w:rPr>
      </w:pPr>
      <w:r>
        <w:rPr>
          <w:sz w:val="28"/>
          <w:szCs w:val="28"/>
          <w:lang w:val="kk-KZ"/>
        </w:rPr>
        <w:t>-</w:t>
      </w:r>
      <w:r w:rsidRPr="00A20D99">
        <w:rPr>
          <w:sz w:val="28"/>
          <w:szCs w:val="28"/>
          <w:lang w:val="kk-KZ"/>
        </w:rPr>
        <w:t xml:space="preserve"> </w:t>
      </w:r>
      <w:r>
        <w:rPr>
          <w:sz w:val="28"/>
          <w:szCs w:val="28"/>
          <w:lang w:val="kk-KZ"/>
        </w:rPr>
        <w:t>дәм сезудің бұрмалануы</w:t>
      </w:r>
    </w:p>
    <w:p w14:paraId="321D3820" w14:textId="77777777" w:rsidR="001472D8" w:rsidRPr="00757470" w:rsidRDefault="001472D8" w:rsidP="005B37AC">
      <w:pPr>
        <w:autoSpaceDE w:val="0"/>
        <w:autoSpaceDN w:val="0"/>
        <w:adjustRightInd w:val="0"/>
        <w:rPr>
          <w:sz w:val="24"/>
          <w:szCs w:val="24"/>
          <w:lang w:val="kk-KZ"/>
        </w:rPr>
      </w:pPr>
      <w:r w:rsidRPr="00757470">
        <w:rPr>
          <w:sz w:val="24"/>
          <w:szCs w:val="24"/>
          <w:vertAlign w:val="superscript"/>
          <w:lang w:val="kk-KZ"/>
        </w:rPr>
        <w:t>*</w:t>
      </w:r>
      <w:r w:rsidR="00F341E3" w:rsidRPr="00757470">
        <w:rPr>
          <w:sz w:val="24"/>
          <w:szCs w:val="24"/>
          <w:lang w:val="kk-KZ"/>
        </w:rPr>
        <w:t>Ата</w:t>
      </w:r>
      <w:r w:rsidR="003C25D4" w:rsidRPr="00757470">
        <w:rPr>
          <w:sz w:val="24"/>
          <w:szCs w:val="24"/>
          <w:lang w:val="kk-KZ"/>
        </w:rPr>
        <w:t>л</w:t>
      </w:r>
      <w:r w:rsidR="00F341E3" w:rsidRPr="00757470">
        <w:rPr>
          <w:sz w:val="24"/>
          <w:szCs w:val="24"/>
          <w:lang w:val="kk-KZ"/>
        </w:rPr>
        <w:t>ған</w:t>
      </w:r>
      <w:r w:rsidR="003C25D4" w:rsidRPr="00757470">
        <w:rPr>
          <w:sz w:val="24"/>
          <w:szCs w:val="24"/>
          <w:lang w:val="kk-KZ"/>
        </w:rPr>
        <w:t xml:space="preserve"> жағымсыз </w:t>
      </w:r>
      <w:r w:rsidR="00F341E3" w:rsidRPr="00757470">
        <w:rPr>
          <w:sz w:val="24"/>
          <w:szCs w:val="24"/>
          <w:lang w:val="kk-KZ"/>
        </w:rPr>
        <w:t>реакциялар</w:t>
      </w:r>
      <w:r w:rsidRPr="00757470">
        <w:rPr>
          <w:sz w:val="24"/>
          <w:szCs w:val="24"/>
          <w:lang w:val="kk-KZ"/>
        </w:rPr>
        <w:t xml:space="preserve"> </w:t>
      </w:r>
      <w:r w:rsidR="003C25D4" w:rsidRPr="00757470">
        <w:rPr>
          <w:sz w:val="24"/>
          <w:szCs w:val="24"/>
          <w:lang w:val="kk-KZ"/>
        </w:rPr>
        <w:t>өмірге қа</w:t>
      </w:r>
      <w:r w:rsidR="00F341E3" w:rsidRPr="00757470">
        <w:rPr>
          <w:sz w:val="24"/>
          <w:szCs w:val="24"/>
          <w:lang w:val="kk-KZ"/>
        </w:rPr>
        <w:t>тер</w:t>
      </w:r>
      <w:r w:rsidR="003C25D4" w:rsidRPr="00757470">
        <w:rPr>
          <w:sz w:val="24"/>
          <w:szCs w:val="24"/>
          <w:lang w:val="kk-KZ"/>
        </w:rPr>
        <w:t xml:space="preserve"> төндіретін және/немесе</w:t>
      </w:r>
      <w:r w:rsidRPr="00757470">
        <w:rPr>
          <w:sz w:val="24"/>
          <w:szCs w:val="24"/>
          <w:lang w:val="kk-KZ"/>
        </w:rPr>
        <w:t xml:space="preserve"> </w:t>
      </w:r>
      <w:r w:rsidR="003C25D4" w:rsidRPr="00757470">
        <w:rPr>
          <w:sz w:val="24"/>
          <w:szCs w:val="24"/>
          <w:lang w:val="kk-KZ"/>
        </w:rPr>
        <w:t xml:space="preserve">өлімге </w:t>
      </w:r>
      <w:r w:rsidR="00F341E3" w:rsidRPr="00757470">
        <w:rPr>
          <w:sz w:val="24"/>
          <w:szCs w:val="24"/>
          <w:lang w:val="kk-KZ"/>
        </w:rPr>
        <w:t>ұшыра</w:t>
      </w:r>
      <w:r w:rsidR="007607AC" w:rsidRPr="00757470">
        <w:rPr>
          <w:sz w:val="24"/>
          <w:szCs w:val="24"/>
          <w:lang w:val="kk-KZ"/>
        </w:rPr>
        <w:t xml:space="preserve">татын жағдайлар </w:t>
      </w:r>
      <w:r w:rsidR="00F341E3" w:rsidRPr="00757470">
        <w:rPr>
          <w:sz w:val="24"/>
          <w:szCs w:val="24"/>
          <w:lang w:val="kk-KZ"/>
        </w:rPr>
        <w:t xml:space="preserve">түрінде </w:t>
      </w:r>
      <w:r w:rsidR="007607AC" w:rsidRPr="00757470">
        <w:rPr>
          <w:sz w:val="24"/>
          <w:szCs w:val="24"/>
          <w:lang w:val="kk-KZ"/>
        </w:rPr>
        <w:t>бол</w:t>
      </w:r>
      <w:r w:rsidR="003C25D4" w:rsidRPr="00757470">
        <w:rPr>
          <w:sz w:val="24"/>
          <w:szCs w:val="24"/>
          <w:lang w:val="kk-KZ"/>
        </w:rPr>
        <w:t>ады</w:t>
      </w:r>
      <w:r w:rsidRPr="00757470">
        <w:rPr>
          <w:sz w:val="24"/>
          <w:szCs w:val="24"/>
          <w:lang w:val="kk-KZ"/>
        </w:rPr>
        <w:t>.</w:t>
      </w:r>
    </w:p>
    <w:p w14:paraId="25FEE87C" w14:textId="77777777" w:rsidR="00A62E24" w:rsidRPr="00757470" w:rsidRDefault="00F341E3" w:rsidP="005B37AC">
      <w:pPr>
        <w:rPr>
          <w:sz w:val="24"/>
          <w:szCs w:val="24"/>
          <w:lang w:val="kk-KZ"/>
        </w:rPr>
      </w:pPr>
      <w:r w:rsidRPr="00757470">
        <w:rPr>
          <w:sz w:val="24"/>
          <w:szCs w:val="24"/>
          <w:vertAlign w:val="superscript"/>
          <w:lang w:val="kk-KZ"/>
        </w:rPr>
        <w:t>§</w:t>
      </w:r>
      <w:r w:rsidRPr="00B7420A">
        <w:rPr>
          <w:sz w:val="24"/>
          <w:szCs w:val="24"/>
          <w:vertAlign w:val="superscript"/>
          <w:lang w:val="kk-KZ"/>
        </w:rPr>
        <w:t xml:space="preserve"> </w:t>
      </w:r>
      <w:r w:rsidR="00A62E24" w:rsidRPr="00B7420A">
        <w:rPr>
          <w:sz w:val="24"/>
          <w:szCs w:val="24"/>
          <w:lang w:val="kk-KZ"/>
        </w:rPr>
        <w:t>«</w:t>
      </w:r>
      <w:r w:rsidR="001D7B52" w:rsidRPr="00757470">
        <w:rPr>
          <w:sz w:val="24"/>
          <w:szCs w:val="24"/>
          <w:lang w:val="kk-KZ"/>
        </w:rPr>
        <w:t>Жағымсыз</w:t>
      </w:r>
      <w:r w:rsidR="001D7B52" w:rsidRPr="00B7420A">
        <w:rPr>
          <w:sz w:val="24"/>
          <w:szCs w:val="24"/>
          <w:lang w:val="kk-KZ"/>
        </w:rPr>
        <w:t xml:space="preserve"> реакци</w:t>
      </w:r>
      <w:r w:rsidR="001D7B52" w:rsidRPr="00757470">
        <w:rPr>
          <w:sz w:val="24"/>
          <w:szCs w:val="24"/>
          <w:lang w:val="kk-KZ"/>
        </w:rPr>
        <w:t>ялар сипаттамасын</w:t>
      </w:r>
      <w:r w:rsidR="00A62E24" w:rsidRPr="00B7420A">
        <w:rPr>
          <w:sz w:val="24"/>
          <w:szCs w:val="24"/>
          <w:lang w:val="kk-KZ"/>
        </w:rPr>
        <w:t>»</w:t>
      </w:r>
      <w:r w:rsidR="001D7B52" w:rsidRPr="00757470">
        <w:rPr>
          <w:sz w:val="24"/>
          <w:szCs w:val="24"/>
          <w:lang w:val="kk-KZ"/>
        </w:rPr>
        <w:t xml:space="preserve"> қараңыз</w:t>
      </w:r>
      <w:r w:rsidRPr="00757470">
        <w:rPr>
          <w:sz w:val="24"/>
          <w:szCs w:val="24"/>
          <w:lang w:val="kk-KZ"/>
        </w:rPr>
        <w:t>.</w:t>
      </w:r>
    </w:p>
    <w:p w14:paraId="2BCA6E27" w14:textId="77777777" w:rsidR="00A62E24" w:rsidRPr="00F341E3" w:rsidRDefault="001D7B52" w:rsidP="005B37AC">
      <w:pPr>
        <w:rPr>
          <w:sz w:val="28"/>
          <w:szCs w:val="28"/>
          <w:u w:val="single"/>
          <w:lang w:val="kk-KZ"/>
        </w:rPr>
      </w:pPr>
      <w:r w:rsidRPr="00F341E3">
        <w:rPr>
          <w:sz w:val="28"/>
          <w:szCs w:val="28"/>
          <w:u w:val="single"/>
          <w:lang w:val="kk-KZ"/>
        </w:rPr>
        <w:t>Жекелеген жағымсыз</w:t>
      </w:r>
      <w:r w:rsidRPr="009F1950">
        <w:rPr>
          <w:sz w:val="28"/>
          <w:szCs w:val="28"/>
          <w:u w:val="single"/>
          <w:lang w:val="kk-KZ"/>
        </w:rPr>
        <w:t xml:space="preserve"> реакци</w:t>
      </w:r>
      <w:r w:rsidRPr="00F341E3">
        <w:rPr>
          <w:sz w:val="28"/>
          <w:szCs w:val="28"/>
          <w:u w:val="single"/>
          <w:lang w:val="kk-KZ"/>
        </w:rPr>
        <w:t>ялар сипаттамасы</w:t>
      </w:r>
    </w:p>
    <w:p w14:paraId="0FF08E89" w14:textId="77777777" w:rsidR="004A4A24" w:rsidRPr="00907ED9" w:rsidRDefault="00907ED9" w:rsidP="005B37AC">
      <w:pPr>
        <w:rPr>
          <w:sz w:val="28"/>
          <w:szCs w:val="28"/>
          <w:lang w:val="kk-KZ"/>
        </w:rPr>
      </w:pPr>
      <w:r>
        <w:rPr>
          <w:sz w:val="28"/>
          <w:szCs w:val="28"/>
          <w:lang w:val="kk-KZ"/>
        </w:rPr>
        <w:t>Қан кету</w:t>
      </w:r>
      <w:r w:rsidR="009F1950">
        <w:rPr>
          <w:sz w:val="28"/>
          <w:szCs w:val="28"/>
          <w:lang w:val="kk-KZ"/>
        </w:rPr>
        <w:t xml:space="preserve"> </w:t>
      </w:r>
      <w:r w:rsidR="001472D8" w:rsidRPr="00907ED9">
        <w:rPr>
          <w:sz w:val="28"/>
          <w:szCs w:val="28"/>
          <w:lang w:val="kk-KZ"/>
        </w:rPr>
        <w:t>(</w:t>
      </w:r>
      <w:r>
        <w:rPr>
          <w:sz w:val="28"/>
          <w:szCs w:val="28"/>
          <w:lang w:val="kk-KZ"/>
        </w:rPr>
        <w:t>е</w:t>
      </w:r>
      <w:r w:rsidR="009F1950">
        <w:rPr>
          <w:sz w:val="28"/>
          <w:szCs w:val="28"/>
          <w:lang w:val="kk-KZ"/>
        </w:rPr>
        <w:t>ң алдым</w:t>
      </w:r>
      <w:r>
        <w:rPr>
          <w:sz w:val="28"/>
          <w:szCs w:val="28"/>
          <w:lang w:val="kk-KZ"/>
        </w:rPr>
        <w:t>ен, мұрыннан қан кету</w:t>
      </w:r>
      <w:r w:rsidR="009F1950">
        <w:rPr>
          <w:sz w:val="28"/>
          <w:szCs w:val="28"/>
          <w:lang w:val="kk-KZ"/>
        </w:rPr>
        <w:t>лер жән</w:t>
      </w:r>
      <w:r>
        <w:rPr>
          <w:sz w:val="28"/>
          <w:szCs w:val="28"/>
          <w:lang w:val="kk-KZ"/>
        </w:rPr>
        <w:t>е қан түкіру түрінде</w:t>
      </w:r>
      <w:r w:rsidR="001472D8" w:rsidRPr="00907ED9">
        <w:rPr>
          <w:sz w:val="28"/>
          <w:szCs w:val="28"/>
          <w:lang w:val="kk-KZ"/>
        </w:rPr>
        <w:t xml:space="preserve">) </w:t>
      </w:r>
      <w:r w:rsidR="009F1950">
        <w:rPr>
          <w:sz w:val="28"/>
          <w:szCs w:val="28"/>
          <w:lang w:val="kk-KZ"/>
        </w:rPr>
        <w:t xml:space="preserve">жағдайлары </w:t>
      </w:r>
      <w:r>
        <w:rPr>
          <w:sz w:val="28"/>
          <w:szCs w:val="28"/>
          <w:lang w:val="kk-KZ"/>
        </w:rPr>
        <w:t>өте жиі кездесті</w:t>
      </w:r>
      <w:r w:rsidR="001472D8" w:rsidRPr="00907ED9">
        <w:rPr>
          <w:sz w:val="28"/>
          <w:szCs w:val="28"/>
          <w:lang w:val="kk-KZ"/>
        </w:rPr>
        <w:t>,</w:t>
      </w:r>
      <w:r w:rsidR="009F1950">
        <w:rPr>
          <w:sz w:val="28"/>
          <w:szCs w:val="28"/>
          <w:lang w:val="kk-KZ"/>
        </w:rPr>
        <w:t xml:space="preserve"> </w:t>
      </w:r>
      <w:r>
        <w:rPr>
          <w:sz w:val="28"/>
          <w:szCs w:val="28"/>
          <w:lang w:val="kk-KZ"/>
        </w:rPr>
        <w:t>бұл</w:t>
      </w:r>
      <w:r w:rsidR="009F1950">
        <w:rPr>
          <w:sz w:val="28"/>
          <w:szCs w:val="28"/>
          <w:lang w:val="kk-KZ"/>
        </w:rPr>
        <w:t xml:space="preserve"> </w:t>
      </w:r>
      <w:r w:rsidR="002B5409">
        <w:rPr>
          <w:sz w:val="28"/>
          <w:szCs w:val="28"/>
          <w:lang w:val="kk-KZ"/>
        </w:rPr>
        <w:t xml:space="preserve">қатарлас </w:t>
      </w:r>
      <w:r w:rsidRPr="00907ED9">
        <w:rPr>
          <w:sz w:val="28"/>
          <w:szCs w:val="28"/>
          <w:lang w:val="kk-KZ"/>
        </w:rPr>
        <w:t>антикоагулянт</w:t>
      </w:r>
      <w:r>
        <w:rPr>
          <w:sz w:val="28"/>
          <w:szCs w:val="28"/>
          <w:lang w:val="kk-KZ"/>
        </w:rPr>
        <w:t>тық ем</w:t>
      </w:r>
      <w:r w:rsidR="002B5409">
        <w:rPr>
          <w:sz w:val="28"/>
          <w:szCs w:val="28"/>
          <w:lang w:val="kk-KZ"/>
        </w:rPr>
        <w:t xml:space="preserve"> қабыл</w:t>
      </w:r>
      <w:r>
        <w:rPr>
          <w:sz w:val="28"/>
          <w:szCs w:val="28"/>
          <w:lang w:val="kk-KZ"/>
        </w:rPr>
        <w:t>д</w:t>
      </w:r>
      <w:r w:rsidR="002B5409">
        <w:rPr>
          <w:sz w:val="28"/>
          <w:szCs w:val="28"/>
          <w:lang w:val="kk-KZ"/>
        </w:rPr>
        <w:t>аған</w:t>
      </w:r>
      <w:r>
        <w:rPr>
          <w:sz w:val="28"/>
          <w:szCs w:val="28"/>
          <w:lang w:val="kk-KZ"/>
        </w:rPr>
        <w:t xml:space="preserve"> </w:t>
      </w:r>
      <w:r w:rsidRPr="00907ED9">
        <w:rPr>
          <w:sz w:val="28"/>
          <w:szCs w:val="28"/>
          <w:lang w:val="kk-KZ"/>
        </w:rPr>
        <w:t>пациент</w:t>
      </w:r>
      <w:r>
        <w:rPr>
          <w:sz w:val="28"/>
          <w:szCs w:val="28"/>
          <w:lang w:val="kk-KZ"/>
        </w:rPr>
        <w:t>тер</w:t>
      </w:r>
      <w:r w:rsidR="00724249">
        <w:rPr>
          <w:sz w:val="28"/>
          <w:szCs w:val="28"/>
          <w:lang w:val="kk-KZ"/>
        </w:rPr>
        <w:t>дің</w:t>
      </w:r>
      <w:r>
        <w:rPr>
          <w:sz w:val="28"/>
          <w:szCs w:val="28"/>
          <w:lang w:val="kk-KZ"/>
        </w:rPr>
        <w:t xml:space="preserve"> үлесі жоғары</w:t>
      </w:r>
      <w:r w:rsidRPr="00907ED9">
        <w:rPr>
          <w:sz w:val="28"/>
          <w:szCs w:val="28"/>
          <w:lang w:val="kk-KZ"/>
        </w:rPr>
        <w:t xml:space="preserve"> </w:t>
      </w:r>
      <w:r w:rsidR="009F1950">
        <w:rPr>
          <w:sz w:val="28"/>
          <w:szCs w:val="28"/>
          <w:lang w:val="kk-KZ"/>
        </w:rPr>
        <w:t>қа</w:t>
      </w:r>
      <w:r w:rsidR="001472D8" w:rsidRPr="00907ED9">
        <w:rPr>
          <w:sz w:val="28"/>
          <w:szCs w:val="28"/>
          <w:lang w:val="kk-KZ"/>
        </w:rPr>
        <w:t>у</w:t>
      </w:r>
      <w:r w:rsidR="009F1950">
        <w:rPr>
          <w:sz w:val="28"/>
          <w:szCs w:val="28"/>
          <w:lang w:val="kk-KZ"/>
        </w:rPr>
        <w:t>ым</w:t>
      </w:r>
      <w:r>
        <w:rPr>
          <w:sz w:val="28"/>
          <w:szCs w:val="28"/>
          <w:lang w:val="kk-KZ"/>
        </w:rPr>
        <w:t xml:space="preserve"> үшін күтіл</w:t>
      </w:r>
      <w:r w:rsidR="002B5409">
        <w:rPr>
          <w:sz w:val="28"/>
          <w:szCs w:val="28"/>
          <w:lang w:val="kk-KZ"/>
        </w:rPr>
        <w:t>ет</w:t>
      </w:r>
      <w:r>
        <w:rPr>
          <w:sz w:val="28"/>
          <w:szCs w:val="28"/>
          <w:lang w:val="kk-KZ"/>
        </w:rPr>
        <w:t>і</w:t>
      </w:r>
      <w:r w:rsidR="002B5409">
        <w:rPr>
          <w:sz w:val="28"/>
          <w:szCs w:val="28"/>
          <w:lang w:val="kk-KZ"/>
        </w:rPr>
        <w:t xml:space="preserve">н сипатта </w:t>
      </w:r>
      <w:r>
        <w:rPr>
          <w:sz w:val="28"/>
          <w:szCs w:val="28"/>
          <w:lang w:val="kk-KZ"/>
        </w:rPr>
        <w:t>болады</w:t>
      </w:r>
      <w:r w:rsidR="001472D8" w:rsidRPr="00907ED9">
        <w:rPr>
          <w:sz w:val="28"/>
          <w:szCs w:val="28"/>
          <w:lang w:val="kk-KZ"/>
        </w:rPr>
        <w:t xml:space="preserve">. </w:t>
      </w:r>
      <w:r>
        <w:rPr>
          <w:sz w:val="28"/>
          <w:szCs w:val="28"/>
          <w:lang w:val="kk-KZ"/>
        </w:rPr>
        <w:t>Қан кетудің</w:t>
      </w:r>
      <w:r w:rsidR="009F1950">
        <w:rPr>
          <w:sz w:val="28"/>
          <w:szCs w:val="28"/>
          <w:lang w:val="kk-KZ"/>
        </w:rPr>
        <w:t xml:space="preserve"> </w:t>
      </w:r>
      <w:r>
        <w:rPr>
          <w:sz w:val="28"/>
          <w:szCs w:val="28"/>
          <w:lang w:val="kk-KZ"/>
        </w:rPr>
        <w:t>даму қаупі</w:t>
      </w:r>
      <w:r w:rsidR="001472D8" w:rsidRPr="00907ED9">
        <w:rPr>
          <w:sz w:val="28"/>
          <w:szCs w:val="28"/>
          <w:lang w:val="kk-KZ"/>
        </w:rPr>
        <w:t xml:space="preserve"> </w:t>
      </w:r>
      <w:r w:rsidRPr="00907ED9">
        <w:rPr>
          <w:sz w:val="28"/>
          <w:szCs w:val="28"/>
          <w:lang w:val="kk-KZ"/>
        </w:rPr>
        <w:t>антикоагулянт</w:t>
      </w:r>
      <w:r>
        <w:rPr>
          <w:sz w:val="28"/>
          <w:szCs w:val="28"/>
          <w:lang w:val="kk-KZ"/>
        </w:rPr>
        <w:t xml:space="preserve">тық емді немесе </w:t>
      </w:r>
      <w:r w:rsidRPr="00907ED9">
        <w:rPr>
          <w:sz w:val="28"/>
          <w:szCs w:val="28"/>
          <w:lang w:val="kk-KZ"/>
        </w:rPr>
        <w:t>тромбоцит</w:t>
      </w:r>
      <w:r>
        <w:rPr>
          <w:sz w:val="28"/>
          <w:szCs w:val="28"/>
          <w:lang w:val="kk-KZ"/>
        </w:rPr>
        <w:t>тер</w:t>
      </w:r>
      <w:r w:rsidRPr="00907ED9">
        <w:rPr>
          <w:sz w:val="28"/>
          <w:szCs w:val="28"/>
          <w:lang w:val="kk-KZ"/>
        </w:rPr>
        <w:t xml:space="preserve"> агрегаци</w:t>
      </w:r>
      <w:r>
        <w:rPr>
          <w:sz w:val="28"/>
          <w:szCs w:val="28"/>
          <w:lang w:val="kk-KZ"/>
        </w:rPr>
        <w:t>ясының тежегіштерін</w:t>
      </w:r>
      <w:r w:rsidR="009F1950">
        <w:rPr>
          <w:sz w:val="28"/>
          <w:szCs w:val="28"/>
          <w:lang w:val="kk-KZ"/>
        </w:rPr>
        <w:t xml:space="preserve"> алатын</w:t>
      </w:r>
      <w:r w:rsidRPr="00907ED9">
        <w:rPr>
          <w:sz w:val="28"/>
          <w:szCs w:val="28"/>
          <w:lang w:val="kk-KZ"/>
        </w:rPr>
        <w:t xml:space="preserve"> </w:t>
      </w:r>
      <w:r w:rsidR="001472D8" w:rsidRPr="00907ED9">
        <w:rPr>
          <w:sz w:val="28"/>
          <w:szCs w:val="28"/>
          <w:lang w:val="kk-KZ"/>
        </w:rPr>
        <w:t>пациент</w:t>
      </w:r>
      <w:r>
        <w:rPr>
          <w:sz w:val="28"/>
          <w:szCs w:val="28"/>
          <w:lang w:val="kk-KZ"/>
        </w:rPr>
        <w:t>терде ж</w:t>
      </w:r>
      <w:r w:rsidR="001472D8" w:rsidRPr="00907ED9">
        <w:rPr>
          <w:sz w:val="28"/>
          <w:szCs w:val="28"/>
          <w:lang w:val="kk-KZ"/>
        </w:rPr>
        <w:t>о</w:t>
      </w:r>
      <w:r w:rsidR="00A20D99">
        <w:rPr>
          <w:sz w:val="28"/>
          <w:szCs w:val="28"/>
          <w:lang w:val="kk-KZ"/>
        </w:rPr>
        <w:t>ғары болуы мүмкін</w:t>
      </w:r>
      <w:r w:rsidR="001472D8" w:rsidRPr="00907ED9">
        <w:rPr>
          <w:sz w:val="28"/>
          <w:szCs w:val="28"/>
          <w:lang w:val="kk-KZ"/>
        </w:rPr>
        <w:t>.</w:t>
      </w:r>
      <w:r w:rsidR="009F1950">
        <w:rPr>
          <w:sz w:val="28"/>
          <w:szCs w:val="28"/>
          <w:lang w:val="kk-KZ"/>
        </w:rPr>
        <w:t xml:space="preserve"> </w:t>
      </w:r>
      <w:r w:rsidRPr="00907ED9">
        <w:rPr>
          <w:sz w:val="28"/>
          <w:szCs w:val="28"/>
          <w:lang w:val="kk-KZ"/>
        </w:rPr>
        <w:t>Ц</w:t>
      </w:r>
      <w:r w:rsidR="00A62E24" w:rsidRPr="00907ED9">
        <w:rPr>
          <w:sz w:val="28"/>
          <w:szCs w:val="28"/>
          <w:lang w:val="kk-KZ"/>
        </w:rPr>
        <w:t>еребраль</w:t>
      </w:r>
      <w:r>
        <w:rPr>
          <w:sz w:val="28"/>
          <w:szCs w:val="28"/>
          <w:lang w:val="kk-KZ"/>
        </w:rPr>
        <w:t xml:space="preserve">ді және </w:t>
      </w:r>
      <w:r w:rsidR="00A62E24" w:rsidRPr="00907ED9">
        <w:rPr>
          <w:sz w:val="28"/>
          <w:szCs w:val="28"/>
          <w:lang w:val="kk-KZ"/>
        </w:rPr>
        <w:t>интракраниаль</w:t>
      </w:r>
      <w:r>
        <w:rPr>
          <w:sz w:val="28"/>
          <w:szCs w:val="28"/>
          <w:lang w:val="kk-KZ"/>
        </w:rPr>
        <w:t>ді қан кетулер</w:t>
      </w:r>
      <w:r w:rsidR="009F1950">
        <w:rPr>
          <w:sz w:val="28"/>
          <w:szCs w:val="28"/>
          <w:lang w:val="kk-KZ"/>
        </w:rPr>
        <w:t>дің</w:t>
      </w:r>
      <w:r>
        <w:rPr>
          <w:sz w:val="28"/>
          <w:szCs w:val="28"/>
          <w:lang w:val="kk-KZ"/>
        </w:rPr>
        <w:t xml:space="preserve"> өлімге соқтырған жағдайлар</w:t>
      </w:r>
      <w:r w:rsidR="009F1950">
        <w:rPr>
          <w:sz w:val="28"/>
          <w:szCs w:val="28"/>
          <w:lang w:val="kk-KZ"/>
        </w:rPr>
        <w:t>ы</w:t>
      </w:r>
      <w:r>
        <w:rPr>
          <w:sz w:val="28"/>
          <w:szCs w:val="28"/>
          <w:lang w:val="kk-KZ"/>
        </w:rPr>
        <w:t xml:space="preserve"> б</w:t>
      </w:r>
      <w:r w:rsidR="009F1950">
        <w:rPr>
          <w:sz w:val="28"/>
          <w:szCs w:val="28"/>
          <w:lang w:val="kk-KZ"/>
        </w:rPr>
        <w:t>о</w:t>
      </w:r>
      <w:r>
        <w:rPr>
          <w:sz w:val="28"/>
          <w:szCs w:val="28"/>
          <w:lang w:val="kk-KZ"/>
        </w:rPr>
        <w:t>лды</w:t>
      </w:r>
      <w:r w:rsidR="00A62E24" w:rsidRPr="00907ED9">
        <w:rPr>
          <w:sz w:val="28"/>
          <w:szCs w:val="28"/>
          <w:lang w:val="kk-KZ"/>
        </w:rPr>
        <w:t xml:space="preserve">. </w:t>
      </w:r>
    </w:p>
    <w:p w14:paraId="1A98D25F" w14:textId="77777777" w:rsidR="00852DC6" w:rsidRPr="000D6D6B" w:rsidRDefault="00907ED9" w:rsidP="005B37AC">
      <w:pPr>
        <w:rPr>
          <w:sz w:val="28"/>
          <w:szCs w:val="28"/>
          <w:lang w:val="kk-KZ"/>
        </w:rPr>
      </w:pPr>
      <w:r>
        <w:rPr>
          <w:sz w:val="28"/>
          <w:szCs w:val="28"/>
          <w:lang w:val="kk-KZ"/>
        </w:rPr>
        <w:t>Естен тану көбінесе ауру</w:t>
      </w:r>
      <w:r w:rsidR="001D670D">
        <w:rPr>
          <w:sz w:val="28"/>
          <w:szCs w:val="28"/>
          <w:lang w:val="kk-KZ"/>
        </w:rPr>
        <w:t>дың өз</w:t>
      </w:r>
      <w:r w:rsidR="00852DC6" w:rsidRPr="00907ED9">
        <w:rPr>
          <w:sz w:val="28"/>
          <w:szCs w:val="28"/>
          <w:lang w:val="kk-KZ"/>
        </w:rPr>
        <w:t xml:space="preserve"> симптом</w:t>
      </w:r>
      <w:r>
        <w:rPr>
          <w:sz w:val="28"/>
          <w:szCs w:val="28"/>
          <w:lang w:val="kk-KZ"/>
        </w:rPr>
        <w:t>ы болып табылады</w:t>
      </w:r>
      <w:r w:rsidR="00852DC6" w:rsidRPr="00907ED9">
        <w:rPr>
          <w:sz w:val="28"/>
          <w:szCs w:val="28"/>
          <w:lang w:val="kk-KZ"/>
        </w:rPr>
        <w:t xml:space="preserve">, </w:t>
      </w:r>
      <w:r>
        <w:rPr>
          <w:sz w:val="28"/>
          <w:szCs w:val="28"/>
          <w:lang w:val="kk-KZ"/>
        </w:rPr>
        <w:t>бірақ ем</w:t>
      </w:r>
      <w:r w:rsidR="001D670D">
        <w:rPr>
          <w:sz w:val="28"/>
          <w:szCs w:val="28"/>
          <w:lang w:val="kk-KZ"/>
        </w:rPr>
        <w:t>н</w:t>
      </w:r>
      <w:r>
        <w:rPr>
          <w:sz w:val="28"/>
          <w:szCs w:val="28"/>
          <w:lang w:val="kk-KZ"/>
        </w:rPr>
        <w:t>ің әсер</w:t>
      </w:r>
      <w:r w:rsidR="001D670D">
        <w:rPr>
          <w:sz w:val="28"/>
          <w:szCs w:val="28"/>
          <w:lang w:val="kk-KZ"/>
        </w:rPr>
        <w:t xml:space="preserve"> ету себеб</w:t>
      </w:r>
      <w:r>
        <w:rPr>
          <w:sz w:val="28"/>
          <w:szCs w:val="28"/>
          <w:lang w:val="kk-KZ"/>
        </w:rPr>
        <w:t>і</w:t>
      </w:r>
      <w:r w:rsidR="001D670D">
        <w:rPr>
          <w:sz w:val="28"/>
          <w:szCs w:val="28"/>
          <w:lang w:val="kk-KZ"/>
        </w:rPr>
        <w:t>нен</w:t>
      </w:r>
      <w:r>
        <w:rPr>
          <w:sz w:val="28"/>
          <w:szCs w:val="28"/>
          <w:lang w:val="kk-KZ"/>
        </w:rPr>
        <w:t xml:space="preserve"> де болуы мүмкін</w:t>
      </w:r>
      <w:r w:rsidR="00852DC6" w:rsidRPr="00907ED9">
        <w:rPr>
          <w:sz w:val="28"/>
          <w:szCs w:val="28"/>
          <w:lang w:val="kk-KZ"/>
        </w:rPr>
        <w:t xml:space="preserve">. </w:t>
      </w:r>
      <w:r w:rsidR="000D6D6B">
        <w:rPr>
          <w:sz w:val="28"/>
          <w:szCs w:val="28"/>
          <w:lang w:val="kk-KZ"/>
        </w:rPr>
        <w:t>Естен танудың пайда болу жиілігінің артуына</w:t>
      </w:r>
      <w:r w:rsidR="00B609F7">
        <w:rPr>
          <w:sz w:val="28"/>
          <w:szCs w:val="28"/>
          <w:lang w:val="kk-KZ"/>
        </w:rPr>
        <w:t xml:space="preserve"> </w:t>
      </w:r>
      <w:r w:rsidR="000D6D6B">
        <w:rPr>
          <w:sz w:val="28"/>
          <w:szCs w:val="28"/>
          <w:lang w:val="kk-KZ"/>
        </w:rPr>
        <w:t>ауру ағымының нашарлауы немесе</w:t>
      </w:r>
      <w:r w:rsidR="00852DC6" w:rsidRPr="000D6D6B">
        <w:rPr>
          <w:sz w:val="28"/>
          <w:szCs w:val="28"/>
          <w:lang w:val="kk-KZ"/>
        </w:rPr>
        <w:t xml:space="preserve"> препарат</w:t>
      </w:r>
      <w:r w:rsidR="000D6D6B">
        <w:rPr>
          <w:sz w:val="28"/>
          <w:szCs w:val="28"/>
          <w:lang w:val="kk-KZ"/>
        </w:rPr>
        <w:t xml:space="preserve"> әсерінің жеткіліксіздігі </w:t>
      </w:r>
      <w:r w:rsidR="001D670D">
        <w:rPr>
          <w:sz w:val="28"/>
          <w:szCs w:val="28"/>
          <w:lang w:val="kk-KZ"/>
        </w:rPr>
        <w:t xml:space="preserve">себеп </w:t>
      </w:r>
      <w:r w:rsidR="000D6D6B">
        <w:rPr>
          <w:sz w:val="28"/>
          <w:szCs w:val="28"/>
          <w:lang w:val="kk-KZ"/>
        </w:rPr>
        <w:t>болуы мүмкін</w:t>
      </w:r>
      <w:r w:rsidR="00852DC6" w:rsidRPr="000D6D6B">
        <w:rPr>
          <w:sz w:val="28"/>
          <w:szCs w:val="28"/>
          <w:lang w:val="kk-KZ"/>
        </w:rPr>
        <w:t>.</w:t>
      </w:r>
    </w:p>
    <w:p w14:paraId="73CB4D9E" w14:textId="77777777" w:rsidR="00852DC6" w:rsidRPr="000D6D6B" w:rsidRDefault="001D7B52" w:rsidP="005B37AC">
      <w:pPr>
        <w:rPr>
          <w:sz w:val="28"/>
          <w:szCs w:val="28"/>
          <w:lang w:val="kk-KZ"/>
        </w:rPr>
      </w:pPr>
      <w:r w:rsidRPr="000D6D6B">
        <w:rPr>
          <w:sz w:val="28"/>
          <w:szCs w:val="28"/>
          <w:lang w:val="kk-KZ"/>
        </w:rPr>
        <w:t>Шеткері</w:t>
      </w:r>
      <w:r w:rsidR="00A62E24" w:rsidRPr="000D6D6B">
        <w:rPr>
          <w:sz w:val="28"/>
          <w:szCs w:val="28"/>
          <w:lang w:val="kk-KZ"/>
        </w:rPr>
        <w:t xml:space="preserve"> </w:t>
      </w:r>
      <w:r w:rsidRPr="000D6D6B">
        <w:rPr>
          <w:sz w:val="28"/>
          <w:szCs w:val="28"/>
          <w:lang w:val="kk-KZ"/>
        </w:rPr>
        <w:t>ісінулер</w:t>
      </w:r>
      <w:r w:rsidR="00A62E24" w:rsidRPr="000D6D6B">
        <w:rPr>
          <w:sz w:val="28"/>
          <w:szCs w:val="28"/>
          <w:lang w:val="kk-KZ"/>
        </w:rPr>
        <w:t xml:space="preserve"> </w:t>
      </w:r>
      <w:r w:rsidR="000D6D6B">
        <w:rPr>
          <w:sz w:val="28"/>
          <w:szCs w:val="28"/>
          <w:lang w:val="kk-KZ"/>
        </w:rPr>
        <w:t>ө</w:t>
      </w:r>
      <w:r w:rsidR="00B609F7">
        <w:rPr>
          <w:sz w:val="28"/>
          <w:szCs w:val="28"/>
          <w:lang w:val="kk-KZ"/>
        </w:rPr>
        <w:t>те жи</w:t>
      </w:r>
      <w:r w:rsidR="000D6D6B">
        <w:rPr>
          <w:sz w:val="28"/>
          <w:szCs w:val="28"/>
          <w:lang w:val="kk-KZ"/>
        </w:rPr>
        <w:t>і аурудың өзінің</w:t>
      </w:r>
      <w:r w:rsidR="004A4A24" w:rsidRPr="000D6D6B">
        <w:rPr>
          <w:sz w:val="28"/>
          <w:szCs w:val="28"/>
          <w:lang w:val="kk-KZ"/>
        </w:rPr>
        <w:t xml:space="preserve"> </w:t>
      </w:r>
      <w:r w:rsidR="00A62E24" w:rsidRPr="000D6D6B">
        <w:rPr>
          <w:sz w:val="28"/>
          <w:szCs w:val="28"/>
          <w:lang w:val="kk-KZ"/>
        </w:rPr>
        <w:t>симптом</w:t>
      </w:r>
      <w:r w:rsidR="000D6D6B">
        <w:rPr>
          <w:sz w:val="28"/>
          <w:szCs w:val="28"/>
          <w:lang w:val="kk-KZ"/>
        </w:rPr>
        <w:t>ы б</w:t>
      </w:r>
      <w:r w:rsidR="00A62E24" w:rsidRPr="000D6D6B">
        <w:rPr>
          <w:sz w:val="28"/>
          <w:szCs w:val="28"/>
          <w:lang w:val="kk-KZ"/>
        </w:rPr>
        <w:t>о</w:t>
      </w:r>
      <w:r w:rsidR="000D6D6B">
        <w:rPr>
          <w:sz w:val="28"/>
          <w:szCs w:val="28"/>
          <w:lang w:val="kk-KZ"/>
        </w:rPr>
        <w:t>лып табылады</w:t>
      </w:r>
      <w:r w:rsidR="00A62E24" w:rsidRPr="000D6D6B">
        <w:rPr>
          <w:sz w:val="28"/>
          <w:szCs w:val="28"/>
          <w:lang w:val="kk-KZ"/>
        </w:rPr>
        <w:t xml:space="preserve">, </w:t>
      </w:r>
      <w:r w:rsidR="000D6D6B">
        <w:rPr>
          <w:sz w:val="28"/>
          <w:szCs w:val="28"/>
          <w:lang w:val="kk-KZ"/>
        </w:rPr>
        <w:t xml:space="preserve">бірақ оған аурудың әсері де </w:t>
      </w:r>
      <w:r w:rsidR="00B609F7">
        <w:rPr>
          <w:sz w:val="28"/>
          <w:szCs w:val="28"/>
          <w:lang w:val="kk-KZ"/>
        </w:rPr>
        <w:t>себеп</w:t>
      </w:r>
      <w:r w:rsidR="000D6D6B">
        <w:rPr>
          <w:sz w:val="28"/>
          <w:szCs w:val="28"/>
          <w:lang w:val="kk-KZ"/>
        </w:rPr>
        <w:t xml:space="preserve"> болуы мүмкін</w:t>
      </w:r>
      <w:r w:rsidR="004A4A24" w:rsidRPr="000D6D6B">
        <w:rPr>
          <w:sz w:val="28"/>
          <w:szCs w:val="28"/>
          <w:lang w:val="kk-KZ"/>
        </w:rPr>
        <w:t>.</w:t>
      </w:r>
      <w:r w:rsidR="00A62E24" w:rsidRPr="000D6D6B">
        <w:rPr>
          <w:sz w:val="28"/>
          <w:szCs w:val="28"/>
          <w:lang w:val="kk-KZ"/>
        </w:rPr>
        <w:t xml:space="preserve"> </w:t>
      </w:r>
      <w:r w:rsidR="000D6D6B">
        <w:rPr>
          <w:sz w:val="28"/>
          <w:szCs w:val="28"/>
          <w:lang w:val="kk-KZ"/>
        </w:rPr>
        <w:t>Шеткері ісінулердің пайда болуына ауру ағымының нашарлауы немесе</w:t>
      </w:r>
      <w:r w:rsidR="000D6D6B" w:rsidRPr="000D6D6B">
        <w:rPr>
          <w:sz w:val="28"/>
          <w:szCs w:val="28"/>
          <w:lang w:val="kk-KZ"/>
        </w:rPr>
        <w:t xml:space="preserve"> препарат</w:t>
      </w:r>
      <w:r w:rsidR="000D6D6B">
        <w:rPr>
          <w:sz w:val="28"/>
          <w:szCs w:val="28"/>
          <w:lang w:val="kk-KZ"/>
        </w:rPr>
        <w:t xml:space="preserve"> әсерінің жеткіліксіздігі </w:t>
      </w:r>
      <w:r w:rsidR="00B609F7">
        <w:rPr>
          <w:sz w:val="28"/>
          <w:szCs w:val="28"/>
          <w:lang w:val="kk-KZ"/>
        </w:rPr>
        <w:t>себеп</w:t>
      </w:r>
      <w:r w:rsidR="000D6D6B">
        <w:rPr>
          <w:sz w:val="28"/>
          <w:szCs w:val="28"/>
          <w:lang w:val="kk-KZ"/>
        </w:rPr>
        <w:t xml:space="preserve"> болуы мүмкін</w:t>
      </w:r>
      <w:r w:rsidR="00852DC6" w:rsidRPr="000D6D6B">
        <w:rPr>
          <w:sz w:val="28"/>
          <w:szCs w:val="28"/>
          <w:lang w:val="kk-KZ"/>
        </w:rPr>
        <w:t xml:space="preserve">.     </w:t>
      </w:r>
    </w:p>
    <w:p w14:paraId="2DC6D384" w14:textId="77777777" w:rsidR="00B7420A" w:rsidRDefault="00B7420A" w:rsidP="00B7420A">
      <w:pPr>
        <w:rPr>
          <w:b/>
          <w:color w:val="000000"/>
          <w:sz w:val="28"/>
          <w:szCs w:val="28"/>
          <w:lang w:val="kk-KZ"/>
        </w:rPr>
      </w:pPr>
    </w:p>
    <w:p w14:paraId="64C49874" w14:textId="2F0A00A0" w:rsidR="00B7420A" w:rsidRPr="007155C1" w:rsidRDefault="00B7420A" w:rsidP="00B7420A">
      <w:pPr>
        <w:rPr>
          <w:i/>
          <w:color w:val="000000"/>
          <w:sz w:val="28"/>
          <w:szCs w:val="28"/>
          <w:lang w:val="kk-KZ"/>
        </w:rPr>
      </w:pPr>
      <w:r w:rsidRPr="007155C1">
        <w:rPr>
          <w:b/>
          <w:color w:val="000000"/>
          <w:sz w:val="28"/>
          <w:szCs w:val="28"/>
          <w:lang w:val="kk-KZ"/>
        </w:rPr>
        <w:t>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препараттарға жағымсыз реакциялар (әсерлер) бойынша ақпараттық деректер базасына тікелей жүгіну қажет</w:t>
      </w:r>
      <w:r w:rsidRPr="007155C1">
        <w:rPr>
          <w:i/>
          <w:color w:val="000000"/>
          <w:sz w:val="28"/>
          <w:szCs w:val="28"/>
          <w:lang w:val="kk-KZ"/>
        </w:rPr>
        <w:t xml:space="preserve"> </w:t>
      </w:r>
    </w:p>
    <w:p w14:paraId="651987AF" w14:textId="77777777" w:rsidR="00B7420A" w:rsidRPr="007155C1" w:rsidRDefault="00B7420A" w:rsidP="00B7420A">
      <w:pPr>
        <w:rPr>
          <w:sz w:val="28"/>
          <w:szCs w:val="28"/>
          <w:lang w:val="kk-KZ"/>
        </w:rPr>
      </w:pPr>
      <w:r w:rsidRPr="007155C1">
        <w:rPr>
          <w:sz w:val="28"/>
          <w:szCs w:val="28"/>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ұлттық сараптау орталығы» ШЖҚ РМК</w:t>
      </w:r>
    </w:p>
    <w:p w14:paraId="1F7733D8" w14:textId="77777777" w:rsidR="00B7420A" w:rsidRPr="007155C1" w:rsidRDefault="00C432F8" w:rsidP="00B7420A">
      <w:pPr>
        <w:keepNext/>
        <w:rPr>
          <w:sz w:val="28"/>
          <w:szCs w:val="28"/>
        </w:rPr>
      </w:pPr>
      <w:hyperlink r:id="rId9" w:history="1">
        <w:r w:rsidR="00B7420A" w:rsidRPr="007155C1">
          <w:rPr>
            <w:rStyle w:val="af2"/>
            <w:sz w:val="28"/>
            <w:szCs w:val="28"/>
            <w:lang w:val="en-US"/>
          </w:rPr>
          <w:t>http</w:t>
        </w:r>
        <w:r w:rsidR="00B7420A" w:rsidRPr="007155C1">
          <w:rPr>
            <w:rStyle w:val="af2"/>
            <w:sz w:val="28"/>
            <w:szCs w:val="28"/>
          </w:rPr>
          <w:t>://</w:t>
        </w:r>
        <w:r w:rsidR="00B7420A" w:rsidRPr="007155C1">
          <w:rPr>
            <w:rStyle w:val="af2"/>
            <w:sz w:val="28"/>
            <w:szCs w:val="28"/>
            <w:lang w:val="en-US"/>
          </w:rPr>
          <w:t>www</w:t>
        </w:r>
        <w:r w:rsidR="00B7420A" w:rsidRPr="007155C1">
          <w:rPr>
            <w:rStyle w:val="af2"/>
            <w:sz w:val="28"/>
            <w:szCs w:val="28"/>
          </w:rPr>
          <w:t>.</w:t>
        </w:r>
        <w:proofErr w:type="spellStart"/>
        <w:r w:rsidR="00B7420A" w:rsidRPr="007155C1">
          <w:rPr>
            <w:rStyle w:val="af2"/>
            <w:sz w:val="28"/>
            <w:szCs w:val="28"/>
            <w:lang w:val="en-US"/>
          </w:rPr>
          <w:t>ndda</w:t>
        </w:r>
        <w:proofErr w:type="spellEnd"/>
        <w:r w:rsidR="00B7420A" w:rsidRPr="007155C1">
          <w:rPr>
            <w:rStyle w:val="af2"/>
            <w:sz w:val="28"/>
            <w:szCs w:val="28"/>
          </w:rPr>
          <w:t>.</w:t>
        </w:r>
        <w:proofErr w:type="spellStart"/>
        <w:r w:rsidR="00B7420A" w:rsidRPr="007155C1">
          <w:rPr>
            <w:rStyle w:val="af2"/>
            <w:sz w:val="28"/>
            <w:szCs w:val="28"/>
            <w:lang w:val="en-US"/>
          </w:rPr>
          <w:t>kz</w:t>
        </w:r>
        <w:proofErr w:type="spellEnd"/>
      </w:hyperlink>
    </w:p>
    <w:p w14:paraId="2C4FDBED" w14:textId="77777777" w:rsidR="001472D8" w:rsidRPr="001D7B52" w:rsidRDefault="001472D8" w:rsidP="005B37AC">
      <w:pPr>
        <w:widowControl w:val="0"/>
        <w:rPr>
          <w:sz w:val="28"/>
          <w:szCs w:val="28"/>
          <w:lang w:val="kk-KZ"/>
        </w:rPr>
      </w:pPr>
    </w:p>
    <w:p w14:paraId="0EB4E9B8" w14:textId="77777777" w:rsidR="00EC0F66" w:rsidRPr="00EC0F66" w:rsidRDefault="00EC0F66" w:rsidP="00EC0F66">
      <w:pPr>
        <w:widowControl w:val="0"/>
        <w:rPr>
          <w:b/>
          <w:bCs/>
          <w:sz w:val="28"/>
          <w:szCs w:val="28"/>
          <w:lang w:val="kk-KZ"/>
        </w:rPr>
      </w:pPr>
      <w:r w:rsidRPr="00EC0F66">
        <w:rPr>
          <w:b/>
          <w:bCs/>
          <w:sz w:val="28"/>
          <w:szCs w:val="28"/>
          <w:lang w:val="kk-KZ"/>
        </w:rPr>
        <w:t>Қосымша мәліметтер</w:t>
      </w:r>
    </w:p>
    <w:p w14:paraId="4D76EA6B" w14:textId="77777777" w:rsidR="00EC0F66" w:rsidRPr="00EC0F66" w:rsidRDefault="00EC0F66" w:rsidP="00EC0F66">
      <w:pPr>
        <w:widowControl w:val="0"/>
        <w:rPr>
          <w:b/>
          <w:bCs/>
          <w:i/>
          <w:sz w:val="28"/>
          <w:szCs w:val="28"/>
          <w:lang w:val="kk-KZ"/>
        </w:rPr>
      </w:pPr>
      <w:r w:rsidRPr="00EC0F66">
        <w:rPr>
          <w:b/>
          <w:bCs/>
          <w:i/>
          <w:sz w:val="28"/>
          <w:szCs w:val="28"/>
          <w:lang w:val="kk-KZ"/>
        </w:rPr>
        <w:t>Дәрілік препарат құрамы</w:t>
      </w:r>
    </w:p>
    <w:p w14:paraId="66868E8F" w14:textId="04CE05D9" w:rsidR="00C922A0" w:rsidRPr="00C922A0" w:rsidRDefault="00C922A0" w:rsidP="00C922A0">
      <w:pPr>
        <w:widowControl w:val="0"/>
        <w:rPr>
          <w:sz w:val="28"/>
          <w:szCs w:val="28"/>
          <w:lang w:val="kk-KZ"/>
        </w:rPr>
      </w:pPr>
      <w:bookmarkStart w:id="0" w:name="_Hlk65184369"/>
      <w:r w:rsidRPr="00C922A0">
        <w:rPr>
          <w:sz w:val="28"/>
          <w:szCs w:val="28"/>
          <w:lang w:val="kk-KZ"/>
        </w:rPr>
        <w:t xml:space="preserve">Бір </w:t>
      </w:r>
      <w:r w:rsidRPr="004F64FF">
        <w:rPr>
          <w:sz w:val="28"/>
          <w:szCs w:val="28"/>
          <w:lang w:val="kk-KZ"/>
        </w:rPr>
        <w:t xml:space="preserve">ампула </w:t>
      </w:r>
      <w:r w:rsidR="00DD2AA2">
        <w:rPr>
          <w:sz w:val="28"/>
          <w:szCs w:val="28"/>
          <w:lang w:val="kk-KZ"/>
        </w:rPr>
        <w:t xml:space="preserve">(2 мл) </w:t>
      </w:r>
      <w:r w:rsidRPr="00C922A0">
        <w:rPr>
          <w:sz w:val="28"/>
          <w:szCs w:val="28"/>
          <w:lang w:val="kk-KZ"/>
        </w:rPr>
        <w:t>құрамында</w:t>
      </w:r>
    </w:p>
    <w:p w14:paraId="665A21C4" w14:textId="11806351" w:rsidR="00C200CC" w:rsidRPr="00C200CC" w:rsidRDefault="00C922A0" w:rsidP="00C200CC">
      <w:pPr>
        <w:widowControl w:val="0"/>
        <w:rPr>
          <w:sz w:val="28"/>
          <w:szCs w:val="28"/>
          <w:lang w:val="de-DE"/>
        </w:rPr>
      </w:pPr>
      <w:r w:rsidRPr="00C922A0">
        <w:rPr>
          <w:i/>
          <w:sz w:val="28"/>
          <w:szCs w:val="28"/>
          <w:lang w:val="kk-KZ"/>
        </w:rPr>
        <w:t>белсенді зат</w:t>
      </w:r>
      <w:r w:rsidRPr="00C922A0">
        <w:rPr>
          <w:sz w:val="28"/>
          <w:szCs w:val="28"/>
          <w:lang w:val="kk-KZ"/>
        </w:rPr>
        <w:t xml:space="preserve"> – 0,0</w:t>
      </w:r>
      <w:r w:rsidRPr="004F64FF">
        <w:rPr>
          <w:sz w:val="28"/>
          <w:szCs w:val="28"/>
          <w:lang w:val="kk-KZ"/>
        </w:rPr>
        <w:t>2</w:t>
      </w:r>
      <w:r w:rsidRPr="00C922A0">
        <w:rPr>
          <w:sz w:val="28"/>
          <w:szCs w:val="28"/>
          <w:lang w:val="kk-KZ"/>
        </w:rPr>
        <w:t>0 мг</w:t>
      </w:r>
      <w:r w:rsidRPr="004F64FF">
        <w:rPr>
          <w:sz w:val="28"/>
          <w:szCs w:val="28"/>
          <w:lang w:val="kk-KZ"/>
        </w:rPr>
        <w:t xml:space="preserve"> </w:t>
      </w:r>
      <w:r w:rsidRPr="00C922A0">
        <w:rPr>
          <w:sz w:val="28"/>
          <w:szCs w:val="28"/>
          <w:lang w:val="kk-KZ"/>
        </w:rPr>
        <w:t xml:space="preserve"> </w:t>
      </w:r>
      <w:r w:rsidRPr="005B26F8">
        <w:rPr>
          <w:sz w:val="28"/>
          <w:szCs w:val="28"/>
          <w:lang w:val="kk-KZ"/>
        </w:rPr>
        <w:t>(</w:t>
      </w:r>
      <w:r w:rsidRPr="004F64FF">
        <w:rPr>
          <w:sz w:val="28"/>
          <w:szCs w:val="28"/>
          <w:lang w:val="kk-KZ"/>
        </w:rPr>
        <w:t>2</w:t>
      </w:r>
      <w:r w:rsidRPr="005B26F8">
        <w:rPr>
          <w:sz w:val="28"/>
          <w:szCs w:val="28"/>
          <w:lang w:val="kk-KZ"/>
        </w:rPr>
        <w:t>0 мкг)</w:t>
      </w:r>
      <w:r w:rsidRPr="004F64FF">
        <w:rPr>
          <w:sz w:val="28"/>
          <w:szCs w:val="28"/>
          <w:lang w:val="kk-KZ"/>
        </w:rPr>
        <w:t xml:space="preserve"> </w:t>
      </w:r>
      <w:r w:rsidRPr="00C922A0">
        <w:rPr>
          <w:sz w:val="28"/>
          <w:szCs w:val="28"/>
          <w:lang w:val="kk-KZ"/>
        </w:rPr>
        <w:t>илопрост</w:t>
      </w:r>
      <w:r w:rsidRPr="005B26F8">
        <w:rPr>
          <w:sz w:val="28"/>
          <w:szCs w:val="28"/>
          <w:vertAlign w:val="superscript"/>
          <w:lang w:val="kk-KZ"/>
        </w:rPr>
        <w:t>1</w:t>
      </w:r>
      <w:r w:rsidRPr="00C922A0">
        <w:rPr>
          <w:sz w:val="28"/>
          <w:szCs w:val="28"/>
          <w:lang w:val="kk-KZ"/>
        </w:rPr>
        <w:t xml:space="preserve"> </w:t>
      </w:r>
      <w:r w:rsidR="00EC0F66">
        <w:rPr>
          <w:sz w:val="28"/>
          <w:szCs w:val="28"/>
          <w:lang w:val="kk-KZ"/>
        </w:rPr>
        <w:t xml:space="preserve">                 </w:t>
      </w:r>
    </w:p>
    <w:bookmarkEnd w:id="0"/>
    <w:p w14:paraId="2ACE5238" w14:textId="6EC3143F" w:rsidR="00C200CC" w:rsidRDefault="00C200CC" w:rsidP="00C200CC">
      <w:pPr>
        <w:widowControl w:val="0"/>
        <w:rPr>
          <w:sz w:val="28"/>
          <w:szCs w:val="28"/>
          <w:lang w:val="de-DE"/>
        </w:rPr>
      </w:pPr>
      <w:r w:rsidRPr="00C200CC">
        <w:rPr>
          <w:i/>
          <w:sz w:val="28"/>
          <w:szCs w:val="28"/>
          <w:lang w:val="kk-KZ"/>
        </w:rPr>
        <w:t>қосымша заттар</w:t>
      </w:r>
      <w:r w:rsidRPr="00C200CC">
        <w:rPr>
          <w:i/>
          <w:sz w:val="28"/>
          <w:szCs w:val="28"/>
          <w:lang w:val="de-DE"/>
        </w:rPr>
        <w:t>:</w:t>
      </w:r>
      <w:r w:rsidR="00BF55C3" w:rsidRPr="004F64FF">
        <w:rPr>
          <w:i/>
          <w:sz w:val="28"/>
          <w:szCs w:val="28"/>
          <w:lang w:val="kk-KZ"/>
        </w:rPr>
        <w:t xml:space="preserve"> </w:t>
      </w:r>
      <w:r w:rsidR="00C922A0" w:rsidRPr="004F64FF">
        <w:rPr>
          <w:iCs/>
          <w:sz w:val="28"/>
          <w:szCs w:val="28"/>
          <w:lang w:val="kk-KZ"/>
        </w:rPr>
        <w:t>этанол</w:t>
      </w:r>
      <w:r w:rsidR="00C922A0" w:rsidRPr="004F64FF">
        <w:rPr>
          <w:i/>
          <w:sz w:val="28"/>
          <w:szCs w:val="28"/>
          <w:lang w:val="kk-KZ"/>
        </w:rPr>
        <w:t>,</w:t>
      </w:r>
      <w:r w:rsidR="00DD2AA2">
        <w:rPr>
          <w:i/>
          <w:sz w:val="28"/>
          <w:szCs w:val="28"/>
          <w:lang w:val="kk-KZ"/>
        </w:rPr>
        <w:t xml:space="preserve"> </w:t>
      </w:r>
      <w:r w:rsidRPr="00EC0F66">
        <w:rPr>
          <w:sz w:val="28"/>
          <w:szCs w:val="28"/>
          <w:lang w:val="kk-KZ"/>
        </w:rPr>
        <w:t>трометамол</w:t>
      </w:r>
      <w:r w:rsidRPr="00C200CC">
        <w:rPr>
          <w:sz w:val="28"/>
          <w:szCs w:val="28"/>
          <w:lang w:val="de-DE"/>
        </w:rPr>
        <w:t xml:space="preserve">, </w:t>
      </w:r>
      <w:r w:rsidRPr="00EC0F66">
        <w:rPr>
          <w:sz w:val="28"/>
          <w:szCs w:val="28"/>
          <w:lang w:val="kk-KZ"/>
        </w:rPr>
        <w:t>натри</w:t>
      </w:r>
      <w:r w:rsidRPr="00C200CC">
        <w:rPr>
          <w:sz w:val="28"/>
          <w:szCs w:val="28"/>
          <w:lang w:val="kk-KZ"/>
        </w:rPr>
        <w:t>й</w:t>
      </w:r>
      <w:r w:rsidRPr="00C200CC">
        <w:rPr>
          <w:sz w:val="28"/>
          <w:szCs w:val="28"/>
          <w:lang w:val="de-DE"/>
        </w:rPr>
        <w:t xml:space="preserve"> </w:t>
      </w:r>
      <w:r w:rsidRPr="00EC0F66">
        <w:rPr>
          <w:sz w:val="28"/>
          <w:szCs w:val="28"/>
          <w:lang w:val="kk-KZ"/>
        </w:rPr>
        <w:t>хлорид</w:t>
      </w:r>
      <w:r w:rsidRPr="00C200CC">
        <w:rPr>
          <w:sz w:val="28"/>
          <w:szCs w:val="28"/>
          <w:lang w:val="kk-KZ"/>
        </w:rPr>
        <w:t>і</w:t>
      </w:r>
      <w:r w:rsidRPr="00C200CC">
        <w:rPr>
          <w:sz w:val="28"/>
          <w:szCs w:val="28"/>
          <w:lang w:val="de-DE"/>
        </w:rPr>
        <w:t xml:space="preserve">, </w:t>
      </w:r>
      <w:r w:rsidRPr="00EC0F66">
        <w:rPr>
          <w:sz w:val="28"/>
          <w:szCs w:val="28"/>
          <w:lang w:val="kk-KZ"/>
        </w:rPr>
        <w:t>хлор</w:t>
      </w:r>
      <w:r w:rsidRPr="00C200CC">
        <w:rPr>
          <w:sz w:val="28"/>
          <w:szCs w:val="28"/>
          <w:lang w:val="kk-KZ"/>
        </w:rPr>
        <w:t>сутек қышқылы</w:t>
      </w:r>
      <w:bookmarkStart w:id="1" w:name="_Hlk58357008"/>
      <w:r w:rsidR="00C922A0" w:rsidRPr="005B26F8">
        <w:rPr>
          <w:sz w:val="28"/>
          <w:szCs w:val="28"/>
          <w:vertAlign w:val="superscript"/>
          <w:lang w:val="kk-KZ"/>
        </w:rPr>
        <w:t>2</w:t>
      </w:r>
      <w:bookmarkEnd w:id="1"/>
      <w:r w:rsidRPr="00C200CC">
        <w:rPr>
          <w:sz w:val="28"/>
          <w:szCs w:val="28"/>
          <w:lang w:val="de-DE"/>
        </w:rPr>
        <w:t xml:space="preserve">, </w:t>
      </w:r>
      <w:r w:rsidRPr="00EC0F66">
        <w:rPr>
          <w:sz w:val="28"/>
          <w:szCs w:val="28"/>
          <w:lang w:val="kk-KZ"/>
        </w:rPr>
        <w:t>инъекци</w:t>
      </w:r>
      <w:r w:rsidRPr="00C200CC">
        <w:rPr>
          <w:sz w:val="28"/>
          <w:szCs w:val="28"/>
          <w:lang w:val="kk-KZ"/>
        </w:rPr>
        <w:t>яға арналған су</w:t>
      </w:r>
      <w:r w:rsidRPr="00C200CC">
        <w:rPr>
          <w:sz w:val="28"/>
          <w:szCs w:val="28"/>
          <w:lang w:val="de-DE"/>
        </w:rPr>
        <w:t xml:space="preserve">. </w:t>
      </w:r>
    </w:p>
    <w:p w14:paraId="0F28067A" w14:textId="0914D988" w:rsidR="00BF55C3" w:rsidRPr="00BF55C3" w:rsidRDefault="00BF55C3" w:rsidP="00BF55C3">
      <w:pPr>
        <w:widowControl w:val="0"/>
        <w:rPr>
          <w:sz w:val="24"/>
          <w:szCs w:val="24"/>
          <w:lang w:val="de-DE"/>
        </w:rPr>
      </w:pPr>
      <w:bookmarkStart w:id="2" w:name="_Hlk65184441"/>
      <w:r w:rsidRPr="005B26F8">
        <w:rPr>
          <w:sz w:val="24"/>
          <w:szCs w:val="24"/>
          <w:vertAlign w:val="superscript"/>
          <w:lang w:val="de-DE"/>
        </w:rPr>
        <w:t>1</w:t>
      </w:r>
      <w:r w:rsidRPr="00BF55C3">
        <w:rPr>
          <w:sz w:val="24"/>
          <w:szCs w:val="24"/>
          <w:lang w:val="de-DE"/>
        </w:rPr>
        <w:t xml:space="preserve">Илопрост </w:t>
      </w:r>
      <w:proofErr w:type="spellStart"/>
      <w:r w:rsidRPr="00BF55C3">
        <w:rPr>
          <w:sz w:val="24"/>
          <w:szCs w:val="24"/>
          <w:lang w:val="de-DE"/>
        </w:rPr>
        <w:t>үшін</w:t>
      </w:r>
      <w:proofErr w:type="spellEnd"/>
      <w:r w:rsidRPr="00BF55C3">
        <w:rPr>
          <w:sz w:val="24"/>
          <w:szCs w:val="24"/>
          <w:lang w:val="de-DE"/>
        </w:rPr>
        <w:t xml:space="preserve"> </w:t>
      </w:r>
      <w:proofErr w:type="spellStart"/>
      <w:r w:rsidRPr="00BF55C3">
        <w:rPr>
          <w:sz w:val="24"/>
          <w:szCs w:val="24"/>
          <w:lang w:val="de-DE"/>
        </w:rPr>
        <w:t>мөлшері</w:t>
      </w:r>
      <w:proofErr w:type="spellEnd"/>
      <w:r w:rsidRPr="00BF55C3">
        <w:rPr>
          <w:sz w:val="24"/>
          <w:szCs w:val="24"/>
          <w:lang w:val="de-DE"/>
        </w:rPr>
        <w:t xml:space="preserve"> 100% </w:t>
      </w:r>
      <w:proofErr w:type="spellStart"/>
      <w:r w:rsidRPr="00BF55C3">
        <w:rPr>
          <w:sz w:val="24"/>
          <w:szCs w:val="24"/>
          <w:lang w:val="de-DE"/>
        </w:rPr>
        <w:t>сандық</w:t>
      </w:r>
      <w:proofErr w:type="spellEnd"/>
      <w:r w:rsidRPr="00BF55C3">
        <w:rPr>
          <w:sz w:val="24"/>
          <w:szCs w:val="24"/>
          <w:lang w:val="de-DE"/>
        </w:rPr>
        <w:t xml:space="preserve"> </w:t>
      </w:r>
      <w:proofErr w:type="spellStart"/>
      <w:r w:rsidRPr="00BF55C3">
        <w:rPr>
          <w:sz w:val="24"/>
          <w:szCs w:val="24"/>
          <w:lang w:val="de-DE"/>
        </w:rPr>
        <w:t>мөлшерде</w:t>
      </w:r>
      <w:proofErr w:type="spellEnd"/>
      <w:r w:rsidRPr="00BF55C3">
        <w:rPr>
          <w:sz w:val="24"/>
          <w:szCs w:val="24"/>
          <w:lang w:val="de-DE"/>
        </w:rPr>
        <w:t xml:space="preserve"> </w:t>
      </w:r>
      <w:proofErr w:type="spellStart"/>
      <w:r w:rsidRPr="00BF55C3">
        <w:rPr>
          <w:sz w:val="24"/>
          <w:szCs w:val="24"/>
          <w:lang w:val="de-DE"/>
        </w:rPr>
        <w:t>көрсетілген</w:t>
      </w:r>
      <w:bookmarkEnd w:id="2"/>
      <w:proofErr w:type="spellEnd"/>
      <w:r w:rsidRPr="00BF55C3">
        <w:rPr>
          <w:sz w:val="24"/>
          <w:szCs w:val="24"/>
          <w:lang w:val="de-DE"/>
        </w:rPr>
        <w:t xml:space="preserve">. </w:t>
      </w:r>
    </w:p>
    <w:p w14:paraId="1533DD8A" w14:textId="5BA184A4" w:rsidR="00C922A0" w:rsidRPr="00BF55C3" w:rsidRDefault="00BF55C3" w:rsidP="00BF55C3">
      <w:pPr>
        <w:widowControl w:val="0"/>
        <w:rPr>
          <w:sz w:val="24"/>
          <w:szCs w:val="24"/>
          <w:lang w:val="de-DE"/>
        </w:rPr>
      </w:pPr>
      <w:bookmarkStart w:id="3" w:name="_Hlk65184422"/>
      <w:r w:rsidRPr="004F64FF">
        <w:rPr>
          <w:sz w:val="24"/>
          <w:szCs w:val="24"/>
          <w:vertAlign w:val="superscript"/>
          <w:lang w:val="de-DE"/>
        </w:rPr>
        <w:t>2</w:t>
      </w:r>
      <w:r w:rsidRPr="00BF55C3">
        <w:rPr>
          <w:sz w:val="24"/>
          <w:szCs w:val="24"/>
          <w:lang w:val="de-DE"/>
        </w:rPr>
        <w:t xml:space="preserve"> </w:t>
      </w:r>
      <w:proofErr w:type="spellStart"/>
      <w:r w:rsidR="00053BDA" w:rsidRPr="00BF55C3">
        <w:rPr>
          <w:sz w:val="24"/>
          <w:szCs w:val="24"/>
          <w:lang w:val="de-DE"/>
        </w:rPr>
        <w:t>р</w:t>
      </w:r>
      <w:r w:rsidRPr="00BF55C3">
        <w:rPr>
          <w:sz w:val="24"/>
          <w:szCs w:val="24"/>
          <w:lang w:val="de-DE"/>
        </w:rPr>
        <w:t>Н</w:t>
      </w:r>
      <w:proofErr w:type="spellEnd"/>
      <w:r w:rsidRPr="00BF55C3">
        <w:rPr>
          <w:sz w:val="24"/>
          <w:szCs w:val="24"/>
          <w:lang w:val="de-DE"/>
        </w:rPr>
        <w:t xml:space="preserve"> </w:t>
      </w:r>
      <w:proofErr w:type="spellStart"/>
      <w:r w:rsidRPr="00BF55C3">
        <w:rPr>
          <w:sz w:val="24"/>
          <w:szCs w:val="24"/>
          <w:lang w:val="de-DE"/>
        </w:rPr>
        <w:t>мәнін</w:t>
      </w:r>
      <w:proofErr w:type="spellEnd"/>
      <w:r w:rsidRPr="00BF55C3">
        <w:rPr>
          <w:sz w:val="24"/>
          <w:szCs w:val="24"/>
          <w:lang w:val="de-DE"/>
        </w:rPr>
        <w:t xml:space="preserve"> </w:t>
      </w:r>
      <w:proofErr w:type="spellStart"/>
      <w:r w:rsidRPr="00BF55C3">
        <w:rPr>
          <w:sz w:val="24"/>
          <w:szCs w:val="24"/>
          <w:lang w:val="de-DE"/>
        </w:rPr>
        <w:t>реттеу</w:t>
      </w:r>
      <w:proofErr w:type="spellEnd"/>
      <w:r w:rsidRPr="00BF55C3">
        <w:rPr>
          <w:sz w:val="24"/>
          <w:szCs w:val="24"/>
          <w:lang w:val="de-DE"/>
        </w:rPr>
        <w:t xml:space="preserve"> </w:t>
      </w:r>
      <w:proofErr w:type="spellStart"/>
      <w:r w:rsidRPr="00BF55C3">
        <w:rPr>
          <w:sz w:val="24"/>
          <w:szCs w:val="24"/>
          <w:lang w:val="de-DE"/>
        </w:rPr>
        <w:t>үшін</w:t>
      </w:r>
      <w:proofErr w:type="spellEnd"/>
      <w:r w:rsidRPr="00BF55C3">
        <w:rPr>
          <w:sz w:val="24"/>
          <w:szCs w:val="24"/>
          <w:lang w:val="de-DE"/>
        </w:rPr>
        <w:t xml:space="preserve"> </w:t>
      </w:r>
      <w:proofErr w:type="spellStart"/>
      <w:r w:rsidRPr="00BF55C3">
        <w:rPr>
          <w:sz w:val="24"/>
          <w:szCs w:val="24"/>
          <w:lang w:val="de-DE"/>
        </w:rPr>
        <w:t>қажетті</w:t>
      </w:r>
      <w:proofErr w:type="spellEnd"/>
      <w:r w:rsidRPr="00BF55C3">
        <w:rPr>
          <w:sz w:val="24"/>
          <w:szCs w:val="24"/>
          <w:lang w:val="de-DE"/>
        </w:rPr>
        <w:t xml:space="preserve"> 2М </w:t>
      </w:r>
      <w:proofErr w:type="spellStart"/>
      <w:r w:rsidRPr="00BF55C3">
        <w:rPr>
          <w:sz w:val="24"/>
          <w:szCs w:val="24"/>
          <w:lang w:val="de-DE"/>
        </w:rPr>
        <w:t>хлорсутек</w:t>
      </w:r>
      <w:proofErr w:type="spellEnd"/>
      <w:r w:rsidRPr="00BF55C3">
        <w:rPr>
          <w:sz w:val="24"/>
          <w:szCs w:val="24"/>
          <w:lang w:val="de-DE"/>
        </w:rPr>
        <w:t xml:space="preserve"> </w:t>
      </w:r>
      <w:proofErr w:type="spellStart"/>
      <w:r w:rsidRPr="00BF55C3">
        <w:rPr>
          <w:sz w:val="24"/>
          <w:szCs w:val="24"/>
          <w:lang w:val="de-DE"/>
        </w:rPr>
        <w:t>қышқылының</w:t>
      </w:r>
      <w:proofErr w:type="spellEnd"/>
      <w:r w:rsidRPr="00BF55C3">
        <w:rPr>
          <w:sz w:val="24"/>
          <w:szCs w:val="24"/>
          <w:lang w:val="de-DE"/>
        </w:rPr>
        <w:t xml:space="preserve"> </w:t>
      </w:r>
      <w:proofErr w:type="spellStart"/>
      <w:r w:rsidRPr="00BF55C3">
        <w:rPr>
          <w:sz w:val="24"/>
          <w:szCs w:val="24"/>
          <w:lang w:val="de-DE"/>
        </w:rPr>
        <w:t>мөлшері</w:t>
      </w:r>
      <w:proofErr w:type="spellEnd"/>
    </w:p>
    <w:bookmarkEnd w:id="3"/>
    <w:p w14:paraId="4834E50B" w14:textId="77777777" w:rsidR="004F0F9E" w:rsidRPr="004F0F9E" w:rsidRDefault="004F0F9E" w:rsidP="004F0F9E">
      <w:pPr>
        <w:widowControl w:val="0"/>
        <w:rPr>
          <w:b/>
          <w:bCs/>
          <w:i/>
          <w:sz w:val="28"/>
          <w:szCs w:val="28"/>
          <w:lang w:val="kk-KZ"/>
        </w:rPr>
      </w:pPr>
      <w:r w:rsidRPr="004F0F9E">
        <w:rPr>
          <w:b/>
          <w:bCs/>
          <w:i/>
          <w:sz w:val="28"/>
          <w:szCs w:val="28"/>
          <w:lang w:val="kk-KZ"/>
        </w:rPr>
        <w:t xml:space="preserve">Сыртқы түрінің, иісінің, дәмінің сипаттамасы </w:t>
      </w:r>
    </w:p>
    <w:p w14:paraId="2D93AE0E" w14:textId="013F6D4A" w:rsidR="001472D8" w:rsidRDefault="009B603F" w:rsidP="005B37AC">
      <w:pPr>
        <w:widowControl w:val="0"/>
        <w:rPr>
          <w:bCs/>
          <w:sz w:val="28"/>
          <w:szCs w:val="28"/>
          <w:lang w:val="kk-KZ"/>
        </w:rPr>
      </w:pPr>
      <w:r w:rsidRPr="009B603F">
        <w:rPr>
          <w:bCs/>
          <w:sz w:val="28"/>
          <w:szCs w:val="28"/>
          <w:lang w:val="kk-KZ"/>
        </w:rPr>
        <w:t>Мөлдір, түссіз ерітінді, іс жүзінде көрінетін бөлшектерден бос</w:t>
      </w:r>
      <w:r w:rsidR="0025187A">
        <w:rPr>
          <w:bCs/>
          <w:sz w:val="28"/>
          <w:szCs w:val="28"/>
          <w:lang w:val="kk-KZ"/>
        </w:rPr>
        <w:t>.</w:t>
      </w:r>
    </w:p>
    <w:p w14:paraId="23FED580" w14:textId="77777777" w:rsidR="008E07AC" w:rsidRPr="009B603F" w:rsidRDefault="008E07AC" w:rsidP="005B37AC">
      <w:pPr>
        <w:widowControl w:val="0"/>
        <w:rPr>
          <w:bCs/>
          <w:sz w:val="28"/>
          <w:szCs w:val="28"/>
          <w:lang w:val="kk-KZ"/>
        </w:rPr>
      </w:pPr>
    </w:p>
    <w:p w14:paraId="15892D6C" w14:textId="77777777" w:rsidR="001472D8" w:rsidRPr="00812DCB" w:rsidRDefault="00812DCB" w:rsidP="005B37AC">
      <w:pPr>
        <w:widowControl w:val="0"/>
        <w:rPr>
          <w:b/>
          <w:sz w:val="28"/>
          <w:szCs w:val="28"/>
          <w:lang w:val="kk-KZ"/>
        </w:rPr>
      </w:pPr>
      <w:r>
        <w:rPr>
          <w:b/>
          <w:sz w:val="28"/>
          <w:szCs w:val="28"/>
          <w:lang w:val="kk-KZ"/>
        </w:rPr>
        <w:t>Шығарылу түрі және қаптамасы</w:t>
      </w:r>
    </w:p>
    <w:p w14:paraId="3C135E1A" w14:textId="058D0553" w:rsidR="006A4E9B" w:rsidRPr="006A4E9B" w:rsidRDefault="006A4E9B" w:rsidP="006A4E9B">
      <w:pPr>
        <w:widowControl w:val="0"/>
        <w:rPr>
          <w:bCs/>
          <w:sz w:val="28"/>
          <w:szCs w:val="28"/>
          <w:lang w:val="kk-KZ"/>
        </w:rPr>
      </w:pPr>
      <w:r w:rsidRPr="006A4E9B">
        <w:rPr>
          <w:bCs/>
          <w:sz w:val="28"/>
          <w:szCs w:val="28"/>
          <w:lang w:val="kk-KZ"/>
        </w:rPr>
        <w:t xml:space="preserve">2 мл препараттан қызғылт және ақ екі бөлгіш сызығы бар, сыйымдылығы 3 </w:t>
      </w:r>
      <w:r w:rsidRPr="006A4E9B">
        <w:rPr>
          <w:bCs/>
          <w:sz w:val="28"/>
          <w:szCs w:val="28"/>
          <w:lang w:val="kk-KZ"/>
        </w:rPr>
        <w:lastRenderedPageBreak/>
        <w:t>мл түссіз шыны (І тип)  ампулаларға  салынады.</w:t>
      </w:r>
    </w:p>
    <w:p w14:paraId="4E0DE788" w14:textId="005C1520" w:rsidR="006A4E9B" w:rsidRPr="006A4E9B" w:rsidRDefault="006A4E9B" w:rsidP="006A4E9B">
      <w:pPr>
        <w:widowControl w:val="0"/>
        <w:rPr>
          <w:bCs/>
          <w:sz w:val="28"/>
          <w:szCs w:val="28"/>
          <w:lang w:val="kk-KZ"/>
        </w:rPr>
      </w:pPr>
      <w:r w:rsidRPr="006A4E9B">
        <w:rPr>
          <w:bCs/>
          <w:sz w:val="28"/>
          <w:szCs w:val="28"/>
          <w:lang w:val="kk-KZ"/>
        </w:rPr>
        <w:t>30 ампуладан медициналық қолдану жөніндегі қазақ және орыс тілдеріндегі нұсқаулықпен бірге ампулаларды бекітуге арналған бөлгіші бар картон қорап</w:t>
      </w:r>
      <w:r w:rsidR="004B49A3">
        <w:rPr>
          <w:bCs/>
          <w:sz w:val="28"/>
          <w:szCs w:val="28"/>
          <w:lang w:val="kk-KZ"/>
        </w:rPr>
        <w:t>шаға</w:t>
      </w:r>
      <w:bookmarkStart w:id="4" w:name="_GoBack"/>
      <w:bookmarkEnd w:id="4"/>
      <w:r w:rsidRPr="006A4E9B">
        <w:rPr>
          <w:bCs/>
          <w:sz w:val="28"/>
          <w:szCs w:val="28"/>
          <w:lang w:val="kk-KZ"/>
        </w:rPr>
        <w:t xml:space="preserve"> салынады.</w:t>
      </w:r>
    </w:p>
    <w:p w14:paraId="070DFC66" w14:textId="77777777" w:rsidR="003E1D0E" w:rsidRPr="005B26F8" w:rsidRDefault="003E1D0E" w:rsidP="005B37AC">
      <w:pPr>
        <w:widowControl w:val="0"/>
        <w:rPr>
          <w:b/>
          <w:sz w:val="28"/>
          <w:szCs w:val="28"/>
          <w:lang w:val="kk-KZ"/>
        </w:rPr>
      </w:pPr>
    </w:p>
    <w:p w14:paraId="3E988D54" w14:textId="77777777" w:rsidR="006954D6" w:rsidRPr="00DD1FD4" w:rsidRDefault="006954D6" w:rsidP="006954D6">
      <w:pPr>
        <w:rPr>
          <w:b/>
          <w:sz w:val="28"/>
          <w:szCs w:val="28"/>
          <w:lang w:val="kk-KZ"/>
        </w:rPr>
      </w:pPr>
      <w:r w:rsidRPr="00DD1FD4">
        <w:rPr>
          <w:b/>
          <w:sz w:val="28"/>
          <w:szCs w:val="28"/>
          <w:lang w:val="kk-KZ"/>
        </w:rPr>
        <w:t xml:space="preserve">Сақтау мерзімі </w:t>
      </w:r>
    </w:p>
    <w:p w14:paraId="7D7292CC" w14:textId="6C6E9A7E" w:rsidR="006954D6" w:rsidRPr="0086206C" w:rsidRDefault="00B7420A" w:rsidP="006954D6">
      <w:pPr>
        <w:suppressAutoHyphens/>
        <w:rPr>
          <w:sz w:val="28"/>
          <w:szCs w:val="28"/>
          <w:lang w:val="kk-KZ"/>
        </w:rPr>
      </w:pPr>
      <w:r>
        <w:rPr>
          <w:sz w:val="28"/>
          <w:szCs w:val="28"/>
          <w:lang w:val="kk-KZ"/>
        </w:rPr>
        <w:t>2</w:t>
      </w:r>
      <w:r w:rsidR="006954D6" w:rsidRPr="00DD1FD4">
        <w:rPr>
          <w:sz w:val="28"/>
          <w:szCs w:val="28"/>
          <w:lang w:val="kk-KZ"/>
        </w:rPr>
        <w:t xml:space="preserve"> жыл</w:t>
      </w:r>
    </w:p>
    <w:p w14:paraId="2F76A0A9" w14:textId="60222A55" w:rsidR="006954D6" w:rsidRPr="00DD1FD4" w:rsidRDefault="006954D6" w:rsidP="006954D6">
      <w:pPr>
        <w:rPr>
          <w:sz w:val="28"/>
          <w:szCs w:val="28"/>
          <w:lang w:val="kk-KZ"/>
        </w:rPr>
      </w:pPr>
      <w:r w:rsidRPr="00DD1FD4">
        <w:rPr>
          <w:sz w:val="28"/>
          <w:szCs w:val="28"/>
          <w:lang w:val="kk-KZ"/>
        </w:rPr>
        <w:t xml:space="preserve">Жарамдылық мерзімі өткеннен кейін </w:t>
      </w:r>
      <w:r>
        <w:rPr>
          <w:sz w:val="28"/>
          <w:szCs w:val="28"/>
          <w:lang w:val="kk-KZ"/>
        </w:rPr>
        <w:t>қолдануға</w:t>
      </w:r>
      <w:r w:rsidRPr="00DD1FD4">
        <w:rPr>
          <w:sz w:val="28"/>
          <w:szCs w:val="28"/>
          <w:lang w:val="kk-KZ"/>
        </w:rPr>
        <w:t xml:space="preserve"> болмайды</w:t>
      </w:r>
      <w:r w:rsidR="00053BDA">
        <w:rPr>
          <w:sz w:val="28"/>
          <w:szCs w:val="28"/>
          <w:lang w:val="kk-KZ"/>
        </w:rPr>
        <w:t>!</w:t>
      </w:r>
    </w:p>
    <w:p w14:paraId="57033537" w14:textId="77777777" w:rsidR="00812DCB" w:rsidRPr="004A5B99" w:rsidRDefault="00812DCB" w:rsidP="00812DCB">
      <w:pPr>
        <w:rPr>
          <w:b/>
          <w:i/>
          <w:iCs/>
          <w:sz w:val="28"/>
          <w:szCs w:val="28"/>
        </w:rPr>
      </w:pPr>
      <w:proofErr w:type="spellStart"/>
      <w:r w:rsidRPr="004A5B99">
        <w:rPr>
          <w:b/>
          <w:i/>
          <w:iCs/>
          <w:sz w:val="28"/>
          <w:szCs w:val="28"/>
        </w:rPr>
        <w:t>Сақтау</w:t>
      </w:r>
      <w:proofErr w:type="spellEnd"/>
      <w:r w:rsidRPr="004A5B99">
        <w:rPr>
          <w:b/>
          <w:i/>
          <w:iCs/>
          <w:sz w:val="28"/>
          <w:szCs w:val="28"/>
        </w:rPr>
        <w:t xml:space="preserve"> </w:t>
      </w:r>
      <w:proofErr w:type="spellStart"/>
      <w:r w:rsidRPr="004A5B99">
        <w:rPr>
          <w:b/>
          <w:i/>
          <w:iCs/>
          <w:sz w:val="28"/>
          <w:szCs w:val="28"/>
        </w:rPr>
        <w:t>шарттары</w:t>
      </w:r>
      <w:proofErr w:type="spellEnd"/>
    </w:p>
    <w:p w14:paraId="311D5ED1" w14:textId="372BD2CE" w:rsidR="00812DCB" w:rsidRPr="00B627A2" w:rsidRDefault="00B7420A" w:rsidP="00812DCB">
      <w:pPr>
        <w:rPr>
          <w:sz w:val="28"/>
          <w:szCs w:val="28"/>
        </w:rPr>
      </w:pPr>
      <w:r>
        <w:rPr>
          <w:sz w:val="28"/>
          <w:szCs w:val="28"/>
          <w:lang w:val="kk-KZ"/>
        </w:rPr>
        <w:t>25</w:t>
      </w:r>
      <w:r w:rsidR="00812DCB" w:rsidRPr="00B627A2">
        <w:rPr>
          <w:sz w:val="28"/>
          <w:szCs w:val="28"/>
        </w:rPr>
        <w:t xml:space="preserve"> </w:t>
      </w:r>
      <w:r w:rsidR="00812DCB" w:rsidRPr="00B627A2">
        <w:rPr>
          <w:sz w:val="28"/>
          <w:szCs w:val="28"/>
        </w:rPr>
        <w:sym w:font="Symbol" w:char="F0B0"/>
      </w:r>
      <w:r w:rsidR="00812DCB" w:rsidRPr="00B627A2">
        <w:rPr>
          <w:sz w:val="28"/>
          <w:szCs w:val="28"/>
        </w:rPr>
        <w:t>С</w:t>
      </w:r>
      <w:proofErr w:type="spellStart"/>
      <w:r w:rsidR="00812DCB">
        <w:rPr>
          <w:sz w:val="28"/>
          <w:szCs w:val="28"/>
          <w:lang w:val="uk-UA"/>
        </w:rPr>
        <w:t>-ден</w:t>
      </w:r>
      <w:proofErr w:type="spellEnd"/>
      <w:r w:rsidR="00812DCB">
        <w:rPr>
          <w:sz w:val="28"/>
          <w:szCs w:val="28"/>
          <w:lang w:val="uk-UA"/>
        </w:rPr>
        <w:t xml:space="preserve"> </w:t>
      </w:r>
      <w:proofErr w:type="spellStart"/>
      <w:r w:rsidR="00812DCB">
        <w:rPr>
          <w:sz w:val="28"/>
          <w:szCs w:val="28"/>
          <w:lang w:val="uk-UA"/>
        </w:rPr>
        <w:t>аспайтын</w:t>
      </w:r>
      <w:proofErr w:type="spellEnd"/>
      <w:r w:rsidR="00812DCB">
        <w:rPr>
          <w:sz w:val="28"/>
          <w:szCs w:val="28"/>
          <w:lang w:val="uk-UA"/>
        </w:rPr>
        <w:t xml:space="preserve"> </w:t>
      </w:r>
      <w:proofErr w:type="spellStart"/>
      <w:r w:rsidR="00812DCB" w:rsidRPr="00B627A2">
        <w:rPr>
          <w:sz w:val="28"/>
          <w:szCs w:val="28"/>
          <w:lang w:val="uk-UA"/>
        </w:rPr>
        <w:t>температур</w:t>
      </w:r>
      <w:r w:rsidR="00812DCB">
        <w:rPr>
          <w:sz w:val="28"/>
          <w:szCs w:val="28"/>
          <w:lang w:val="uk-UA"/>
        </w:rPr>
        <w:t>ада</w:t>
      </w:r>
      <w:proofErr w:type="spellEnd"/>
      <w:r w:rsidR="00812DCB">
        <w:rPr>
          <w:sz w:val="28"/>
          <w:szCs w:val="28"/>
          <w:lang w:val="uk-UA"/>
        </w:rPr>
        <w:t xml:space="preserve"> </w:t>
      </w:r>
      <w:proofErr w:type="spellStart"/>
      <w:r w:rsidR="00812DCB">
        <w:rPr>
          <w:sz w:val="28"/>
          <w:szCs w:val="28"/>
          <w:lang w:val="uk-UA"/>
        </w:rPr>
        <w:t>сақтау</w:t>
      </w:r>
      <w:proofErr w:type="spellEnd"/>
      <w:r w:rsidR="00812DCB">
        <w:rPr>
          <w:sz w:val="28"/>
          <w:szCs w:val="28"/>
          <w:lang w:val="uk-UA"/>
        </w:rPr>
        <w:t xml:space="preserve"> </w:t>
      </w:r>
      <w:proofErr w:type="spellStart"/>
      <w:r w:rsidR="00812DCB">
        <w:rPr>
          <w:sz w:val="28"/>
          <w:szCs w:val="28"/>
          <w:lang w:val="uk-UA"/>
        </w:rPr>
        <w:t>кер</w:t>
      </w:r>
      <w:r w:rsidR="00812DCB" w:rsidRPr="00B627A2">
        <w:rPr>
          <w:sz w:val="28"/>
          <w:szCs w:val="28"/>
          <w:lang w:val="uk-UA"/>
        </w:rPr>
        <w:t>е</w:t>
      </w:r>
      <w:r w:rsidR="00812DCB">
        <w:rPr>
          <w:sz w:val="28"/>
          <w:szCs w:val="28"/>
          <w:lang w:val="uk-UA"/>
        </w:rPr>
        <w:t>к</w:t>
      </w:r>
      <w:proofErr w:type="spellEnd"/>
      <w:r w:rsidR="00812DCB" w:rsidRPr="00B627A2">
        <w:rPr>
          <w:sz w:val="28"/>
          <w:szCs w:val="28"/>
        </w:rPr>
        <w:t>.</w:t>
      </w:r>
    </w:p>
    <w:p w14:paraId="4ECB379D" w14:textId="77777777" w:rsidR="00812DCB" w:rsidRPr="00B627A2" w:rsidRDefault="00812DCB" w:rsidP="00812DCB">
      <w:pPr>
        <w:rPr>
          <w:sz w:val="28"/>
          <w:szCs w:val="28"/>
        </w:rPr>
      </w:pPr>
      <w:proofErr w:type="spellStart"/>
      <w:r>
        <w:rPr>
          <w:sz w:val="28"/>
          <w:szCs w:val="28"/>
        </w:rPr>
        <w:t>Балалардың</w:t>
      </w:r>
      <w:proofErr w:type="spellEnd"/>
      <w:r>
        <w:rPr>
          <w:sz w:val="28"/>
          <w:szCs w:val="28"/>
        </w:rPr>
        <w:t xml:space="preserve"> </w:t>
      </w:r>
      <w:proofErr w:type="spellStart"/>
      <w:r>
        <w:rPr>
          <w:sz w:val="28"/>
          <w:szCs w:val="28"/>
        </w:rPr>
        <w:t>қолы</w:t>
      </w:r>
      <w:proofErr w:type="spellEnd"/>
      <w:r>
        <w:rPr>
          <w:sz w:val="28"/>
          <w:szCs w:val="28"/>
        </w:rPr>
        <w:t xml:space="preserve"> </w:t>
      </w:r>
      <w:proofErr w:type="spellStart"/>
      <w:r>
        <w:rPr>
          <w:sz w:val="28"/>
          <w:szCs w:val="28"/>
        </w:rPr>
        <w:t>жетпейтін</w:t>
      </w:r>
      <w:proofErr w:type="spellEnd"/>
      <w:r>
        <w:rPr>
          <w:sz w:val="28"/>
          <w:szCs w:val="28"/>
        </w:rPr>
        <w:t xml:space="preserve"> </w:t>
      </w:r>
      <w:proofErr w:type="spellStart"/>
      <w:r>
        <w:rPr>
          <w:sz w:val="28"/>
          <w:szCs w:val="28"/>
        </w:rPr>
        <w:t>жерде</w:t>
      </w:r>
      <w:proofErr w:type="spellEnd"/>
      <w:r>
        <w:rPr>
          <w:sz w:val="28"/>
          <w:szCs w:val="28"/>
        </w:rPr>
        <w:t xml:space="preserve"> </w:t>
      </w:r>
      <w:proofErr w:type="spellStart"/>
      <w:r>
        <w:rPr>
          <w:sz w:val="28"/>
          <w:szCs w:val="28"/>
        </w:rPr>
        <w:t>сақтау</w:t>
      </w:r>
      <w:proofErr w:type="spellEnd"/>
      <w:r>
        <w:rPr>
          <w:sz w:val="28"/>
          <w:szCs w:val="28"/>
        </w:rPr>
        <w:t xml:space="preserve"> </w:t>
      </w:r>
      <w:proofErr w:type="spellStart"/>
      <w:r>
        <w:rPr>
          <w:sz w:val="28"/>
          <w:szCs w:val="28"/>
        </w:rPr>
        <w:t>керек</w:t>
      </w:r>
      <w:proofErr w:type="spellEnd"/>
      <w:r w:rsidRPr="00B627A2">
        <w:rPr>
          <w:sz w:val="28"/>
          <w:szCs w:val="28"/>
        </w:rPr>
        <w:t>!</w:t>
      </w:r>
    </w:p>
    <w:p w14:paraId="65216B02" w14:textId="77777777" w:rsidR="00812DCB" w:rsidRPr="00843DE9" w:rsidRDefault="00812DCB" w:rsidP="00812DCB">
      <w:pPr>
        <w:rPr>
          <w:b/>
          <w:sz w:val="28"/>
          <w:szCs w:val="28"/>
          <w:lang w:val="kk-KZ"/>
        </w:rPr>
      </w:pPr>
    </w:p>
    <w:p w14:paraId="4E1317EC" w14:textId="77777777" w:rsidR="00812DCB" w:rsidRPr="005B26F8" w:rsidRDefault="00812DCB" w:rsidP="00812DCB">
      <w:pPr>
        <w:rPr>
          <w:b/>
          <w:sz w:val="28"/>
          <w:szCs w:val="28"/>
          <w:lang w:val="kk-KZ"/>
        </w:rPr>
      </w:pPr>
      <w:r w:rsidRPr="005B26F8">
        <w:rPr>
          <w:b/>
          <w:sz w:val="28"/>
          <w:szCs w:val="28"/>
          <w:lang w:val="kk-KZ"/>
        </w:rPr>
        <w:t>Дәріханалардан босатылу шарттары</w:t>
      </w:r>
    </w:p>
    <w:p w14:paraId="4D899DAA" w14:textId="77777777" w:rsidR="00812DCB" w:rsidRPr="005B26F8" w:rsidRDefault="00812DCB" w:rsidP="00812DCB">
      <w:pPr>
        <w:rPr>
          <w:sz w:val="28"/>
          <w:szCs w:val="28"/>
          <w:lang w:val="kk-KZ"/>
        </w:rPr>
      </w:pPr>
      <w:r w:rsidRPr="005B26F8">
        <w:rPr>
          <w:sz w:val="28"/>
          <w:szCs w:val="28"/>
          <w:lang w:val="kk-KZ"/>
        </w:rPr>
        <w:t>Рецепт арқылы</w:t>
      </w:r>
    </w:p>
    <w:p w14:paraId="33724FEF" w14:textId="77777777" w:rsidR="00812DCB" w:rsidRPr="005B26F8" w:rsidRDefault="00812DCB" w:rsidP="00812DCB">
      <w:pPr>
        <w:rPr>
          <w:sz w:val="28"/>
          <w:szCs w:val="28"/>
          <w:lang w:val="kk-KZ"/>
        </w:rPr>
      </w:pPr>
    </w:p>
    <w:p w14:paraId="4371611C" w14:textId="77777777" w:rsidR="00812DCB" w:rsidRPr="001F05B0" w:rsidRDefault="00812DCB" w:rsidP="00812DCB">
      <w:pPr>
        <w:rPr>
          <w:b/>
          <w:bCs/>
          <w:sz w:val="28"/>
          <w:szCs w:val="28"/>
          <w:lang w:val="kk-KZ" w:eastAsia="en-US"/>
        </w:rPr>
      </w:pPr>
      <w:r w:rsidRPr="005B26F8">
        <w:rPr>
          <w:b/>
          <w:bCs/>
          <w:sz w:val="28"/>
          <w:szCs w:val="28"/>
          <w:lang w:val="kk-KZ" w:eastAsia="en-US"/>
        </w:rPr>
        <w:t xml:space="preserve">Өндіруші </w:t>
      </w:r>
      <w:r w:rsidR="001F05B0">
        <w:rPr>
          <w:b/>
          <w:bCs/>
          <w:sz w:val="28"/>
          <w:szCs w:val="28"/>
          <w:lang w:val="kk-KZ" w:eastAsia="en-US"/>
        </w:rPr>
        <w:t>туралы мәліметтер</w:t>
      </w:r>
    </w:p>
    <w:p w14:paraId="2B382DEB" w14:textId="2A91F376" w:rsidR="004C0765" w:rsidRDefault="004C0765" w:rsidP="004A5B99">
      <w:pPr>
        <w:rPr>
          <w:sz w:val="28"/>
          <w:szCs w:val="28"/>
          <w:lang w:val="en-US"/>
        </w:rPr>
      </w:pPr>
      <w:r w:rsidRPr="004C0765">
        <w:rPr>
          <w:sz w:val="28"/>
          <w:szCs w:val="28"/>
          <w:shd w:val="clear" w:color="auto" w:fill="FFFFFF"/>
          <w:lang w:val="en-US"/>
        </w:rPr>
        <w:t>Deva</w:t>
      </w:r>
      <w:r w:rsidRPr="004C0765">
        <w:rPr>
          <w:sz w:val="28"/>
          <w:szCs w:val="28"/>
          <w:shd w:val="clear" w:color="auto" w:fill="FFFFFF"/>
        </w:rPr>
        <w:t xml:space="preserve"> </w:t>
      </w:r>
      <w:r w:rsidRPr="004C0765">
        <w:rPr>
          <w:sz w:val="28"/>
          <w:szCs w:val="28"/>
          <w:shd w:val="clear" w:color="auto" w:fill="FFFFFF"/>
          <w:lang w:val="en-US"/>
        </w:rPr>
        <w:t>Holding</w:t>
      </w:r>
      <w:r w:rsidRPr="004C0765">
        <w:rPr>
          <w:sz w:val="28"/>
          <w:szCs w:val="28"/>
          <w:shd w:val="clear" w:color="auto" w:fill="FFFFFF"/>
        </w:rPr>
        <w:t xml:space="preserve"> </w:t>
      </w:r>
      <w:r w:rsidRPr="004C0765">
        <w:rPr>
          <w:sz w:val="28"/>
          <w:szCs w:val="28"/>
          <w:shd w:val="clear" w:color="auto" w:fill="FFFFFF"/>
          <w:lang w:val="en-US"/>
        </w:rPr>
        <w:t>A</w:t>
      </w:r>
      <w:r w:rsidRPr="004C0765">
        <w:rPr>
          <w:sz w:val="28"/>
          <w:szCs w:val="28"/>
          <w:shd w:val="clear" w:color="auto" w:fill="FFFFFF"/>
        </w:rPr>
        <w:t>.</w:t>
      </w:r>
      <w:r w:rsidRPr="004C0765">
        <w:rPr>
          <w:sz w:val="28"/>
          <w:szCs w:val="28"/>
          <w:shd w:val="clear" w:color="auto" w:fill="FFFFFF"/>
          <w:lang w:val="en-US"/>
        </w:rPr>
        <w:t>S</w:t>
      </w:r>
      <w:r w:rsidRPr="004C0765">
        <w:rPr>
          <w:sz w:val="28"/>
          <w:szCs w:val="28"/>
          <w:shd w:val="clear" w:color="auto" w:fill="FFFFFF"/>
        </w:rPr>
        <w:t>.,</w:t>
      </w:r>
    </w:p>
    <w:p w14:paraId="70AA9A06" w14:textId="5312D940" w:rsidR="004A5B99" w:rsidRPr="004A5B99" w:rsidRDefault="004C0765" w:rsidP="004A5B99">
      <w:pPr>
        <w:rPr>
          <w:sz w:val="28"/>
          <w:szCs w:val="28"/>
          <w:lang w:val="kk-KZ"/>
        </w:rPr>
      </w:pPr>
      <w:proofErr w:type="spellStart"/>
      <w:r w:rsidRPr="004C0765">
        <w:rPr>
          <w:sz w:val="28"/>
          <w:szCs w:val="28"/>
          <w:lang w:val="en-US"/>
        </w:rPr>
        <w:t>Dumlup</w:t>
      </w:r>
      <w:r w:rsidRPr="005B26F8">
        <w:rPr>
          <w:sz w:val="28"/>
          <w:szCs w:val="28"/>
          <w:lang w:val="en-US"/>
        </w:rPr>
        <w:t>ı</w:t>
      </w:r>
      <w:r w:rsidRPr="004C0765">
        <w:rPr>
          <w:sz w:val="28"/>
          <w:szCs w:val="28"/>
          <w:lang w:val="en-US"/>
        </w:rPr>
        <w:t>nar</w:t>
      </w:r>
      <w:proofErr w:type="spellEnd"/>
      <w:r w:rsidRPr="005B26F8">
        <w:rPr>
          <w:sz w:val="28"/>
          <w:szCs w:val="28"/>
          <w:lang w:val="en-US"/>
        </w:rPr>
        <w:t xml:space="preserve"> </w:t>
      </w:r>
      <w:proofErr w:type="spellStart"/>
      <w:r w:rsidRPr="004C0765">
        <w:rPr>
          <w:sz w:val="28"/>
          <w:szCs w:val="28"/>
          <w:lang w:val="en-US"/>
        </w:rPr>
        <w:t>Mahallesi</w:t>
      </w:r>
      <w:proofErr w:type="spellEnd"/>
      <w:r w:rsidRPr="005B26F8">
        <w:rPr>
          <w:sz w:val="28"/>
          <w:szCs w:val="28"/>
          <w:lang w:val="en-US"/>
        </w:rPr>
        <w:t xml:space="preserve">, </w:t>
      </w:r>
      <w:r w:rsidRPr="004C0765">
        <w:rPr>
          <w:sz w:val="28"/>
          <w:szCs w:val="28"/>
          <w:lang w:val="en-US"/>
        </w:rPr>
        <w:t>Ankara</w:t>
      </w:r>
      <w:r w:rsidRPr="005B26F8">
        <w:rPr>
          <w:sz w:val="28"/>
          <w:szCs w:val="28"/>
          <w:lang w:val="en-US"/>
        </w:rPr>
        <w:t xml:space="preserve"> </w:t>
      </w:r>
      <w:proofErr w:type="spellStart"/>
      <w:r w:rsidRPr="004C0765">
        <w:rPr>
          <w:sz w:val="28"/>
          <w:szCs w:val="28"/>
          <w:lang w:val="en-US"/>
        </w:rPr>
        <w:t>Caddesi</w:t>
      </w:r>
      <w:proofErr w:type="spellEnd"/>
      <w:r w:rsidRPr="005B26F8">
        <w:rPr>
          <w:sz w:val="28"/>
          <w:szCs w:val="28"/>
          <w:lang w:val="en-US"/>
        </w:rPr>
        <w:t xml:space="preserve"> </w:t>
      </w:r>
      <w:r w:rsidRPr="004C0765">
        <w:rPr>
          <w:sz w:val="28"/>
          <w:szCs w:val="28"/>
          <w:lang w:val="en-US"/>
        </w:rPr>
        <w:t>No</w:t>
      </w:r>
      <w:r w:rsidRPr="005B26F8">
        <w:rPr>
          <w:sz w:val="28"/>
          <w:szCs w:val="28"/>
          <w:lang w:val="en-US"/>
        </w:rPr>
        <w:t xml:space="preserve">: 2, </w:t>
      </w:r>
      <w:r w:rsidRPr="004C0765">
        <w:rPr>
          <w:sz w:val="28"/>
          <w:szCs w:val="28"/>
        </w:rPr>
        <w:t>Картепе</w:t>
      </w:r>
      <w:proofErr w:type="gramStart"/>
      <w:r w:rsidRPr="005B26F8">
        <w:rPr>
          <w:sz w:val="28"/>
          <w:szCs w:val="28"/>
          <w:lang w:val="en-US"/>
        </w:rPr>
        <w:t>,</w:t>
      </w:r>
      <w:r w:rsidRPr="004C0765">
        <w:rPr>
          <w:sz w:val="28"/>
          <w:szCs w:val="28"/>
        </w:rPr>
        <w:t>Коджаэли</w:t>
      </w:r>
      <w:proofErr w:type="gramEnd"/>
      <w:r w:rsidRPr="005B26F8">
        <w:rPr>
          <w:sz w:val="28"/>
          <w:szCs w:val="28"/>
          <w:lang w:val="en-US"/>
        </w:rPr>
        <w:t xml:space="preserve">, </w:t>
      </w:r>
      <w:r w:rsidR="004A5B99" w:rsidRPr="004A5B99">
        <w:rPr>
          <w:sz w:val="28"/>
          <w:szCs w:val="28"/>
          <w:lang w:val="kk-KZ"/>
        </w:rPr>
        <w:t>Түркия</w:t>
      </w:r>
    </w:p>
    <w:p w14:paraId="3518EAE0" w14:textId="77777777" w:rsidR="004C0765" w:rsidRPr="004C0765" w:rsidRDefault="004C0765" w:rsidP="004C0765">
      <w:pPr>
        <w:autoSpaceDE w:val="0"/>
        <w:autoSpaceDN w:val="0"/>
        <w:adjustRightInd w:val="0"/>
        <w:rPr>
          <w:sz w:val="28"/>
          <w:szCs w:val="28"/>
        </w:rPr>
      </w:pPr>
      <w:r w:rsidRPr="004C0765">
        <w:rPr>
          <w:sz w:val="28"/>
          <w:szCs w:val="28"/>
        </w:rPr>
        <w:t>тел.:+ 90 212 692 92 92</w:t>
      </w:r>
    </w:p>
    <w:p w14:paraId="17F7504B" w14:textId="77777777" w:rsidR="004C0765" w:rsidRPr="004C0765" w:rsidRDefault="004C0765" w:rsidP="004C0765">
      <w:pPr>
        <w:autoSpaceDE w:val="0"/>
        <w:autoSpaceDN w:val="0"/>
        <w:adjustRightInd w:val="0"/>
        <w:rPr>
          <w:sz w:val="28"/>
          <w:szCs w:val="28"/>
        </w:rPr>
      </w:pPr>
      <w:r w:rsidRPr="004C0765">
        <w:rPr>
          <w:sz w:val="28"/>
          <w:szCs w:val="28"/>
        </w:rPr>
        <w:t>факс: +90 212 697 00 24</w:t>
      </w:r>
    </w:p>
    <w:p w14:paraId="584ECC41" w14:textId="78E52741" w:rsidR="004A5B99" w:rsidRPr="004A5B99" w:rsidRDefault="004A5B99" w:rsidP="004A5B99">
      <w:pPr>
        <w:rPr>
          <w:b/>
          <w:sz w:val="28"/>
          <w:szCs w:val="28"/>
          <w:lang w:val="kk-KZ"/>
        </w:rPr>
      </w:pPr>
      <w:bookmarkStart w:id="5" w:name="_Hlk65167108"/>
      <w:r w:rsidRPr="004A5B99">
        <w:rPr>
          <w:sz w:val="28"/>
          <w:szCs w:val="28"/>
          <w:lang w:val="kk-KZ"/>
        </w:rPr>
        <w:t>е-mail:</w:t>
      </w:r>
      <w:r w:rsidR="004C0765" w:rsidRPr="004C0765">
        <w:rPr>
          <w:sz w:val="28"/>
          <w:szCs w:val="28"/>
        </w:rPr>
        <w:t xml:space="preserve"> deva.pv@pleksus.com</w:t>
      </w:r>
    </w:p>
    <w:bookmarkEnd w:id="5"/>
    <w:p w14:paraId="2212D151" w14:textId="77777777" w:rsidR="001F05B0" w:rsidRPr="004A5B99" w:rsidRDefault="001F05B0" w:rsidP="001F05B0">
      <w:pPr>
        <w:tabs>
          <w:tab w:val="left" w:pos="0"/>
        </w:tabs>
        <w:autoSpaceDE w:val="0"/>
        <w:autoSpaceDN w:val="0"/>
        <w:adjustRightInd w:val="0"/>
        <w:rPr>
          <w:sz w:val="28"/>
          <w:szCs w:val="28"/>
          <w:lang w:val="kk-KZ"/>
        </w:rPr>
      </w:pPr>
    </w:p>
    <w:p w14:paraId="46F4CF37" w14:textId="77777777" w:rsidR="001F05B0" w:rsidRPr="001F05B0" w:rsidRDefault="001F05B0" w:rsidP="001F05B0">
      <w:pPr>
        <w:tabs>
          <w:tab w:val="left" w:pos="0"/>
        </w:tabs>
        <w:autoSpaceDE w:val="0"/>
        <w:autoSpaceDN w:val="0"/>
        <w:adjustRightInd w:val="0"/>
        <w:rPr>
          <w:b/>
          <w:sz w:val="28"/>
          <w:szCs w:val="28"/>
          <w:lang w:val="kk-KZ"/>
        </w:rPr>
      </w:pPr>
      <w:r>
        <w:rPr>
          <w:b/>
          <w:sz w:val="28"/>
          <w:szCs w:val="28"/>
          <w:lang w:val="kk-KZ"/>
        </w:rPr>
        <w:t>Тіркеу куәлігінің ұстаушысы</w:t>
      </w:r>
    </w:p>
    <w:p w14:paraId="1DD37C24" w14:textId="554E4200" w:rsidR="004C0765" w:rsidRPr="005B26F8" w:rsidRDefault="004C0765" w:rsidP="004A5B99">
      <w:pPr>
        <w:rPr>
          <w:sz w:val="28"/>
          <w:szCs w:val="28"/>
          <w:lang w:val="kk-KZ"/>
        </w:rPr>
      </w:pPr>
      <w:r w:rsidRPr="005B26F8">
        <w:rPr>
          <w:sz w:val="28"/>
          <w:szCs w:val="28"/>
          <w:shd w:val="clear" w:color="auto" w:fill="FFFFFF"/>
          <w:lang w:val="kk-KZ"/>
        </w:rPr>
        <w:t>Deva Holding A.S.,</w:t>
      </w:r>
    </w:p>
    <w:p w14:paraId="41B6173A" w14:textId="4B1913EE" w:rsidR="004A5B99" w:rsidRPr="004A5B99" w:rsidRDefault="004C0765" w:rsidP="004A5B99">
      <w:pPr>
        <w:rPr>
          <w:sz w:val="28"/>
          <w:szCs w:val="28"/>
          <w:lang w:val="kk-KZ"/>
        </w:rPr>
      </w:pPr>
      <w:r w:rsidRPr="004C0765">
        <w:rPr>
          <w:sz w:val="28"/>
          <w:szCs w:val="28"/>
        </w:rPr>
        <w:t xml:space="preserve">34303 </w:t>
      </w:r>
      <w:proofErr w:type="spellStart"/>
      <w:r w:rsidRPr="004C0765">
        <w:rPr>
          <w:sz w:val="28"/>
          <w:szCs w:val="28"/>
        </w:rPr>
        <w:t>Кючюкчекмедже</w:t>
      </w:r>
      <w:proofErr w:type="spellEnd"/>
      <w:r>
        <w:rPr>
          <w:sz w:val="28"/>
          <w:szCs w:val="28"/>
        </w:rPr>
        <w:t xml:space="preserve">, </w:t>
      </w:r>
      <w:r w:rsidR="00CC6A7F">
        <w:rPr>
          <w:sz w:val="28"/>
          <w:szCs w:val="28"/>
        </w:rPr>
        <w:t>С</w:t>
      </w:r>
      <w:r w:rsidR="004A5B99" w:rsidRPr="004A5B99">
        <w:rPr>
          <w:sz w:val="28"/>
          <w:szCs w:val="28"/>
          <w:lang w:val="kk-KZ"/>
        </w:rPr>
        <w:t>тамб</w:t>
      </w:r>
      <w:r w:rsidR="00371530">
        <w:rPr>
          <w:sz w:val="28"/>
          <w:szCs w:val="28"/>
          <w:lang w:val="kk-KZ"/>
        </w:rPr>
        <w:t>у</w:t>
      </w:r>
      <w:r w:rsidR="004A5B99" w:rsidRPr="004A5B99">
        <w:rPr>
          <w:sz w:val="28"/>
          <w:szCs w:val="28"/>
          <w:lang w:val="kk-KZ"/>
        </w:rPr>
        <w:t>л</w:t>
      </w:r>
      <w:r w:rsidR="00DD2AA2">
        <w:rPr>
          <w:sz w:val="28"/>
          <w:szCs w:val="28"/>
        </w:rPr>
        <w:t xml:space="preserve">, </w:t>
      </w:r>
      <w:r w:rsidR="004A5B99" w:rsidRPr="004A5B99">
        <w:rPr>
          <w:sz w:val="28"/>
          <w:szCs w:val="28"/>
          <w:lang w:val="kk-KZ"/>
        </w:rPr>
        <w:t>Түркия</w:t>
      </w:r>
    </w:p>
    <w:p w14:paraId="2321DFF6" w14:textId="77777777" w:rsidR="004C0765" w:rsidRPr="004C0765" w:rsidRDefault="004C0765" w:rsidP="004C0765">
      <w:pPr>
        <w:autoSpaceDE w:val="0"/>
        <w:autoSpaceDN w:val="0"/>
        <w:adjustRightInd w:val="0"/>
        <w:rPr>
          <w:sz w:val="28"/>
          <w:szCs w:val="28"/>
        </w:rPr>
      </w:pPr>
      <w:r w:rsidRPr="004C0765">
        <w:rPr>
          <w:sz w:val="28"/>
          <w:szCs w:val="28"/>
        </w:rPr>
        <w:t>тел.:+ 90 212 692 92 92</w:t>
      </w:r>
    </w:p>
    <w:p w14:paraId="65999617" w14:textId="77777777" w:rsidR="004C0765" w:rsidRPr="004C0765" w:rsidRDefault="004C0765" w:rsidP="004C0765">
      <w:pPr>
        <w:autoSpaceDE w:val="0"/>
        <w:autoSpaceDN w:val="0"/>
        <w:adjustRightInd w:val="0"/>
        <w:rPr>
          <w:sz w:val="28"/>
          <w:szCs w:val="28"/>
        </w:rPr>
      </w:pPr>
      <w:r w:rsidRPr="004C0765">
        <w:rPr>
          <w:sz w:val="28"/>
          <w:szCs w:val="28"/>
        </w:rPr>
        <w:t>факс: +90 212 697 00 24</w:t>
      </w:r>
    </w:p>
    <w:p w14:paraId="501FD343" w14:textId="77777777" w:rsidR="004C0765" w:rsidRPr="005B26F8" w:rsidRDefault="004C0765" w:rsidP="004C0765">
      <w:pPr>
        <w:autoSpaceDE w:val="0"/>
        <w:autoSpaceDN w:val="0"/>
        <w:adjustRightInd w:val="0"/>
        <w:rPr>
          <w:sz w:val="28"/>
          <w:szCs w:val="28"/>
          <w:lang w:val="en-US"/>
        </w:rPr>
      </w:pPr>
      <w:r w:rsidRPr="004C0765">
        <w:rPr>
          <w:sz w:val="28"/>
          <w:szCs w:val="28"/>
          <w:lang w:val="kk-KZ"/>
        </w:rPr>
        <w:t>е-mail:</w:t>
      </w:r>
      <w:r w:rsidRPr="004F64FF">
        <w:rPr>
          <w:sz w:val="28"/>
          <w:szCs w:val="28"/>
          <w:lang w:val="en-US"/>
        </w:rPr>
        <w:t xml:space="preserve"> </w:t>
      </w:r>
      <w:r w:rsidRPr="005B26F8">
        <w:rPr>
          <w:sz w:val="28"/>
          <w:szCs w:val="28"/>
          <w:lang w:val="en-US"/>
        </w:rPr>
        <w:t xml:space="preserve"> deva.pv@pleksus.com</w:t>
      </w:r>
    </w:p>
    <w:p w14:paraId="50294C9A" w14:textId="77777777" w:rsidR="00DC6F47" w:rsidRPr="005B26F8" w:rsidRDefault="00DC6F47" w:rsidP="00DC6F47">
      <w:pPr>
        <w:tabs>
          <w:tab w:val="left" w:pos="0"/>
        </w:tabs>
        <w:autoSpaceDE w:val="0"/>
        <w:autoSpaceDN w:val="0"/>
        <w:adjustRightInd w:val="0"/>
        <w:rPr>
          <w:sz w:val="28"/>
          <w:szCs w:val="28"/>
          <w:lang w:val="en-US"/>
        </w:rPr>
      </w:pPr>
    </w:p>
    <w:p w14:paraId="5B6C9B04" w14:textId="77777777" w:rsidR="00365AE6" w:rsidRPr="00B2790A" w:rsidRDefault="00373FC3" w:rsidP="00B2790A">
      <w:pPr>
        <w:widowControl w:val="0"/>
        <w:rPr>
          <w:sz w:val="28"/>
          <w:szCs w:val="28"/>
          <w:lang w:val="kk-KZ"/>
        </w:rPr>
      </w:pPr>
      <w:r>
        <w:rPr>
          <w:b/>
          <w:iCs/>
          <w:color w:val="000000"/>
          <w:sz w:val="28"/>
          <w:szCs w:val="28"/>
          <w:lang w:val="kk-KZ"/>
        </w:rPr>
        <w:t xml:space="preserve">Қазақстан Республикасы </w:t>
      </w:r>
      <w:r w:rsidR="00365AE6" w:rsidRPr="00B2790A">
        <w:rPr>
          <w:b/>
          <w:iCs/>
          <w:color w:val="000000"/>
          <w:sz w:val="28"/>
          <w:szCs w:val="28"/>
          <w:lang w:val="kk-KZ"/>
        </w:rPr>
        <w:t xml:space="preserve">аумағында тұтынушылардан дәрілік заттар сапасына қатысты шағымдар (ұсыныстар) қабылдайтын ұйымның атауы, мекенжайы және байланыс деректері (телефон, факс, электронды пошта): </w:t>
      </w:r>
    </w:p>
    <w:p w14:paraId="67209BC4" w14:textId="77777777" w:rsidR="004A5B99" w:rsidRPr="004A5B99" w:rsidRDefault="004A5B99" w:rsidP="004A5B99">
      <w:pPr>
        <w:pStyle w:val="Default"/>
        <w:jc w:val="both"/>
        <w:rPr>
          <w:color w:val="auto"/>
          <w:sz w:val="28"/>
          <w:szCs w:val="28"/>
          <w:lang w:val="de-DE"/>
        </w:rPr>
      </w:pPr>
      <w:bookmarkStart w:id="6" w:name="_Hlk55300091"/>
      <w:r w:rsidRPr="004A5B99">
        <w:rPr>
          <w:color w:val="auto"/>
          <w:sz w:val="28"/>
          <w:szCs w:val="28"/>
          <w:lang w:val="uk-UA"/>
        </w:rPr>
        <w:t>ТОО</w:t>
      </w:r>
      <w:r w:rsidRPr="004A5B99">
        <w:rPr>
          <w:color w:val="auto"/>
          <w:sz w:val="28"/>
          <w:szCs w:val="28"/>
          <w:lang w:val="de-DE"/>
        </w:rPr>
        <w:t xml:space="preserve"> «</w:t>
      </w:r>
      <w:proofErr w:type="spellStart"/>
      <w:r w:rsidRPr="004A5B99">
        <w:rPr>
          <w:color w:val="auto"/>
          <w:sz w:val="28"/>
          <w:szCs w:val="28"/>
          <w:lang w:val="de-DE"/>
        </w:rPr>
        <w:t>Saa</w:t>
      </w:r>
      <w:proofErr w:type="spellEnd"/>
      <w:r w:rsidRPr="004A5B99">
        <w:rPr>
          <w:color w:val="auto"/>
          <w:sz w:val="28"/>
          <w:szCs w:val="28"/>
          <w:lang w:val="de-DE"/>
        </w:rPr>
        <w:t xml:space="preserve"> </w:t>
      </w:r>
      <w:proofErr w:type="spellStart"/>
      <w:r w:rsidRPr="004A5B99">
        <w:rPr>
          <w:color w:val="auto"/>
          <w:sz w:val="28"/>
          <w:szCs w:val="28"/>
          <w:lang w:val="de-DE"/>
        </w:rPr>
        <w:t>Pharma</w:t>
      </w:r>
      <w:proofErr w:type="spellEnd"/>
      <w:r w:rsidRPr="004A5B99">
        <w:rPr>
          <w:color w:val="auto"/>
          <w:sz w:val="28"/>
          <w:szCs w:val="28"/>
          <w:lang w:val="de-DE"/>
        </w:rPr>
        <w:t xml:space="preserve">», </w:t>
      </w:r>
    </w:p>
    <w:p w14:paraId="69048E09" w14:textId="77777777" w:rsidR="004A5B99" w:rsidRPr="004A5B99" w:rsidRDefault="004A5B99" w:rsidP="004A5B99">
      <w:pPr>
        <w:pStyle w:val="Default"/>
        <w:jc w:val="both"/>
        <w:rPr>
          <w:color w:val="auto"/>
          <w:sz w:val="28"/>
          <w:szCs w:val="28"/>
          <w:lang w:val="uk-UA"/>
        </w:rPr>
      </w:pPr>
      <w:r w:rsidRPr="004A5B99">
        <w:rPr>
          <w:color w:val="auto"/>
          <w:sz w:val="28"/>
          <w:szCs w:val="28"/>
          <w:lang w:val="de-DE"/>
        </w:rPr>
        <w:t xml:space="preserve">050010, </w:t>
      </w:r>
      <w:r w:rsidRPr="004A5B99">
        <w:rPr>
          <w:color w:val="auto"/>
          <w:sz w:val="28"/>
          <w:szCs w:val="28"/>
          <w:lang w:val="uk-UA"/>
        </w:rPr>
        <w:t>Алматы қ.</w:t>
      </w:r>
      <w:r w:rsidRPr="004A5B99">
        <w:rPr>
          <w:color w:val="auto"/>
          <w:sz w:val="28"/>
          <w:szCs w:val="28"/>
          <w:lang w:val="de-DE"/>
        </w:rPr>
        <w:t xml:space="preserve">, </w:t>
      </w:r>
      <w:proofErr w:type="spellStart"/>
      <w:r w:rsidRPr="004A5B99">
        <w:rPr>
          <w:color w:val="auto"/>
          <w:sz w:val="28"/>
          <w:szCs w:val="28"/>
          <w:lang w:val="uk-UA"/>
        </w:rPr>
        <w:t>Досты</w:t>
      </w:r>
      <w:proofErr w:type="spellEnd"/>
      <w:r w:rsidRPr="004A5B99">
        <w:rPr>
          <w:color w:val="auto"/>
          <w:sz w:val="28"/>
          <w:szCs w:val="28"/>
          <w:lang w:val="kk-KZ"/>
        </w:rPr>
        <w:t>қ д</w:t>
      </w:r>
      <w:r w:rsidRPr="004A5B99">
        <w:rPr>
          <w:color w:val="auto"/>
          <w:sz w:val="28"/>
          <w:szCs w:val="28"/>
          <w:lang w:val="kk-KZ"/>
        </w:rPr>
        <w:noBreakHyphen/>
        <w:t>лы</w:t>
      </w:r>
      <w:r w:rsidRPr="004A5B99">
        <w:rPr>
          <w:color w:val="auto"/>
          <w:sz w:val="28"/>
          <w:szCs w:val="28"/>
          <w:lang w:val="uk-UA"/>
        </w:rPr>
        <w:t>, 38, № 705</w:t>
      </w:r>
      <w:r w:rsidRPr="004A5B99">
        <w:rPr>
          <w:color w:val="auto"/>
          <w:sz w:val="28"/>
          <w:szCs w:val="28"/>
          <w:lang w:val="kk-KZ"/>
        </w:rPr>
        <w:t xml:space="preserve"> кеңсе</w:t>
      </w:r>
      <w:r w:rsidRPr="004A5B99">
        <w:rPr>
          <w:color w:val="auto"/>
          <w:sz w:val="28"/>
          <w:szCs w:val="28"/>
          <w:lang w:val="uk-UA"/>
        </w:rPr>
        <w:t xml:space="preserve">, </w:t>
      </w:r>
      <w:r w:rsidRPr="004A5B99">
        <w:rPr>
          <w:color w:val="auto"/>
          <w:sz w:val="28"/>
          <w:szCs w:val="28"/>
          <w:lang w:val="kk-KZ"/>
        </w:rPr>
        <w:t>KDC Бизнес орталығы</w:t>
      </w:r>
      <w:r w:rsidRPr="004A5B99">
        <w:rPr>
          <w:color w:val="auto"/>
          <w:sz w:val="28"/>
          <w:szCs w:val="28"/>
          <w:lang w:val="uk-UA"/>
        </w:rPr>
        <w:t xml:space="preserve">, </w:t>
      </w:r>
    </w:p>
    <w:p w14:paraId="6EC9D552" w14:textId="557F11B3" w:rsidR="004A5B99" w:rsidRDefault="008E07AC" w:rsidP="004A5B99">
      <w:pPr>
        <w:pStyle w:val="Default"/>
        <w:jc w:val="both"/>
        <w:rPr>
          <w:color w:val="auto"/>
          <w:sz w:val="28"/>
          <w:szCs w:val="28"/>
        </w:rPr>
      </w:pPr>
      <w:r>
        <w:rPr>
          <w:sz w:val="28"/>
          <w:szCs w:val="28"/>
          <w:lang w:val="kk-KZ"/>
        </w:rPr>
        <w:t>т</w:t>
      </w:r>
      <w:r w:rsidRPr="004A5B99">
        <w:rPr>
          <w:sz w:val="28"/>
          <w:szCs w:val="28"/>
          <w:lang w:val="kk-KZ"/>
        </w:rPr>
        <w:t>ел</w:t>
      </w:r>
      <w:r>
        <w:rPr>
          <w:sz w:val="28"/>
          <w:szCs w:val="28"/>
          <w:lang w:val="kk-KZ"/>
        </w:rPr>
        <w:t>.</w:t>
      </w:r>
      <w:r w:rsidRPr="004A5B99">
        <w:rPr>
          <w:sz w:val="28"/>
          <w:szCs w:val="28"/>
          <w:lang w:val="kk-KZ"/>
        </w:rPr>
        <w:t xml:space="preserve">: </w:t>
      </w:r>
      <w:r w:rsidRPr="004A5B99">
        <w:rPr>
          <w:color w:val="auto"/>
          <w:sz w:val="28"/>
          <w:szCs w:val="28"/>
        </w:rPr>
        <w:t>+7 (727) 345 10 12</w:t>
      </w:r>
    </w:p>
    <w:p w14:paraId="6390C9DD" w14:textId="107E5BC9" w:rsidR="008E07AC" w:rsidRPr="004A5B99" w:rsidRDefault="008E07AC" w:rsidP="004A5B99">
      <w:pPr>
        <w:pStyle w:val="Default"/>
        <w:jc w:val="both"/>
        <w:rPr>
          <w:color w:val="auto"/>
          <w:sz w:val="28"/>
          <w:szCs w:val="28"/>
        </w:rPr>
      </w:pPr>
      <w:r>
        <w:rPr>
          <w:color w:val="auto"/>
          <w:sz w:val="28"/>
          <w:szCs w:val="28"/>
          <w:lang w:val="kk-KZ"/>
        </w:rPr>
        <w:t>ұялы тел</w:t>
      </w:r>
      <w:r w:rsidRPr="008E07AC">
        <w:rPr>
          <w:color w:val="auto"/>
          <w:sz w:val="28"/>
          <w:szCs w:val="28"/>
        </w:rPr>
        <w:t>.: +7 (701) 922-60-63</w:t>
      </w:r>
    </w:p>
    <w:p w14:paraId="500993C3" w14:textId="7BB75B51" w:rsidR="004A5B99" w:rsidRPr="004A5B99" w:rsidRDefault="004C0765" w:rsidP="004A5B99">
      <w:pPr>
        <w:pStyle w:val="Default"/>
        <w:jc w:val="both"/>
        <w:rPr>
          <w:rFonts w:eastAsia="TimesNewRomanPSMT"/>
          <w:sz w:val="28"/>
          <w:szCs w:val="28"/>
          <w:lang w:eastAsia="ru-RU"/>
        </w:rPr>
      </w:pPr>
      <w:r w:rsidRPr="004C0765">
        <w:rPr>
          <w:rFonts w:eastAsia="Times New Roman"/>
          <w:color w:val="auto"/>
          <w:sz w:val="28"/>
          <w:szCs w:val="28"/>
          <w:lang w:val="kk-KZ" w:eastAsia="ru-RU"/>
        </w:rPr>
        <w:t>е-mail:</w:t>
      </w:r>
      <w:r w:rsidRPr="004C0765">
        <w:rPr>
          <w:rFonts w:eastAsia="Times New Roman"/>
          <w:color w:val="auto"/>
          <w:sz w:val="28"/>
          <w:szCs w:val="28"/>
          <w:lang w:eastAsia="ru-RU"/>
        </w:rPr>
        <w:t xml:space="preserve">  </w:t>
      </w:r>
      <w:r w:rsidR="004A5B99" w:rsidRPr="004A5B99">
        <w:rPr>
          <w:sz w:val="28"/>
          <w:szCs w:val="28"/>
          <w:lang w:val="kk-KZ"/>
        </w:rPr>
        <w:t xml:space="preserve"> </w:t>
      </w:r>
      <w:hyperlink r:id="rId10" w:history="1">
        <w:r w:rsidR="004A5B99" w:rsidRPr="004A5B99">
          <w:rPr>
            <w:rStyle w:val="af2"/>
            <w:sz w:val="28"/>
            <w:szCs w:val="28"/>
          </w:rPr>
          <w:t>info@saapharma.kz</w:t>
        </w:r>
      </w:hyperlink>
      <w:r w:rsidR="004A5B99" w:rsidRPr="004A5B99">
        <w:rPr>
          <w:color w:val="auto"/>
          <w:sz w:val="28"/>
          <w:szCs w:val="28"/>
        </w:rPr>
        <w:t xml:space="preserve"> </w:t>
      </w:r>
    </w:p>
    <w:bookmarkEnd w:id="6"/>
    <w:p w14:paraId="22BDC09B" w14:textId="77777777" w:rsidR="00812DCB" w:rsidRPr="004A5B99" w:rsidRDefault="00812DCB" w:rsidP="00812DCB">
      <w:pPr>
        <w:ind w:hanging="374"/>
        <w:rPr>
          <w:bCs/>
          <w:sz w:val="28"/>
          <w:szCs w:val="28"/>
          <w:lang w:eastAsia="en-US"/>
        </w:rPr>
      </w:pPr>
    </w:p>
    <w:sectPr w:rsidR="00812DCB" w:rsidRPr="004A5B99" w:rsidSect="007E0D59">
      <w:footerReference w:type="even" r:id="rId11"/>
      <w:footerReference w:type="default" r:id="rId12"/>
      <w:pgSz w:w="11909" w:h="16834"/>
      <w:pgMar w:top="1134" w:right="1134"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C8531" w14:textId="77777777" w:rsidR="00C432F8" w:rsidRDefault="00C432F8">
      <w:r>
        <w:separator/>
      </w:r>
    </w:p>
  </w:endnote>
  <w:endnote w:type="continuationSeparator" w:id="0">
    <w:p w14:paraId="66F98546" w14:textId="77777777" w:rsidR="00C432F8" w:rsidRDefault="00C4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2020603050405020304"/>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B14CC" w14:textId="77777777" w:rsidR="00C80364" w:rsidRDefault="00C80364" w:rsidP="0092287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5F99E1D" w14:textId="77777777" w:rsidR="00C80364" w:rsidRDefault="00C80364" w:rsidP="003456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CA7B1" w14:textId="77777777" w:rsidR="00C80364" w:rsidRDefault="00C80364" w:rsidP="003456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31756" w14:textId="77777777" w:rsidR="00C432F8" w:rsidRDefault="00C432F8">
      <w:r>
        <w:separator/>
      </w:r>
    </w:p>
  </w:footnote>
  <w:footnote w:type="continuationSeparator" w:id="0">
    <w:p w14:paraId="2D0B3B16" w14:textId="77777777" w:rsidR="00C432F8" w:rsidRDefault="00C43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AE3F40"/>
    <w:lvl w:ilvl="0">
      <w:numFmt w:val="decimal"/>
      <w:lvlText w:val="*"/>
      <w:lvlJc w:val="left"/>
    </w:lvl>
  </w:abstractNum>
  <w:abstractNum w:abstractNumId="1">
    <w:nsid w:val="02EC521D"/>
    <w:multiLevelType w:val="hybridMultilevel"/>
    <w:tmpl w:val="F6FCD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E4142A"/>
    <w:multiLevelType w:val="hybridMultilevel"/>
    <w:tmpl w:val="B4E8B33A"/>
    <w:lvl w:ilvl="0" w:tplc="A7607C30">
      <w:numFmt w:val="bullet"/>
      <w:lvlText w:val=""/>
      <w:lvlJc w:val="left"/>
      <w:pPr>
        <w:tabs>
          <w:tab w:val="num" w:pos="1109"/>
        </w:tabs>
        <w:ind w:left="1109" w:hanging="360"/>
      </w:pPr>
      <w:rPr>
        <w:rFonts w:ascii="Symbol" w:eastAsia="Times New Roman" w:hAnsi="Symbol" w:cs="Times New Roman" w:hint="default"/>
      </w:rPr>
    </w:lvl>
    <w:lvl w:ilvl="1" w:tplc="04190003" w:tentative="1">
      <w:start w:val="1"/>
      <w:numFmt w:val="bullet"/>
      <w:lvlText w:val="o"/>
      <w:lvlJc w:val="left"/>
      <w:pPr>
        <w:tabs>
          <w:tab w:val="num" w:pos="1829"/>
        </w:tabs>
        <w:ind w:left="1829" w:hanging="360"/>
      </w:pPr>
      <w:rPr>
        <w:rFonts w:ascii="Courier New" w:hAnsi="Courier New" w:cs="Courier New" w:hint="default"/>
      </w:rPr>
    </w:lvl>
    <w:lvl w:ilvl="2" w:tplc="04190005" w:tentative="1">
      <w:start w:val="1"/>
      <w:numFmt w:val="bullet"/>
      <w:lvlText w:val=""/>
      <w:lvlJc w:val="left"/>
      <w:pPr>
        <w:tabs>
          <w:tab w:val="num" w:pos="2549"/>
        </w:tabs>
        <w:ind w:left="2549" w:hanging="360"/>
      </w:pPr>
      <w:rPr>
        <w:rFonts w:ascii="Wingdings" w:hAnsi="Wingdings" w:hint="default"/>
      </w:rPr>
    </w:lvl>
    <w:lvl w:ilvl="3" w:tplc="04190001" w:tentative="1">
      <w:start w:val="1"/>
      <w:numFmt w:val="bullet"/>
      <w:lvlText w:val=""/>
      <w:lvlJc w:val="left"/>
      <w:pPr>
        <w:tabs>
          <w:tab w:val="num" w:pos="3269"/>
        </w:tabs>
        <w:ind w:left="3269" w:hanging="360"/>
      </w:pPr>
      <w:rPr>
        <w:rFonts w:ascii="Symbol" w:hAnsi="Symbol" w:hint="default"/>
      </w:rPr>
    </w:lvl>
    <w:lvl w:ilvl="4" w:tplc="04190003" w:tentative="1">
      <w:start w:val="1"/>
      <w:numFmt w:val="bullet"/>
      <w:lvlText w:val="o"/>
      <w:lvlJc w:val="left"/>
      <w:pPr>
        <w:tabs>
          <w:tab w:val="num" w:pos="3989"/>
        </w:tabs>
        <w:ind w:left="3989" w:hanging="360"/>
      </w:pPr>
      <w:rPr>
        <w:rFonts w:ascii="Courier New" w:hAnsi="Courier New" w:cs="Courier New" w:hint="default"/>
      </w:rPr>
    </w:lvl>
    <w:lvl w:ilvl="5" w:tplc="04190005" w:tentative="1">
      <w:start w:val="1"/>
      <w:numFmt w:val="bullet"/>
      <w:lvlText w:val=""/>
      <w:lvlJc w:val="left"/>
      <w:pPr>
        <w:tabs>
          <w:tab w:val="num" w:pos="4709"/>
        </w:tabs>
        <w:ind w:left="4709" w:hanging="360"/>
      </w:pPr>
      <w:rPr>
        <w:rFonts w:ascii="Wingdings" w:hAnsi="Wingdings" w:hint="default"/>
      </w:rPr>
    </w:lvl>
    <w:lvl w:ilvl="6" w:tplc="04190001" w:tentative="1">
      <w:start w:val="1"/>
      <w:numFmt w:val="bullet"/>
      <w:lvlText w:val=""/>
      <w:lvlJc w:val="left"/>
      <w:pPr>
        <w:tabs>
          <w:tab w:val="num" w:pos="5429"/>
        </w:tabs>
        <w:ind w:left="5429" w:hanging="360"/>
      </w:pPr>
      <w:rPr>
        <w:rFonts w:ascii="Symbol" w:hAnsi="Symbol" w:hint="default"/>
      </w:rPr>
    </w:lvl>
    <w:lvl w:ilvl="7" w:tplc="04190003" w:tentative="1">
      <w:start w:val="1"/>
      <w:numFmt w:val="bullet"/>
      <w:lvlText w:val="o"/>
      <w:lvlJc w:val="left"/>
      <w:pPr>
        <w:tabs>
          <w:tab w:val="num" w:pos="6149"/>
        </w:tabs>
        <w:ind w:left="6149" w:hanging="360"/>
      </w:pPr>
      <w:rPr>
        <w:rFonts w:ascii="Courier New" w:hAnsi="Courier New" w:cs="Courier New" w:hint="default"/>
      </w:rPr>
    </w:lvl>
    <w:lvl w:ilvl="8" w:tplc="04190005" w:tentative="1">
      <w:start w:val="1"/>
      <w:numFmt w:val="bullet"/>
      <w:lvlText w:val=""/>
      <w:lvlJc w:val="left"/>
      <w:pPr>
        <w:tabs>
          <w:tab w:val="num" w:pos="6869"/>
        </w:tabs>
        <w:ind w:left="6869" w:hanging="360"/>
      </w:pPr>
      <w:rPr>
        <w:rFonts w:ascii="Wingdings" w:hAnsi="Wingdings" w:hint="default"/>
      </w:rPr>
    </w:lvl>
  </w:abstractNum>
  <w:abstractNum w:abstractNumId="3">
    <w:nsid w:val="1CD009C1"/>
    <w:multiLevelType w:val="hybridMultilevel"/>
    <w:tmpl w:val="D9E0F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21335F"/>
    <w:multiLevelType w:val="hybridMultilevel"/>
    <w:tmpl w:val="EFF2D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A82894"/>
    <w:multiLevelType w:val="hybridMultilevel"/>
    <w:tmpl w:val="A5C27262"/>
    <w:lvl w:ilvl="0" w:tplc="9702AE2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3E58E8"/>
    <w:multiLevelType w:val="hybridMultilevel"/>
    <w:tmpl w:val="DC20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484934"/>
    <w:multiLevelType w:val="hybridMultilevel"/>
    <w:tmpl w:val="D2B85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90518E"/>
    <w:multiLevelType w:val="hybridMultilevel"/>
    <w:tmpl w:val="142662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nsid w:val="3B20685D"/>
    <w:multiLevelType w:val="hybridMultilevel"/>
    <w:tmpl w:val="EECC8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D27D7F"/>
    <w:multiLevelType w:val="hybridMultilevel"/>
    <w:tmpl w:val="8B8035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8D5D83"/>
    <w:multiLevelType w:val="multilevel"/>
    <w:tmpl w:val="5E88ED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pStyle w:val="4"/>
      <w:lvlText w:val="%1.%2.%3.%4"/>
      <w:lvlJc w:val="left"/>
      <w:pPr>
        <w:tabs>
          <w:tab w:val="num" w:pos="1080"/>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580"/>
        </w:tabs>
        <w:ind w:left="1580"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47F4178B"/>
    <w:multiLevelType w:val="hybridMultilevel"/>
    <w:tmpl w:val="D9AA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F74AC5"/>
    <w:multiLevelType w:val="multilevel"/>
    <w:tmpl w:val="65001BC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nsid w:val="5C8E063D"/>
    <w:multiLevelType w:val="hybridMultilevel"/>
    <w:tmpl w:val="7D98B634"/>
    <w:lvl w:ilvl="0" w:tplc="89642A9E">
      <w:start w:val="65535"/>
      <w:numFmt w:val="bullet"/>
      <w:lvlText w:val="•"/>
      <w:legacy w:legacy="1" w:legacySpace="0" w:legacyIndent="489"/>
      <w:lvlJc w:val="left"/>
      <w:rPr>
        <w:rFonts w:ascii="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5">
    <w:nsid w:val="5CC820BB"/>
    <w:multiLevelType w:val="hybridMultilevel"/>
    <w:tmpl w:val="BED81B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9F15623"/>
    <w:multiLevelType w:val="hybridMultilevel"/>
    <w:tmpl w:val="B8229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AB2434"/>
    <w:multiLevelType w:val="hybridMultilevel"/>
    <w:tmpl w:val="2D0C7CB0"/>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num w:numId="1">
    <w:abstractNumId w:val="0"/>
    <w:lvlOverride w:ilvl="0">
      <w:lvl w:ilvl="0">
        <w:numFmt w:val="bullet"/>
        <w:lvlText w:val="-"/>
        <w:legacy w:legacy="1" w:legacySpace="0" w:legacyIndent="148"/>
        <w:lvlJc w:val="left"/>
        <w:rPr>
          <w:rFonts w:ascii="Times New Roman" w:hAnsi="Times New Roman" w:cs="Times New Roman" w:hint="default"/>
        </w:rPr>
      </w:lvl>
    </w:lvlOverride>
  </w:num>
  <w:num w:numId="2">
    <w:abstractNumId w:val="2"/>
  </w:num>
  <w:num w:numId="3">
    <w:abstractNumId w:val="0"/>
    <w:lvlOverride w:ilvl="0">
      <w:lvl w:ilvl="0">
        <w:start w:val="65535"/>
        <w:numFmt w:val="bullet"/>
        <w:lvlText w:val="•"/>
        <w:legacy w:legacy="1" w:legacySpace="0" w:legacyIndent="48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3"/>
  </w:num>
  <w:num w:numId="6">
    <w:abstractNumId w:val="14"/>
  </w:num>
  <w:num w:numId="7">
    <w:abstractNumId w:val="11"/>
  </w:num>
  <w:num w:numId="8">
    <w:abstractNumId w:val="12"/>
  </w:num>
  <w:num w:numId="9">
    <w:abstractNumId w:val="13"/>
  </w:num>
  <w:num w:numId="10">
    <w:abstractNumId w:val="15"/>
  </w:num>
  <w:num w:numId="11">
    <w:abstractNumId w:val="4"/>
  </w:num>
  <w:num w:numId="12">
    <w:abstractNumId w:val="6"/>
  </w:num>
  <w:num w:numId="13">
    <w:abstractNumId w:val="5"/>
  </w:num>
  <w:num w:numId="14">
    <w:abstractNumId w:val="9"/>
  </w:num>
  <w:num w:numId="15">
    <w:abstractNumId w:val="17"/>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0"/>
    <w:lvlOverride w:ilvl="0">
      <w:lvl w:ilvl="0">
        <w:numFmt w:val="bullet"/>
        <w:lvlText w:val="•"/>
        <w:legacy w:legacy="1" w:legacySpace="0" w:legacyIndent="489"/>
        <w:lvlJc w:val="left"/>
        <w:pPr>
          <w:ind w:left="0" w:firstLine="0"/>
        </w:pPr>
        <w:rPr>
          <w:rFonts w:ascii="Times New Roman" w:hAnsi="Times New Roman" w:cs="Times New Roman" w:hint="default"/>
        </w:rPr>
      </w:lvl>
    </w:lvlOverride>
  </w:num>
  <w:num w:numId="20">
    <w:abstractNumId w:val="15"/>
  </w:num>
  <w:num w:numId="21">
    <w:abstractNumId w:val="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1C"/>
    <w:rsid w:val="00004B42"/>
    <w:rsid w:val="00006E61"/>
    <w:rsid w:val="00007287"/>
    <w:rsid w:val="00007C50"/>
    <w:rsid w:val="00011A34"/>
    <w:rsid w:val="00011B68"/>
    <w:rsid w:val="00016030"/>
    <w:rsid w:val="00016445"/>
    <w:rsid w:val="000221BE"/>
    <w:rsid w:val="000224AA"/>
    <w:rsid w:val="00023317"/>
    <w:rsid w:val="000251CF"/>
    <w:rsid w:val="00025F51"/>
    <w:rsid w:val="00027E41"/>
    <w:rsid w:val="00035D54"/>
    <w:rsid w:val="000418FA"/>
    <w:rsid w:val="000423B8"/>
    <w:rsid w:val="00043938"/>
    <w:rsid w:val="00050263"/>
    <w:rsid w:val="00051EF5"/>
    <w:rsid w:val="0005219F"/>
    <w:rsid w:val="000523CB"/>
    <w:rsid w:val="00053B88"/>
    <w:rsid w:val="00053BDA"/>
    <w:rsid w:val="000612ED"/>
    <w:rsid w:val="00061AD6"/>
    <w:rsid w:val="00062E8E"/>
    <w:rsid w:val="00062EDC"/>
    <w:rsid w:val="00063305"/>
    <w:rsid w:val="000653CF"/>
    <w:rsid w:val="0007067B"/>
    <w:rsid w:val="000707A5"/>
    <w:rsid w:val="00074DB2"/>
    <w:rsid w:val="00074E7B"/>
    <w:rsid w:val="0007559B"/>
    <w:rsid w:val="000811D5"/>
    <w:rsid w:val="00081470"/>
    <w:rsid w:val="000822BF"/>
    <w:rsid w:val="0008637E"/>
    <w:rsid w:val="00086A8E"/>
    <w:rsid w:val="00087130"/>
    <w:rsid w:val="00087D65"/>
    <w:rsid w:val="0009102B"/>
    <w:rsid w:val="00091974"/>
    <w:rsid w:val="0009551F"/>
    <w:rsid w:val="000966F2"/>
    <w:rsid w:val="00096876"/>
    <w:rsid w:val="000A0619"/>
    <w:rsid w:val="000A15C3"/>
    <w:rsid w:val="000A1756"/>
    <w:rsid w:val="000A3783"/>
    <w:rsid w:val="000A5A45"/>
    <w:rsid w:val="000B3D18"/>
    <w:rsid w:val="000B401B"/>
    <w:rsid w:val="000B6111"/>
    <w:rsid w:val="000C448C"/>
    <w:rsid w:val="000C5F03"/>
    <w:rsid w:val="000C6898"/>
    <w:rsid w:val="000D204E"/>
    <w:rsid w:val="000D2215"/>
    <w:rsid w:val="000D4866"/>
    <w:rsid w:val="000D6D6B"/>
    <w:rsid w:val="000E02D7"/>
    <w:rsid w:val="000E071C"/>
    <w:rsid w:val="000E0F2B"/>
    <w:rsid w:val="000E13B4"/>
    <w:rsid w:val="000E42BE"/>
    <w:rsid w:val="000E618C"/>
    <w:rsid w:val="000E7242"/>
    <w:rsid w:val="000E7D6C"/>
    <w:rsid w:val="000F3F73"/>
    <w:rsid w:val="000F74ED"/>
    <w:rsid w:val="000F79C8"/>
    <w:rsid w:val="00100089"/>
    <w:rsid w:val="00104CE4"/>
    <w:rsid w:val="001054CD"/>
    <w:rsid w:val="0010666A"/>
    <w:rsid w:val="0010680A"/>
    <w:rsid w:val="001078C5"/>
    <w:rsid w:val="00111144"/>
    <w:rsid w:val="00116CFB"/>
    <w:rsid w:val="00117167"/>
    <w:rsid w:val="00121D82"/>
    <w:rsid w:val="001229E4"/>
    <w:rsid w:val="00122C7F"/>
    <w:rsid w:val="00123398"/>
    <w:rsid w:val="00126AAA"/>
    <w:rsid w:val="00126C45"/>
    <w:rsid w:val="001272F0"/>
    <w:rsid w:val="00127B2C"/>
    <w:rsid w:val="00134A36"/>
    <w:rsid w:val="00137655"/>
    <w:rsid w:val="0013787A"/>
    <w:rsid w:val="0014130F"/>
    <w:rsid w:val="00141499"/>
    <w:rsid w:val="00142BF2"/>
    <w:rsid w:val="001459E1"/>
    <w:rsid w:val="001472D8"/>
    <w:rsid w:val="00147F1F"/>
    <w:rsid w:val="00160C9A"/>
    <w:rsid w:val="001616C7"/>
    <w:rsid w:val="001664CE"/>
    <w:rsid w:val="00167BFC"/>
    <w:rsid w:val="001825B4"/>
    <w:rsid w:val="0018287E"/>
    <w:rsid w:val="00187D23"/>
    <w:rsid w:val="0019079F"/>
    <w:rsid w:val="001907BA"/>
    <w:rsid w:val="001959F6"/>
    <w:rsid w:val="001A4C02"/>
    <w:rsid w:val="001A6600"/>
    <w:rsid w:val="001A71C0"/>
    <w:rsid w:val="001A7D2D"/>
    <w:rsid w:val="001B0614"/>
    <w:rsid w:val="001B1348"/>
    <w:rsid w:val="001B21D1"/>
    <w:rsid w:val="001B26E8"/>
    <w:rsid w:val="001B3F09"/>
    <w:rsid w:val="001B4CBE"/>
    <w:rsid w:val="001C39A7"/>
    <w:rsid w:val="001C6D34"/>
    <w:rsid w:val="001D31AF"/>
    <w:rsid w:val="001D670D"/>
    <w:rsid w:val="001D740B"/>
    <w:rsid w:val="001D7B52"/>
    <w:rsid w:val="001E0E01"/>
    <w:rsid w:val="001E2A4E"/>
    <w:rsid w:val="001E486F"/>
    <w:rsid w:val="001E5734"/>
    <w:rsid w:val="001E72D7"/>
    <w:rsid w:val="001E7D17"/>
    <w:rsid w:val="001F05B0"/>
    <w:rsid w:val="001F1061"/>
    <w:rsid w:val="001F1322"/>
    <w:rsid w:val="001F1A0D"/>
    <w:rsid w:val="001F2B82"/>
    <w:rsid w:val="001F6304"/>
    <w:rsid w:val="001F7374"/>
    <w:rsid w:val="00200C44"/>
    <w:rsid w:val="0020197F"/>
    <w:rsid w:val="0020576A"/>
    <w:rsid w:val="00206E95"/>
    <w:rsid w:val="00207459"/>
    <w:rsid w:val="0021153C"/>
    <w:rsid w:val="002122F3"/>
    <w:rsid w:val="00215304"/>
    <w:rsid w:val="00216265"/>
    <w:rsid w:val="00216629"/>
    <w:rsid w:val="00217628"/>
    <w:rsid w:val="00217C9E"/>
    <w:rsid w:val="00222EC5"/>
    <w:rsid w:val="00223294"/>
    <w:rsid w:val="00223710"/>
    <w:rsid w:val="00224E70"/>
    <w:rsid w:val="00227A42"/>
    <w:rsid w:val="00233A4B"/>
    <w:rsid w:val="00240620"/>
    <w:rsid w:val="002439BD"/>
    <w:rsid w:val="00246243"/>
    <w:rsid w:val="002475AE"/>
    <w:rsid w:val="0025187A"/>
    <w:rsid w:val="002529F8"/>
    <w:rsid w:val="002532B2"/>
    <w:rsid w:val="00253CF1"/>
    <w:rsid w:val="002623DB"/>
    <w:rsid w:val="0026299D"/>
    <w:rsid w:val="0026623C"/>
    <w:rsid w:val="0026747B"/>
    <w:rsid w:val="00273992"/>
    <w:rsid w:val="00275733"/>
    <w:rsid w:val="00275D69"/>
    <w:rsid w:val="00275E91"/>
    <w:rsid w:val="00276CFD"/>
    <w:rsid w:val="0027703B"/>
    <w:rsid w:val="00280E5B"/>
    <w:rsid w:val="00284107"/>
    <w:rsid w:val="00284339"/>
    <w:rsid w:val="0028664D"/>
    <w:rsid w:val="0028750D"/>
    <w:rsid w:val="00287B24"/>
    <w:rsid w:val="002902B5"/>
    <w:rsid w:val="00292355"/>
    <w:rsid w:val="00292EC7"/>
    <w:rsid w:val="002A059E"/>
    <w:rsid w:val="002A30A5"/>
    <w:rsid w:val="002A3815"/>
    <w:rsid w:val="002A4E1D"/>
    <w:rsid w:val="002A650E"/>
    <w:rsid w:val="002B0416"/>
    <w:rsid w:val="002B04DA"/>
    <w:rsid w:val="002B0C08"/>
    <w:rsid w:val="002B46A5"/>
    <w:rsid w:val="002B5409"/>
    <w:rsid w:val="002B59E2"/>
    <w:rsid w:val="002B7E6F"/>
    <w:rsid w:val="002C2587"/>
    <w:rsid w:val="002D0260"/>
    <w:rsid w:val="002D0498"/>
    <w:rsid w:val="002D0A5D"/>
    <w:rsid w:val="002D11DD"/>
    <w:rsid w:val="002D17BE"/>
    <w:rsid w:val="002D4392"/>
    <w:rsid w:val="002D59E8"/>
    <w:rsid w:val="002D6884"/>
    <w:rsid w:val="002E0967"/>
    <w:rsid w:val="002E1401"/>
    <w:rsid w:val="002E4D0B"/>
    <w:rsid w:val="002E5039"/>
    <w:rsid w:val="002E794F"/>
    <w:rsid w:val="002F21EA"/>
    <w:rsid w:val="002F2264"/>
    <w:rsid w:val="002F4070"/>
    <w:rsid w:val="00300FD9"/>
    <w:rsid w:val="003021A4"/>
    <w:rsid w:val="00304792"/>
    <w:rsid w:val="00305F20"/>
    <w:rsid w:val="00306DDA"/>
    <w:rsid w:val="00312C20"/>
    <w:rsid w:val="003207A8"/>
    <w:rsid w:val="00322515"/>
    <w:rsid w:val="00323F80"/>
    <w:rsid w:val="00324E4A"/>
    <w:rsid w:val="00326D3D"/>
    <w:rsid w:val="00336188"/>
    <w:rsid w:val="0033636C"/>
    <w:rsid w:val="00336E32"/>
    <w:rsid w:val="00336E38"/>
    <w:rsid w:val="003449DE"/>
    <w:rsid w:val="003456E4"/>
    <w:rsid w:val="00347719"/>
    <w:rsid w:val="00347D69"/>
    <w:rsid w:val="00351E52"/>
    <w:rsid w:val="00356F75"/>
    <w:rsid w:val="00357208"/>
    <w:rsid w:val="00357B5D"/>
    <w:rsid w:val="003616A4"/>
    <w:rsid w:val="00361A2D"/>
    <w:rsid w:val="00364EBF"/>
    <w:rsid w:val="00365AE6"/>
    <w:rsid w:val="00365C83"/>
    <w:rsid w:val="00367078"/>
    <w:rsid w:val="003678E7"/>
    <w:rsid w:val="00370568"/>
    <w:rsid w:val="00371530"/>
    <w:rsid w:val="00373FC3"/>
    <w:rsid w:val="0037500F"/>
    <w:rsid w:val="00377E18"/>
    <w:rsid w:val="00382FE2"/>
    <w:rsid w:val="0038483C"/>
    <w:rsid w:val="0039038E"/>
    <w:rsid w:val="003907B3"/>
    <w:rsid w:val="00392B2C"/>
    <w:rsid w:val="00392CA3"/>
    <w:rsid w:val="00392DDF"/>
    <w:rsid w:val="00392FC4"/>
    <w:rsid w:val="00393C51"/>
    <w:rsid w:val="003964C3"/>
    <w:rsid w:val="003A0825"/>
    <w:rsid w:val="003A316F"/>
    <w:rsid w:val="003A58FF"/>
    <w:rsid w:val="003B42AF"/>
    <w:rsid w:val="003B5D3F"/>
    <w:rsid w:val="003B7371"/>
    <w:rsid w:val="003C076E"/>
    <w:rsid w:val="003C25D4"/>
    <w:rsid w:val="003C28A5"/>
    <w:rsid w:val="003C7377"/>
    <w:rsid w:val="003D15AB"/>
    <w:rsid w:val="003D1609"/>
    <w:rsid w:val="003D6D37"/>
    <w:rsid w:val="003E1D0E"/>
    <w:rsid w:val="003E1F27"/>
    <w:rsid w:val="003E299A"/>
    <w:rsid w:val="003E2FD2"/>
    <w:rsid w:val="003E50E5"/>
    <w:rsid w:val="003F2636"/>
    <w:rsid w:val="003F6F62"/>
    <w:rsid w:val="00401C2E"/>
    <w:rsid w:val="00401E7D"/>
    <w:rsid w:val="00404D60"/>
    <w:rsid w:val="00404F02"/>
    <w:rsid w:val="004057C5"/>
    <w:rsid w:val="00411651"/>
    <w:rsid w:val="00412C24"/>
    <w:rsid w:val="00414CA4"/>
    <w:rsid w:val="004153D7"/>
    <w:rsid w:val="00417375"/>
    <w:rsid w:val="00420853"/>
    <w:rsid w:val="004236AF"/>
    <w:rsid w:val="00426220"/>
    <w:rsid w:val="00427E33"/>
    <w:rsid w:val="004353CB"/>
    <w:rsid w:val="004356FF"/>
    <w:rsid w:val="004407A1"/>
    <w:rsid w:val="004425D5"/>
    <w:rsid w:val="004444E3"/>
    <w:rsid w:val="00444562"/>
    <w:rsid w:val="00446C1A"/>
    <w:rsid w:val="00447F19"/>
    <w:rsid w:val="00454E07"/>
    <w:rsid w:val="00455190"/>
    <w:rsid w:val="0045647D"/>
    <w:rsid w:val="00456778"/>
    <w:rsid w:val="00461CBC"/>
    <w:rsid w:val="004627BD"/>
    <w:rsid w:val="00462F92"/>
    <w:rsid w:val="00466B36"/>
    <w:rsid w:val="00470D6D"/>
    <w:rsid w:val="0047161F"/>
    <w:rsid w:val="00472B19"/>
    <w:rsid w:val="004739A3"/>
    <w:rsid w:val="00474438"/>
    <w:rsid w:val="0047561C"/>
    <w:rsid w:val="004826D8"/>
    <w:rsid w:val="00490AF9"/>
    <w:rsid w:val="004929A8"/>
    <w:rsid w:val="00493113"/>
    <w:rsid w:val="00495D46"/>
    <w:rsid w:val="004A1FBA"/>
    <w:rsid w:val="004A22D3"/>
    <w:rsid w:val="004A2324"/>
    <w:rsid w:val="004A35C8"/>
    <w:rsid w:val="004A4A24"/>
    <w:rsid w:val="004A52D1"/>
    <w:rsid w:val="004A5B4E"/>
    <w:rsid w:val="004A5B99"/>
    <w:rsid w:val="004A5C9C"/>
    <w:rsid w:val="004B2E02"/>
    <w:rsid w:val="004B3510"/>
    <w:rsid w:val="004B49A3"/>
    <w:rsid w:val="004C011F"/>
    <w:rsid w:val="004C0394"/>
    <w:rsid w:val="004C0765"/>
    <w:rsid w:val="004C21CB"/>
    <w:rsid w:val="004C2458"/>
    <w:rsid w:val="004C3E20"/>
    <w:rsid w:val="004C4678"/>
    <w:rsid w:val="004C5884"/>
    <w:rsid w:val="004C716F"/>
    <w:rsid w:val="004C7AC9"/>
    <w:rsid w:val="004D06DB"/>
    <w:rsid w:val="004D3E8E"/>
    <w:rsid w:val="004D5A95"/>
    <w:rsid w:val="004D7A30"/>
    <w:rsid w:val="004D7BF7"/>
    <w:rsid w:val="004E4E1E"/>
    <w:rsid w:val="004E5319"/>
    <w:rsid w:val="004E5734"/>
    <w:rsid w:val="004F0F9E"/>
    <w:rsid w:val="004F58D3"/>
    <w:rsid w:val="004F64FF"/>
    <w:rsid w:val="00502AEE"/>
    <w:rsid w:val="005038CF"/>
    <w:rsid w:val="005050E6"/>
    <w:rsid w:val="005062CD"/>
    <w:rsid w:val="00512651"/>
    <w:rsid w:val="00512FA5"/>
    <w:rsid w:val="0051698E"/>
    <w:rsid w:val="00516F85"/>
    <w:rsid w:val="005173AA"/>
    <w:rsid w:val="00521B1B"/>
    <w:rsid w:val="00521F0F"/>
    <w:rsid w:val="00522C6C"/>
    <w:rsid w:val="0052524B"/>
    <w:rsid w:val="00525DAF"/>
    <w:rsid w:val="00526ED4"/>
    <w:rsid w:val="005274DA"/>
    <w:rsid w:val="0053062B"/>
    <w:rsid w:val="005306E1"/>
    <w:rsid w:val="00530ECD"/>
    <w:rsid w:val="0053140A"/>
    <w:rsid w:val="005343D5"/>
    <w:rsid w:val="005360FB"/>
    <w:rsid w:val="00541067"/>
    <w:rsid w:val="005421ED"/>
    <w:rsid w:val="00544BB4"/>
    <w:rsid w:val="005458CB"/>
    <w:rsid w:val="00550840"/>
    <w:rsid w:val="00553E84"/>
    <w:rsid w:val="00557CCD"/>
    <w:rsid w:val="00567573"/>
    <w:rsid w:val="00567AA9"/>
    <w:rsid w:val="00581B51"/>
    <w:rsid w:val="005831AA"/>
    <w:rsid w:val="00591812"/>
    <w:rsid w:val="005975F5"/>
    <w:rsid w:val="005A230D"/>
    <w:rsid w:val="005A249A"/>
    <w:rsid w:val="005A2A8B"/>
    <w:rsid w:val="005A4277"/>
    <w:rsid w:val="005A61A1"/>
    <w:rsid w:val="005A7F7B"/>
    <w:rsid w:val="005B0D89"/>
    <w:rsid w:val="005B26F8"/>
    <w:rsid w:val="005B2ADC"/>
    <w:rsid w:val="005B37AC"/>
    <w:rsid w:val="005B4BB4"/>
    <w:rsid w:val="005B65E9"/>
    <w:rsid w:val="005C0F45"/>
    <w:rsid w:val="005D45ED"/>
    <w:rsid w:val="005D4CC6"/>
    <w:rsid w:val="005D51C4"/>
    <w:rsid w:val="005D7376"/>
    <w:rsid w:val="005D7567"/>
    <w:rsid w:val="005D7F63"/>
    <w:rsid w:val="005E14CE"/>
    <w:rsid w:val="005E33F2"/>
    <w:rsid w:val="005F0FC5"/>
    <w:rsid w:val="005F20AE"/>
    <w:rsid w:val="005F214C"/>
    <w:rsid w:val="005F31DE"/>
    <w:rsid w:val="005F5093"/>
    <w:rsid w:val="00613463"/>
    <w:rsid w:val="006141F7"/>
    <w:rsid w:val="00614A61"/>
    <w:rsid w:val="006161DF"/>
    <w:rsid w:val="00623CED"/>
    <w:rsid w:val="00624B89"/>
    <w:rsid w:val="00627945"/>
    <w:rsid w:val="00627D30"/>
    <w:rsid w:val="0063535F"/>
    <w:rsid w:val="006358DE"/>
    <w:rsid w:val="00640626"/>
    <w:rsid w:val="006435BD"/>
    <w:rsid w:val="00645F17"/>
    <w:rsid w:val="00647550"/>
    <w:rsid w:val="0065034C"/>
    <w:rsid w:val="00652DEA"/>
    <w:rsid w:val="006609B6"/>
    <w:rsid w:val="00661B50"/>
    <w:rsid w:val="006630DA"/>
    <w:rsid w:val="00664664"/>
    <w:rsid w:val="006672E0"/>
    <w:rsid w:val="00670F66"/>
    <w:rsid w:val="00671357"/>
    <w:rsid w:val="00673D6A"/>
    <w:rsid w:val="00674D34"/>
    <w:rsid w:val="006757AF"/>
    <w:rsid w:val="00676BD2"/>
    <w:rsid w:val="00681559"/>
    <w:rsid w:val="006822A1"/>
    <w:rsid w:val="00687603"/>
    <w:rsid w:val="00687B7D"/>
    <w:rsid w:val="00691039"/>
    <w:rsid w:val="0069122E"/>
    <w:rsid w:val="00694FB1"/>
    <w:rsid w:val="006954D6"/>
    <w:rsid w:val="00696ACF"/>
    <w:rsid w:val="00697866"/>
    <w:rsid w:val="006A4105"/>
    <w:rsid w:val="006A4245"/>
    <w:rsid w:val="006A49B2"/>
    <w:rsid w:val="006A4E9B"/>
    <w:rsid w:val="006A5782"/>
    <w:rsid w:val="006A728A"/>
    <w:rsid w:val="006A7C44"/>
    <w:rsid w:val="006A7C88"/>
    <w:rsid w:val="006B1487"/>
    <w:rsid w:val="006B3B0C"/>
    <w:rsid w:val="006C1178"/>
    <w:rsid w:val="006C2263"/>
    <w:rsid w:val="006C3C2E"/>
    <w:rsid w:val="006C556A"/>
    <w:rsid w:val="006C6CC0"/>
    <w:rsid w:val="006C6DEB"/>
    <w:rsid w:val="006C71C6"/>
    <w:rsid w:val="006C72DC"/>
    <w:rsid w:val="006D0117"/>
    <w:rsid w:val="006D547D"/>
    <w:rsid w:val="006D7BF6"/>
    <w:rsid w:val="006E1D01"/>
    <w:rsid w:val="006E5131"/>
    <w:rsid w:val="006F0996"/>
    <w:rsid w:val="006F1958"/>
    <w:rsid w:val="006F3F22"/>
    <w:rsid w:val="006F46A4"/>
    <w:rsid w:val="006F4EE5"/>
    <w:rsid w:val="006F4FC2"/>
    <w:rsid w:val="006F5544"/>
    <w:rsid w:val="006F5D63"/>
    <w:rsid w:val="006F6CFC"/>
    <w:rsid w:val="00700C77"/>
    <w:rsid w:val="007071F9"/>
    <w:rsid w:val="007074E9"/>
    <w:rsid w:val="00710C4E"/>
    <w:rsid w:val="00711ED1"/>
    <w:rsid w:val="00713439"/>
    <w:rsid w:val="00717531"/>
    <w:rsid w:val="00723A5B"/>
    <w:rsid w:val="00724249"/>
    <w:rsid w:val="00731914"/>
    <w:rsid w:val="007450DD"/>
    <w:rsid w:val="007457A8"/>
    <w:rsid w:val="00745EE3"/>
    <w:rsid w:val="007478FD"/>
    <w:rsid w:val="00753624"/>
    <w:rsid w:val="00753A49"/>
    <w:rsid w:val="00753D08"/>
    <w:rsid w:val="00754BF0"/>
    <w:rsid w:val="00756FEA"/>
    <w:rsid w:val="00757470"/>
    <w:rsid w:val="00757FF1"/>
    <w:rsid w:val="007602A7"/>
    <w:rsid w:val="007607AC"/>
    <w:rsid w:val="00761A0C"/>
    <w:rsid w:val="00764072"/>
    <w:rsid w:val="0076474E"/>
    <w:rsid w:val="00767701"/>
    <w:rsid w:val="00771913"/>
    <w:rsid w:val="00780385"/>
    <w:rsid w:val="00780E31"/>
    <w:rsid w:val="00781CB8"/>
    <w:rsid w:val="00782552"/>
    <w:rsid w:val="00785D0C"/>
    <w:rsid w:val="00790C47"/>
    <w:rsid w:val="0079261A"/>
    <w:rsid w:val="007929BE"/>
    <w:rsid w:val="00794670"/>
    <w:rsid w:val="007951CC"/>
    <w:rsid w:val="00795BEA"/>
    <w:rsid w:val="00797168"/>
    <w:rsid w:val="007A0503"/>
    <w:rsid w:val="007A1887"/>
    <w:rsid w:val="007A1F91"/>
    <w:rsid w:val="007A241E"/>
    <w:rsid w:val="007A266F"/>
    <w:rsid w:val="007A575F"/>
    <w:rsid w:val="007A63B1"/>
    <w:rsid w:val="007A7374"/>
    <w:rsid w:val="007B2FEC"/>
    <w:rsid w:val="007B3B2A"/>
    <w:rsid w:val="007B5164"/>
    <w:rsid w:val="007B5358"/>
    <w:rsid w:val="007B5640"/>
    <w:rsid w:val="007C1C1C"/>
    <w:rsid w:val="007C1FB0"/>
    <w:rsid w:val="007C459D"/>
    <w:rsid w:val="007C62B8"/>
    <w:rsid w:val="007C78BC"/>
    <w:rsid w:val="007D0340"/>
    <w:rsid w:val="007D1481"/>
    <w:rsid w:val="007D490D"/>
    <w:rsid w:val="007D5493"/>
    <w:rsid w:val="007D7736"/>
    <w:rsid w:val="007E0D59"/>
    <w:rsid w:val="007E3880"/>
    <w:rsid w:val="007E5953"/>
    <w:rsid w:val="007F161D"/>
    <w:rsid w:val="007F18CA"/>
    <w:rsid w:val="007F1AAC"/>
    <w:rsid w:val="007F2599"/>
    <w:rsid w:val="007F536B"/>
    <w:rsid w:val="007F5B52"/>
    <w:rsid w:val="007F5D63"/>
    <w:rsid w:val="007F6604"/>
    <w:rsid w:val="007F6D93"/>
    <w:rsid w:val="00800658"/>
    <w:rsid w:val="00802296"/>
    <w:rsid w:val="00802CDC"/>
    <w:rsid w:val="00804338"/>
    <w:rsid w:val="008059E8"/>
    <w:rsid w:val="008073F3"/>
    <w:rsid w:val="00810C7C"/>
    <w:rsid w:val="00812215"/>
    <w:rsid w:val="00812DCB"/>
    <w:rsid w:val="008138B9"/>
    <w:rsid w:val="008256B3"/>
    <w:rsid w:val="008301C9"/>
    <w:rsid w:val="008348F9"/>
    <w:rsid w:val="00835BB1"/>
    <w:rsid w:val="00841DEE"/>
    <w:rsid w:val="00844029"/>
    <w:rsid w:val="00844D2E"/>
    <w:rsid w:val="00845C60"/>
    <w:rsid w:val="008461F6"/>
    <w:rsid w:val="00846513"/>
    <w:rsid w:val="00846B3F"/>
    <w:rsid w:val="00847647"/>
    <w:rsid w:val="00852DC6"/>
    <w:rsid w:val="0085698F"/>
    <w:rsid w:val="00856EAD"/>
    <w:rsid w:val="00860A47"/>
    <w:rsid w:val="00862BF2"/>
    <w:rsid w:val="00863BEA"/>
    <w:rsid w:val="00867749"/>
    <w:rsid w:val="008736F6"/>
    <w:rsid w:val="00874D1B"/>
    <w:rsid w:val="00875C4B"/>
    <w:rsid w:val="008779CF"/>
    <w:rsid w:val="008825C8"/>
    <w:rsid w:val="00882670"/>
    <w:rsid w:val="008846CA"/>
    <w:rsid w:val="0088692D"/>
    <w:rsid w:val="00891A4F"/>
    <w:rsid w:val="00892A91"/>
    <w:rsid w:val="0089414D"/>
    <w:rsid w:val="008948E8"/>
    <w:rsid w:val="008A1EA1"/>
    <w:rsid w:val="008A356F"/>
    <w:rsid w:val="008B2557"/>
    <w:rsid w:val="008B4728"/>
    <w:rsid w:val="008B4888"/>
    <w:rsid w:val="008B5ABF"/>
    <w:rsid w:val="008B7C1A"/>
    <w:rsid w:val="008B7EAB"/>
    <w:rsid w:val="008C16F9"/>
    <w:rsid w:val="008C3878"/>
    <w:rsid w:val="008C47A8"/>
    <w:rsid w:val="008C6F0C"/>
    <w:rsid w:val="008C7879"/>
    <w:rsid w:val="008D4F7B"/>
    <w:rsid w:val="008D6FE8"/>
    <w:rsid w:val="008E07AC"/>
    <w:rsid w:val="008F0BE5"/>
    <w:rsid w:val="008F75C0"/>
    <w:rsid w:val="008F7B5F"/>
    <w:rsid w:val="009003AE"/>
    <w:rsid w:val="00900D75"/>
    <w:rsid w:val="00900E0F"/>
    <w:rsid w:val="009010E3"/>
    <w:rsid w:val="00903ED8"/>
    <w:rsid w:val="009040D9"/>
    <w:rsid w:val="009044DB"/>
    <w:rsid w:val="009052A5"/>
    <w:rsid w:val="00906740"/>
    <w:rsid w:val="00907130"/>
    <w:rsid w:val="00907ED9"/>
    <w:rsid w:val="00911F61"/>
    <w:rsid w:val="00912ABC"/>
    <w:rsid w:val="009152EC"/>
    <w:rsid w:val="009170AA"/>
    <w:rsid w:val="00922876"/>
    <w:rsid w:val="00924B1C"/>
    <w:rsid w:val="00927F6C"/>
    <w:rsid w:val="00934366"/>
    <w:rsid w:val="00936B47"/>
    <w:rsid w:val="00940CE3"/>
    <w:rsid w:val="0094167E"/>
    <w:rsid w:val="009420EB"/>
    <w:rsid w:val="00944C84"/>
    <w:rsid w:val="009509E0"/>
    <w:rsid w:val="009516CB"/>
    <w:rsid w:val="009569D0"/>
    <w:rsid w:val="00956CB5"/>
    <w:rsid w:val="00962961"/>
    <w:rsid w:val="0096454A"/>
    <w:rsid w:val="00971199"/>
    <w:rsid w:val="0097157F"/>
    <w:rsid w:val="00971AB0"/>
    <w:rsid w:val="009741B6"/>
    <w:rsid w:val="00976E71"/>
    <w:rsid w:val="0098036D"/>
    <w:rsid w:val="00981F93"/>
    <w:rsid w:val="0098655C"/>
    <w:rsid w:val="00990CCB"/>
    <w:rsid w:val="00992403"/>
    <w:rsid w:val="00992494"/>
    <w:rsid w:val="009924DA"/>
    <w:rsid w:val="00994FF6"/>
    <w:rsid w:val="00996AD8"/>
    <w:rsid w:val="00997395"/>
    <w:rsid w:val="009A051E"/>
    <w:rsid w:val="009A0731"/>
    <w:rsid w:val="009A1253"/>
    <w:rsid w:val="009A18DA"/>
    <w:rsid w:val="009A19F6"/>
    <w:rsid w:val="009A20DF"/>
    <w:rsid w:val="009A2587"/>
    <w:rsid w:val="009A56E1"/>
    <w:rsid w:val="009B2B85"/>
    <w:rsid w:val="009B509E"/>
    <w:rsid w:val="009B603F"/>
    <w:rsid w:val="009B7629"/>
    <w:rsid w:val="009C0723"/>
    <w:rsid w:val="009C0C0A"/>
    <w:rsid w:val="009C17CE"/>
    <w:rsid w:val="009C3EAE"/>
    <w:rsid w:val="009C6980"/>
    <w:rsid w:val="009C6F04"/>
    <w:rsid w:val="009C78BD"/>
    <w:rsid w:val="009C7AC2"/>
    <w:rsid w:val="009D0207"/>
    <w:rsid w:val="009D0730"/>
    <w:rsid w:val="009D0C3D"/>
    <w:rsid w:val="009D1FFA"/>
    <w:rsid w:val="009D478C"/>
    <w:rsid w:val="009D520E"/>
    <w:rsid w:val="009D5CFE"/>
    <w:rsid w:val="009D656A"/>
    <w:rsid w:val="009D78BA"/>
    <w:rsid w:val="009E0CDA"/>
    <w:rsid w:val="009E1B4C"/>
    <w:rsid w:val="009E239C"/>
    <w:rsid w:val="009E3983"/>
    <w:rsid w:val="009E7ADC"/>
    <w:rsid w:val="009F0C20"/>
    <w:rsid w:val="009F1950"/>
    <w:rsid w:val="009F26CD"/>
    <w:rsid w:val="009F3620"/>
    <w:rsid w:val="009F6166"/>
    <w:rsid w:val="009F64E5"/>
    <w:rsid w:val="009F6EAA"/>
    <w:rsid w:val="009F7C7A"/>
    <w:rsid w:val="009F7FC2"/>
    <w:rsid w:val="00A02315"/>
    <w:rsid w:val="00A14645"/>
    <w:rsid w:val="00A16192"/>
    <w:rsid w:val="00A20D99"/>
    <w:rsid w:val="00A22DE0"/>
    <w:rsid w:val="00A25601"/>
    <w:rsid w:val="00A413A1"/>
    <w:rsid w:val="00A41DB1"/>
    <w:rsid w:val="00A42A13"/>
    <w:rsid w:val="00A42C65"/>
    <w:rsid w:val="00A42ECF"/>
    <w:rsid w:val="00A45A2A"/>
    <w:rsid w:val="00A52A9B"/>
    <w:rsid w:val="00A54DFC"/>
    <w:rsid w:val="00A56ECC"/>
    <w:rsid w:val="00A5734F"/>
    <w:rsid w:val="00A62A44"/>
    <w:rsid w:val="00A62E24"/>
    <w:rsid w:val="00A7510D"/>
    <w:rsid w:val="00A81631"/>
    <w:rsid w:val="00A81B8F"/>
    <w:rsid w:val="00A87F50"/>
    <w:rsid w:val="00A9152A"/>
    <w:rsid w:val="00A92F37"/>
    <w:rsid w:val="00A93DC3"/>
    <w:rsid w:val="00A95716"/>
    <w:rsid w:val="00A95B25"/>
    <w:rsid w:val="00A969F8"/>
    <w:rsid w:val="00AA0D54"/>
    <w:rsid w:val="00AA50A3"/>
    <w:rsid w:val="00AA52D8"/>
    <w:rsid w:val="00AA66E4"/>
    <w:rsid w:val="00AB0AF7"/>
    <w:rsid w:val="00AB1209"/>
    <w:rsid w:val="00AB196C"/>
    <w:rsid w:val="00AB2985"/>
    <w:rsid w:val="00AB5981"/>
    <w:rsid w:val="00AB792A"/>
    <w:rsid w:val="00AC3EE8"/>
    <w:rsid w:val="00AC46AF"/>
    <w:rsid w:val="00AC5D50"/>
    <w:rsid w:val="00AC5DFD"/>
    <w:rsid w:val="00AD4A7E"/>
    <w:rsid w:val="00AD6766"/>
    <w:rsid w:val="00AD6A7D"/>
    <w:rsid w:val="00AD6CD4"/>
    <w:rsid w:val="00AE3A51"/>
    <w:rsid w:val="00AE54B4"/>
    <w:rsid w:val="00AE660A"/>
    <w:rsid w:val="00AE68FB"/>
    <w:rsid w:val="00AE75DE"/>
    <w:rsid w:val="00AF07F3"/>
    <w:rsid w:val="00AF764C"/>
    <w:rsid w:val="00B01FE5"/>
    <w:rsid w:val="00B05D7C"/>
    <w:rsid w:val="00B06128"/>
    <w:rsid w:val="00B06163"/>
    <w:rsid w:val="00B11581"/>
    <w:rsid w:val="00B12390"/>
    <w:rsid w:val="00B13178"/>
    <w:rsid w:val="00B14C60"/>
    <w:rsid w:val="00B155C3"/>
    <w:rsid w:val="00B163BD"/>
    <w:rsid w:val="00B20949"/>
    <w:rsid w:val="00B20A1C"/>
    <w:rsid w:val="00B216FC"/>
    <w:rsid w:val="00B237C1"/>
    <w:rsid w:val="00B24065"/>
    <w:rsid w:val="00B2790A"/>
    <w:rsid w:val="00B36BD7"/>
    <w:rsid w:val="00B36D1F"/>
    <w:rsid w:val="00B4197E"/>
    <w:rsid w:val="00B41D21"/>
    <w:rsid w:val="00B43CE6"/>
    <w:rsid w:val="00B440D8"/>
    <w:rsid w:val="00B44688"/>
    <w:rsid w:val="00B45753"/>
    <w:rsid w:val="00B50D13"/>
    <w:rsid w:val="00B51006"/>
    <w:rsid w:val="00B524C0"/>
    <w:rsid w:val="00B52674"/>
    <w:rsid w:val="00B557AF"/>
    <w:rsid w:val="00B56A52"/>
    <w:rsid w:val="00B56E1D"/>
    <w:rsid w:val="00B57B71"/>
    <w:rsid w:val="00B57BE2"/>
    <w:rsid w:val="00B609F7"/>
    <w:rsid w:val="00B61626"/>
    <w:rsid w:val="00B623EF"/>
    <w:rsid w:val="00B64171"/>
    <w:rsid w:val="00B656A4"/>
    <w:rsid w:val="00B660F7"/>
    <w:rsid w:val="00B667D1"/>
    <w:rsid w:val="00B7420A"/>
    <w:rsid w:val="00B81796"/>
    <w:rsid w:val="00B81C81"/>
    <w:rsid w:val="00B832FB"/>
    <w:rsid w:val="00B845B2"/>
    <w:rsid w:val="00B84ADD"/>
    <w:rsid w:val="00B85408"/>
    <w:rsid w:val="00B936B2"/>
    <w:rsid w:val="00B97032"/>
    <w:rsid w:val="00BA0F97"/>
    <w:rsid w:val="00BA1B18"/>
    <w:rsid w:val="00BA47BC"/>
    <w:rsid w:val="00BA5693"/>
    <w:rsid w:val="00BA773D"/>
    <w:rsid w:val="00BB16D8"/>
    <w:rsid w:val="00BC25C0"/>
    <w:rsid w:val="00BC54EA"/>
    <w:rsid w:val="00BC564E"/>
    <w:rsid w:val="00BC5B55"/>
    <w:rsid w:val="00BC71CF"/>
    <w:rsid w:val="00BD0816"/>
    <w:rsid w:val="00BD1239"/>
    <w:rsid w:val="00BD248B"/>
    <w:rsid w:val="00BD2F1A"/>
    <w:rsid w:val="00BD323A"/>
    <w:rsid w:val="00BD32B9"/>
    <w:rsid w:val="00BD34D0"/>
    <w:rsid w:val="00BD3F80"/>
    <w:rsid w:val="00BD414A"/>
    <w:rsid w:val="00BD4423"/>
    <w:rsid w:val="00BD731A"/>
    <w:rsid w:val="00BE0D82"/>
    <w:rsid w:val="00BE10D9"/>
    <w:rsid w:val="00BE2582"/>
    <w:rsid w:val="00BE3786"/>
    <w:rsid w:val="00BE38A1"/>
    <w:rsid w:val="00BE3E00"/>
    <w:rsid w:val="00BE7493"/>
    <w:rsid w:val="00BE79C4"/>
    <w:rsid w:val="00BF0976"/>
    <w:rsid w:val="00BF55C3"/>
    <w:rsid w:val="00BF63A7"/>
    <w:rsid w:val="00C012A2"/>
    <w:rsid w:val="00C01AB7"/>
    <w:rsid w:val="00C02D45"/>
    <w:rsid w:val="00C0323D"/>
    <w:rsid w:val="00C04283"/>
    <w:rsid w:val="00C06C2F"/>
    <w:rsid w:val="00C0730C"/>
    <w:rsid w:val="00C10005"/>
    <w:rsid w:val="00C10F90"/>
    <w:rsid w:val="00C12FF7"/>
    <w:rsid w:val="00C139E2"/>
    <w:rsid w:val="00C15442"/>
    <w:rsid w:val="00C15644"/>
    <w:rsid w:val="00C165EA"/>
    <w:rsid w:val="00C17406"/>
    <w:rsid w:val="00C176DE"/>
    <w:rsid w:val="00C200CC"/>
    <w:rsid w:val="00C20FF1"/>
    <w:rsid w:val="00C21CD1"/>
    <w:rsid w:val="00C239B7"/>
    <w:rsid w:val="00C25C6E"/>
    <w:rsid w:val="00C278F3"/>
    <w:rsid w:val="00C32746"/>
    <w:rsid w:val="00C335DA"/>
    <w:rsid w:val="00C36B84"/>
    <w:rsid w:val="00C432F8"/>
    <w:rsid w:val="00C4375C"/>
    <w:rsid w:val="00C43BCC"/>
    <w:rsid w:val="00C45235"/>
    <w:rsid w:val="00C452B0"/>
    <w:rsid w:val="00C45D4B"/>
    <w:rsid w:val="00C46A69"/>
    <w:rsid w:val="00C53425"/>
    <w:rsid w:val="00C567A4"/>
    <w:rsid w:val="00C61249"/>
    <w:rsid w:val="00C63739"/>
    <w:rsid w:val="00C70380"/>
    <w:rsid w:val="00C72FF7"/>
    <w:rsid w:val="00C73074"/>
    <w:rsid w:val="00C734F8"/>
    <w:rsid w:val="00C76BE2"/>
    <w:rsid w:val="00C80364"/>
    <w:rsid w:val="00C834E9"/>
    <w:rsid w:val="00C84CA1"/>
    <w:rsid w:val="00C9145D"/>
    <w:rsid w:val="00C922A0"/>
    <w:rsid w:val="00C92B98"/>
    <w:rsid w:val="00CA25EE"/>
    <w:rsid w:val="00CA2AEC"/>
    <w:rsid w:val="00CA3AAD"/>
    <w:rsid w:val="00CA6A64"/>
    <w:rsid w:val="00CB6068"/>
    <w:rsid w:val="00CB6407"/>
    <w:rsid w:val="00CC234D"/>
    <w:rsid w:val="00CC300D"/>
    <w:rsid w:val="00CC6A7F"/>
    <w:rsid w:val="00CC7506"/>
    <w:rsid w:val="00CD286C"/>
    <w:rsid w:val="00CD342A"/>
    <w:rsid w:val="00CD63FC"/>
    <w:rsid w:val="00CE0DAE"/>
    <w:rsid w:val="00CE2A8C"/>
    <w:rsid w:val="00CE4107"/>
    <w:rsid w:val="00CF048D"/>
    <w:rsid w:val="00CF1165"/>
    <w:rsid w:val="00CF2716"/>
    <w:rsid w:val="00CF2846"/>
    <w:rsid w:val="00CF5585"/>
    <w:rsid w:val="00CF66E0"/>
    <w:rsid w:val="00D01094"/>
    <w:rsid w:val="00D0274C"/>
    <w:rsid w:val="00D1121C"/>
    <w:rsid w:val="00D11EC8"/>
    <w:rsid w:val="00D11ED0"/>
    <w:rsid w:val="00D13C3E"/>
    <w:rsid w:val="00D15A02"/>
    <w:rsid w:val="00D16497"/>
    <w:rsid w:val="00D1708A"/>
    <w:rsid w:val="00D22A00"/>
    <w:rsid w:val="00D25DA7"/>
    <w:rsid w:val="00D27AA8"/>
    <w:rsid w:val="00D307D7"/>
    <w:rsid w:val="00D31E98"/>
    <w:rsid w:val="00D3581C"/>
    <w:rsid w:val="00D36106"/>
    <w:rsid w:val="00D36961"/>
    <w:rsid w:val="00D43AE1"/>
    <w:rsid w:val="00D5021F"/>
    <w:rsid w:val="00D51A8E"/>
    <w:rsid w:val="00D567FA"/>
    <w:rsid w:val="00D56DDE"/>
    <w:rsid w:val="00D57EEB"/>
    <w:rsid w:val="00D61BD6"/>
    <w:rsid w:val="00D67E0F"/>
    <w:rsid w:val="00D71617"/>
    <w:rsid w:val="00D73C4C"/>
    <w:rsid w:val="00D76319"/>
    <w:rsid w:val="00D804CF"/>
    <w:rsid w:val="00D832CD"/>
    <w:rsid w:val="00D8591C"/>
    <w:rsid w:val="00D85DA4"/>
    <w:rsid w:val="00D863CE"/>
    <w:rsid w:val="00D87409"/>
    <w:rsid w:val="00D95FB3"/>
    <w:rsid w:val="00D976BD"/>
    <w:rsid w:val="00DA65C6"/>
    <w:rsid w:val="00DA7EBC"/>
    <w:rsid w:val="00DB29A1"/>
    <w:rsid w:val="00DB3E74"/>
    <w:rsid w:val="00DB548B"/>
    <w:rsid w:val="00DC3D2D"/>
    <w:rsid w:val="00DC4C52"/>
    <w:rsid w:val="00DC6F47"/>
    <w:rsid w:val="00DD1D0F"/>
    <w:rsid w:val="00DD2AA2"/>
    <w:rsid w:val="00DD65BD"/>
    <w:rsid w:val="00DD6D5F"/>
    <w:rsid w:val="00DD7C30"/>
    <w:rsid w:val="00DE0BC6"/>
    <w:rsid w:val="00DE18CD"/>
    <w:rsid w:val="00DE3079"/>
    <w:rsid w:val="00DE36DA"/>
    <w:rsid w:val="00DE4747"/>
    <w:rsid w:val="00DF270A"/>
    <w:rsid w:val="00DF45EF"/>
    <w:rsid w:val="00E028BF"/>
    <w:rsid w:val="00E04119"/>
    <w:rsid w:val="00E0531C"/>
    <w:rsid w:val="00E07A74"/>
    <w:rsid w:val="00E10E5D"/>
    <w:rsid w:val="00E11B5F"/>
    <w:rsid w:val="00E122C0"/>
    <w:rsid w:val="00E12BC7"/>
    <w:rsid w:val="00E136A2"/>
    <w:rsid w:val="00E14273"/>
    <w:rsid w:val="00E14D4C"/>
    <w:rsid w:val="00E21612"/>
    <w:rsid w:val="00E238EE"/>
    <w:rsid w:val="00E2464A"/>
    <w:rsid w:val="00E24A66"/>
    <w:rsid w:val="00E27759"/>
    <w:rsid w:val="00E31187"/>
    <w:rsid w:val="00E3158B"/>
    <w:rsid w:val="00E328E7"/>
    <w:rsid w:val="00E32DAA"/>
    <w:rsid w:val="00E346DC"/>
    <w:rsid w:val="00E36360"/>
    <w:rsid w:val="00E36A49"/>
    <w:rsid w:val="00E4071A"/>
    <w:rsid w:val="00E41A0E"/>
    <w:rsid w:val="00E42FDC"/>
    <w:rsid w:val="00E46B68"/>
    <w:rsid w:val="00E50676"/>
    <w:rsid w:val="00E5776B"/>
    <w:rsid w:val="00E57CEA"/>
    <w:rsid w:val="00E60A54"/>
    <w:rsid w:val="00E659CD"/>
    <w:rsid w:val="00E729B2"/>
    <w:rsid w:val="00E73AF9"/>
    <w:rsid w:val="00E8424C"/>
    <w:rsid w:val="00E85035"/>
    <w:rsid w:val="00E85602"/>
    <w:rsid w:val="00E945D8"/>
    <w:rsid w:val="00EA1AA9"/>
    <w:rsid w:val="00EA2B2A"/>
    <w:rsid w:val="00EA3129"/>
    <w:rsid w:val="00EA6E5A"/>
    <w:rsid w:val="00EA6F32"/>
    <w:rsid w:val="00EA79F7"/>
    <w:rsid w:val="00EB1AD5"/>
    <w:rsid w:val="00EB2AA4"/>
    <w:rsid w:val="00EB6611"/>
    <w:rsid w:val="00EC00FC"/>
    <w:rsid w:val="00EC014E"/>
    <w:rsid w:val="00EC0F66"/>
    <w:rsid w:val="00EC1852"/>
    <w:rsid w:val="00EC4945"/>
    <w:rsid w:val="00EC66EB"/>
    <w:rsid w:val="00EC6A55"/>
    <w:rsid w:val="00EC7048"/>
    <w:rsid w:val="00EC749D"/>
    <w:rsid w:val="00ED180B"/>
    <w:rsid w:val="00ED2D7B"/>
    <w:rsid w:val="00ED6BB4"/>
    <w:rsid w:val="00ED775D"/>
    <w:rsid w:val="00EE3C55"/>
    <w:rsid w:val="00EF0458"/>
    <w:rsid w:val="00EF1FD8"/>
    <w:rsid w:val="00EF74EB"/>
    <w:rsid w:val="00EF7CEB"/>
    <w:rsid w:val="00F01787"/>
    <w:rsid w:val="00F01BE0"/>
    <w:rsid w:val="00F0279D"/>
    <w:rsid w:val="00F139DE"/>
    <w:rsid w:val="00F21B9D"/>
    <w:rsid w:val="00F2441A"/>
    <w:rsid w:val="00F2473B"/>
    <w:rsid w:val="00F27C8D"/>
    <w:rsid w:val="00F32B68"/>
    <w:rsid w:val="00F341E3"/>
    <w:rsid w:val="00F349B9"/>
    <w:rsid w:val="00F370B9"/>
    <w:rsid w:val="00F372F8"/>
    <w:rsid w:val="00F42079"/>
    <w:rsid w:val="00F42B00"/>
    <w:rsid w:val="00F43BCD"/>
    <w:rsid w:val="00F46395"/>
    <w:rsid w:val="00F551E7"/>
    <w:rsid w:val="00F55989"/>
    <w:rsid w:val="00F573C1"/>
    <w:rsid w:val="00F61D21"/>
    <w:rsid w:val="00F62AB8"/>
    <w:rsid w:val="00F64E9E"/>
    <w:rsid w:val="00F6737F"/>
    <w:rsid w:val="00F71ABA"/>
    <w:rsid w:val="00F7248F"/>
    <w:rsid w:val="00F770C5"/>
    <w:rsid w:val="00F840E9"/>
    <w:rsid w:val="00F84F53"/>
    <w:rsid w:val="00F852A6"/>
    <w:rsid w:val="00F865AA"/>
    <w:rsid w:val="00F8688F"/>
    <w:rsid w:val="00F90A20"/>
    <w:rsid w:val="00F96FCF"/>
    <w:rsid w:val="00FA4372"/>
    <w:rsid w:val="00FA6F34"/>
    <w:rsid w:val="00FA7B44"/>
    <w:rsid w:val="00FB1001"/>
    <w:rsid w:val="00FB4740"/>
    <w:rsid w:val="00FB481A"/>
    <w:rsid w:val="00FC00B2"/>
    <w:rsid w:val="00FC105C"/>
    <w:rsid w:val="00FC7511"/>
    <w:rsid w:val="00FD19D4"/>
    <w:rsid w:val="00FD45EC"/>
    <w:rsid w:val="00FD5DA3"/>
    <w:rsid w:val="00FD73CA"/>
    <w:rsid w:val="00FE3F2A"/>
    <w:rsid w:val="00FE4F7F"/>
    <w:rsid w:val="00FE553D"/>
    <w:rsid w:val="00FE6000"/>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021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jc w:val="both"/>
    </w:pPr>
    <w:rPr>
      <w:lang w:val="ru-RU" w:eastAsia="ru-RU"/>
    </w:rPr>
  </w:style>
  <w:style w:type="paragraph" w:styleId="1">
    <w:name w:val="heading 1"/>
    <w:basedOn w:val="a0"/>
    <w:next w:val="a0"/>
    <w:qFormat/>
    <w:rsid w:val="006C3C2E"/>
    <w:pPr>
      <w:keepNext/>
      <w:numPr>
        <w:numId w:val="7"/>
      </w:numPr>
      <w:spacing w:before="360" w:after="240"/>
      <w:outlineLvl w:val="0"/>
    </w:pPr>
    <w:rPr>
      <w:rFonts w:ascii="Tahoma" w:hAnsi="Tahoma"/>
      <w:b/>
      <w:caps/>
      <w:sz w:val="22"/>
    </w:rPr>
  </w:style>
  <w:style w:type="paragraph" w:styleId="2">
    <w:name w:val="heading 2"/>
    <w:basedOn w:val="a0"/>
    <w:next w:val="a0"/>
    <w:link w:val="20"/>
    <w:qFormat/>
    <w:rsid w:val="006C3C2E"/>
    <w:pPr>
      <w:keepNext/>
      <w:numPr>
        <w:ilvl w:val="1"/>
        <w:numId w:val="7"/>
      </w:numPr>
      <w:spacing w:before="240" w:after="120"/>
      <w:outlineLvl w:val="1"/>
    </w:pPr>
    <w:rPr>
      <w:rFonts w:ascii="Tahoma" w:hAnsi="Tahoma" w:cs="Arial"/>
      <w:b/>
      <w:bCs/>
      <w:iCs/>
      <w:sz w:val="22"/>
      <w:szCs w:val="28"/>
    </w:rPr>
  </w:style>
  <w:style w:type="paragraph" w:styleId="3">
    <w:name w:val="heading 3"/>
    <w:basedOn w:val="a0"/>
    <w:next w:val="a0"/>
    <w:qFormat/>
    <w:rsid w:val="006C3C2E"/>
    <w:pPr>
      <w:keepNext/>
      <w:numPr>
        <w:ilvl w:val="2"/>
        <w:numId w:val="7"/>
      </w:numPr>
      <w:tabs>
        <w:tab w:val="num" w:pos="624"/>
        <w:tab w:val="num" w:pos="680"/>
      </w:tabs>
      <w:spacing w:before="240" w:after="60"/>
      <w:ind w:left="624" w:hanging="624"/>
      <w:outlineLvl w:val="2"/>
    </w:pPr>
    <w:rPr>
      <w:rFonts w:ascii="Tahoma" w:hAnsi="Tahoma" w:cs="Arial"/>
      <w:b/>
      <w:bCs/>
      <w:sz w:val="22"/>
      <w:szCs w:val="26"/>
    </w:rPr>
  </w:style>
  <w:style w:type="paragraph" w:styleId="4">
    <w:name w:val="heading 4"/>
    <w:basedOn w:val="a0"/>
    <w:next w:val="a0"/>
    <w:qFormat/>
    <w:rsid w:val="006C3C2E"/>
    <w:pPr>
      <w:keepNext/>
      <w:numPr>
        <w:ilvl w:val="3"/>
        <w:numId w:val="7"/>
      </w:numPr>
      <w:spacing w:before="240" w:after="60"/>
      <w:outlineLvl w:val="3"/>
    </w:pPr>
    <w:rPr>
      <w:b/>
      <w:bCs/>
      <w:sz w:val="28"/>
      <w:szCs w:val="28"/>
    </w:rPr>
  </w:style>
  <w:style w:type="paragraph" w:styleId="5">
    <w:name w:val="heading 5"/>
    <w:basedOn w:val="a0"/>
    <w:next w:val="a0"/>
    <w:qFormat/>
    <w:rsid w:val="006C3C2E"/>
    <w:pPr>
      <w:numPr>
        <w:ilvl w:val="4"/>
        <w:numId w:val="7"/>
      </w:numPr>
      <w:spacing w:before="240" w:after="60"/>
      <w:outlineLvl w:val="4"/>
    </w:pPr>
    <w:rPr>
      <w:rFonts w:ascii="Tahoma" w:hAnsi="Tahoma"/>
      <w:b/>
      <w:bCs/>
      <w:i/>
      <w:iCs/>
      <w:sz w:val="26"/>
      <w:szCs w:val="26"/>
    </w:rPr>
  </w:style>
  <w:style w:type="paragraph" w:styleId="6">
    <w:name w:val="heading 6"/>
    <w:basedOn w:val="a0"/>
    <w:next w:val="a0"/>
    <w:qFormat/>
    <w:rsid w:val="006C3C2E"/>
    <w:pPr>
      <w:numPr>
        <w:ilvl w:val="5"/>
        <w:numId w:val="7"/>
      </w:numPr>
      <w:spacing w:before="240" w:after="60"/>
      <w:outlineLvl w:val="5"/>
    </w:pPr>
    <w:rPr>
      <w:b/>
      <w:bCs/>
      <w:sz w:val="22"/>
      <w:szCs w:val="22"/>
    </w:rPr>
  </w:style>
  <w:style w:type="paragraph" w:styleId="7">
    <w:name w:val="heading 7"/>
    <w:basedOn w:val="a0"/>
    <w:next w:val="a0"/>
    <w:qFormat/>
    <w:rsid w:val="006C3C2E"/>
    <w:pPr>
      <w:numPr>
        <w:ilvl w:val="6"/>
        <w:numId w:val="7"/>
      </w:numPr>
      <w:spacing w:before="240" w:after="60"/>
      <w:outlineLvl w:val="6"/>
    </w:pPr>
    <w:rPr>
      <w:sz w:val="22"/>
      <w:szCs w:val="24"/>
    </w:rPr>
  </w:style>
  <w:style w:type="paragraph" w:styleId="8">
    <w:name w:val="heading 8"/>
    <w:basedOn w:val="a0"/>
    <w:next w:val="a0"/>
    <w:qFormat/>
    <w:rsid w:val="006C3C2E"/>
    <w:pPr>
      <w:numPr>
        <w:ilvl w:val="7"/>
        <w:numId w:val="7"/>
      </w:numPr>
      <w:spacing w:before="240" w:after="60"/>
      <w:outlineLvl w:val="7"/>
    </w:pPr>
    <w:rPr>
      <w:i/>
      <w:iCs/>
      <w:sz w:val="22"/>
      <w:szCs w:val="24"/>
    </w:rPr>
  </w:style>
  <w:style w:type="paragraph" w:styleId="9">
    <w:name w:val="heading 9"/>
    <w:basedOn w:val="a0"/>
    <w:next w:val="a0"/>
    <w:qFormat/>
    <w:rsid w:val="006C3C2E"/>
    <w:pPr>
      <w:numPr>
        <w:ilvl w:val="8"/>
        <w:numId w:val="7"/>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E0E01"/>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rsid w:val="003456E4"/>
    <w:pPr>
      <w:tabs>
        <w:tab w:val="center" w:pos="4677"/>
        <w:tab w:val="right" w:pos="9355"/>
      </w:tabs>
    </w:pPr>
  </w:style>
  <w:style w:type="character" w:styleId="a6">
    <w:name w:val="page number"/>
    <w:basedOn w:val="a1"/>
    <w:rsid w:val="003456E4"/>
  </w:style>
  <w:style w:type="paragraph" w:styleId="a7">
    <w:name w:val="Balloon Text"/>
    <w:basedOn w:val="a0"/>
    <w:semiHidden/>
    <w:rsid w:val="003456E4"/>
    <w:rPr>
      <w:rFonts w:ascii="Tahoma" w:hAnsi="Tahoma" w:cs="Tahoma"/>
      <w:sz w:val="16"/>
      <w:szCs w:val="16"/>
    </w:rPr>
  </w:style>
  <w:style w:type="paragraph" w:styleId="30">
    <w:name w:val="Body Text 3"/>
    <w:basedOn w:val="a0"/>
    <w:link w:val="31"/>
    <w:rsid w:val="005306E1"/>
    <w:pPr>
      <w:spacing w:after="120"/>
    </w:pPr>
    <w:rPr>
      <w:sz w:val="16"/>
      <w:szCs w:val="16"/>
    </w:rPr>
  </w:style>
  <w:style w:type="paragraph" w:styleId="a8">
    <w:name w:val="Block Text"/>
    <w:basedOn w:val="a0"/>
    <w:rsid w:val="005306E1"/>
    <w:pPr>
      <w:spacing w:before="1040" w:line="360" w:lineRule="auto"/>
      <w:ind w:left="160" w:right="-16"/>
    </w:pPr>
    <w:rPr>
      <w:rFonts w:ascii="Courier New" w:hAnsi="Courier New"/>
      <w:sz w:val="24"/>
    </w:rPr>
  </w:style>
  <w:style w:type="paragraph" w:styleId="21">
    <w:name w:val="Body Text 2"/>
    <w:basedOn w:val="a0"/>
    <w:link w:val="22"/>
    <w:rsid w:val="005306E1"/>
    <w:pPr>
      <w:spacing w:after="120" w:line="480" w:lineRule="auto"/>
    </w:pPr>
  </w:style>
  <w:style w:type="paragraph" w:customStyle="1" w:styleId="80">
    <w:name w:val="çàãîëîâîê 8"/>
    <w:basedOn w:val="a0"/>
    <w:next w:val="a0"/>
    <w:rsid w:val="005306E1"/>
    <w:pPr>
      <w:keepNext/>
    </w:pPr>
    <w:rPr>
      <w:b/>
      <w:sz w:val="26"/>
    </w:rPr>
  </w:style>
  <w:style w:type="paragraph" w:customStyle="1" w:styleId="60">
    <w:name w:val="çàãîëîâîê 6"/>
    <w:basedOn w:val="a0"/>
    <w:next w:val="a0"/>
    <w:rsid w:val="009D0207"/>
    <w:pPr>
      <w:keepNext/>
      <w:spacing w:before="120"/>
      <w:ind w:right="1400"/>
    </w:pPr>
    <w:rPr>
      <w:b/>
      <w:color w:val="000000"/>
      <w:sz w:val="24"/>
    </w:rPr>
  </w:style>
  <w:style w:type="paragraph" w:styleId="a">
    <w:name w:val="List Bullet"/>
    <w:basedOn w:val="a0"/>
    <w:autoRedefine/>
    <w:rsid w:val="00275D69"/>
    <w:pPr>
      <w:keepNext/>
      <w:numPr>
        <w:numId w:val="13"/>
      </w:numPr>
    </w:pPr>
    <w:rPr>
      <w:i/>
      <w:sz w:val="28"/>
      <w:szCs w:val="28"/>
    </w:rPr>
  </w:style>
  <w:style w:type="paragraph" w:customStyle="1" w:styleId="caaieiaie1">
    <w:name w:val="caaieiaie 1"/>
    <w:basedOn w:val="a0"/>
    <w:next w:val="a0"/>
    <w:rsid w:val="009D0207"/>
    <w:pPr>
      <w:keepNext/>
      <w:spacing w:line="360" w:lineRule="auto"/>
    </w:pPr>
    <w:rPr>
      <w:b/>
      <w:color w:val="000000"/>
      <w:sz w:val="24"/>
    </w:rPr>
  </w:style>
  <w:style w:type="paragraph" w:customStyle="1" w:styleId="70">
    <w:name w:val="çàãîëîâîê 7"/>
    <w:basedOn w:val="a0"/>
    <w:next w:val="a0"/>
    <w:rsid w:val="009D0207"/>
    <w:pPr>
      <w:keepNext/>
      <w:spacing w:before="120"/>
    </w:pPr>
    <w:rPr>
      <w:b/>
      <w:sz w:val="24"/>
    </w:rPr>
  </w:style>
  <w:style w:type="paragraph" w:customStyle="1" w:styleId="BodyText21">
    <w:name w:val="Body Text 21"/>
    <w:basedOn w:val="a0"/>
    <w:rsid w:val="009D0207"/>
    <w:pPr>
      <w:tabs>
        <w:tab w:val="left" w:pos="1239"/>
      </w:tabs>
      <w:spacing w:before="120"/>
    </w:pPr>
    <w:rPr>
      <w:sz w:val="24"/>
    </w:rPr>
  </w:style>
  <w:style w:type="paragraph" w:styleId="a9">
    <w:name w:val="annotation text"/>
    <w:basedOn w:val="a0"/>
    <w:link w:val="aa"/>
    <w:semiHidden/>
    <w:rsid w:val="00E73AF9"/>
    <w:rPr>
      <w:lang w:val="de-DE"/>
    </w:rPr>
  </w:style>
  <w:style w:type="paragraph" w:styleId="ab">
    <w:name w:val="Title"/>
    <w:basedOn w:val="a0"/>
    <w:link w:val="ac"/>
    <w:uiPriority w:val="10"/>
    <w:qFormat/>
    <w:rsid w:val="00E73AF9"/>
    <w:pPr>
      <w:jc w:val="center"/>
    </w:pPr>
    <w:rPr>
      <w:rFonts w:ascii="Arial" w:hAnsi="Arial"/>
      <w:b/>
      <w:sz w:val="24"/>
    </w:rPr>
  </w:style>
  <w:style w:type="paragraph" w:styleId="ad">
    <w:name w:val="Body Text"/>
    <w:basedOn w:val="a0"/>
    <w:rsid w:val="00E73AF9"/>
    <w:pPr>
      <w:spacing w:before="120"/>
    </w:pPr>
    <w:rPr>
      <w:color w:val="000000"/>
      <w:sz w:val="22"/>
      <w:szCs w:val="24"/>
    </w:rPr>
  </w:style>
  <w:style w:type="paragraph" w:customStyle="1" w:styleId="Para0s">
    <w:name w:val="Para:0:s"/>
    <w:basedOn w:val="a0"/>
    <w:link w:val="Para0sZchn"/>
    <w:rsid w:val="00994FF6"/>
    <w:pPr>
      <w:spacing w:after="220"/>
    </w:pPr>
    <w:rPr>
      <w:sz w:val="24"/>
      <w:lang w:val="en-US" w:eastAsia="de-DE"/>
    </w:rPr>
  </w:style>
  <w:style w:type="character" w:customStyle="1" w:styleId="Para0sZchn">
    <w:name w:val="Para:0:s Zchn"/>
    <w:link w:val="Para0s"/>
    <w:locked/>
    <w:rsid w:val="00994FF6"/>
    <w:rPr>
      <w:sz w:val="24"/>
      <w:lang w:val="en-US" w:eastAsia="de-DE" w:bidi="ar-SA"/>
    </w:rPr>
  </w:style>
  <w:style w:type="paragraph" w:styleId="ae">
    <w:name w:val="header"/>
    <w:basedOn w:val="a0"/>
    <w:rsid w:val="00DD6D5F"/>
    <w:pPr>
      <w:tabs>
        <w:tab w:val="center" w:pos="4844"/>
        <w:tab w:val="right" w:pos="9689"/>
      </w:tabs>
    </w:pPr>
  </w:style>
  <w:style w:type="character" w:styleId="af">
    <w:name w:val="endnote reference"/>
    <w:semiHidden/>
    <w:rsid w:val="00DD6D5F"/>
    <w:rPr>
      <w:vertAlign w:val="superscript"/>
    </w:rPr>
  </w:style>
  <w:style w:type="paragraph" w:styleId="af0">
    <w:name w:val="endnote text"/>
    <w:basedOn w:val="a0"/>
    <w:semiHidden/>
    <w:rsid w:val="00DD6D5F"/>
    <w:pPr>
      <w:spacing w:after="220"/>
    </w:pPr>
    <w:rPr>
      <w:lang w:val="en-US" w:eastAsia="de-DE"/>
    </w:rPr>
  </w:style>
  <w:style w:type="paragraph" w:customStyle="1" w:styleId="10">
    <w:name w:val="Обычный (веб)1"/>
    <w:basedOn w:val="a0"/>
    <w:rsid w:val="00470D6D"/>
    <w:pPr>
      <w:spacing w:before="100" w:beforeAutospacing="1" w:after="100" w:afterAutospacing="1"/>
    </w:pPr>
    <w:rPr>
      <w:sz w:val="24"/>
      <w:szCs w:val="24"/>
      <w:lang w:val="en-US" w:eastAsia="en-US"/>
    </w:rPr>
  </w:style>
  <w:style w:type="paragraph" w:customStyle="1" w:styleId="GlobalBayerBodyText">
    <w:name w:val="Global Bayer Body Text"/>
    <w:basedOn w:val="a0"/>
    <w:link w:val="GlobalBayerBodyTextChar"/>
    <w:rsid w:val="004D7A30"/>
    <w:pPr>
      <w:tabs>
        <w:tab w:val="left" w:pos="11174"/>
        <w:tab w:val="left" w:pos="15142"/>
      </w:tabs>
      <w:suppressAutoHyphens/>
      <w:spacing w:before="120" w:after="240"/>
    </w:pPr>
    <w:rPr>
      <w:sz w:val="22"/>
      <w:lang w:val="en-US" w:eastAsia="de-DE"/>
    </w:rPr>
  </w:style>
  <w:style w:type="character" w:customStyle="1" w:styleId="GlobalBayerBodyTextChar">
    <w:name w:val="Global Bayer Body Text Char"/>
    <w:link w:val="GlobalBayerBodyText"/>
    <w:rsid w:val="004D7A30"/>
    <w:rPr>
      <w:sz w:val="22"/>
      <w:lang w:val="en-US" w:eastAsia="de-DE" w:bidi="ar-SA"/>
    </w:rPr>
  </w:style>
  <w:style w:type="paragraph" w:customStyle="1" w:styleId="11">
    <w:name w:val="Обычный1"/>
    <w:rsid w:val="00FE3F2A"/>
    <w:pPr>
      <w:widowControl w:val="0"/>
      <w:jc w:val="both"/>
    </w:pPr>
    <w:rPr>
      <w:lang w:val="ru-RU" w:eastAsia="ru-RU"/>
    </w:rPr>
  </w:style>
  <w:style w:type="character" w:styleId="af1">
    <w:name w:val="Emphasis"/>
    <w:qFormat/>
    <w:rsid w:val="00444562"/>
    <w:rPr>
      <w:b/>
      <w:bCs/>
      <w:i w:val="0"/>
      <w:iCs w:val="0"/>
    </w:rPr>
  </w:style>
  <w:style w:type="paragraph" w:customStyle="1" w:styleId="ParaKT0s">
    <w:name w:val="ParaKT:0:s"/>
    <w:basedOn w:val="Para0s"/>
    <w:next w:val="Para0s"/>
    <w:rsid w:val="00444562"/>
    <w:pPr>
      <w:keepNext/>
      <w:keepLines/>
    </w:pPr>
  </w:style>
  <w:style w:type="character" w:customStyle="1" w:styleId="20">
    <w:name w:val="Заголовок 2 Знак"/>
    <w:link w:val="2"/>
    <w:rsid w:val="00E2464A"/>
    <w:rPr>
      <w:rFonts w:ascii="Tahoma" w:hAnsi="Tahoma" w:cs="Arial"/>
      <w:b/>
      <w:bCs/>
      <w:iCs/>
      <w:sz w:val="22"/>
      <w:szCs w:val="28"/>
    </w:rPr>
  </w:style>
  <w:style w:type="character" w:customStyle="1" w:styleId="aa">
    <w:name w:val="Текст примечания Знак"/>
    <w:link w:val="a9"/>
    <w:semiHidden/>
    <w:rsid w:val="00E2464A"/>
    <w:rPr>
      <w:lang w:val="de-DE"/>
    </w:rPr>
  </w:style>
  <w:style w:type="character" w:customStyle="1" w:styleId="ac">
    <w:name w:val="Название Знак"/>
    <w:link w:val="ab"/>
    <w:uiPriority w:val="10"/>
    <w:rsid w:val="00E2464A"/>
    <w:rPr>
      <w:rFonts w:ascii="Arial" w:hAnsi="Arial"/>
      <w:b/>
      <w:sz w:val="24"/>
    </w:rPr>
  </w:style>
  <w:style w:type="character" w:customStyle="1" w:styleId="22">
    <w:name w:val="Основной текст 2 Знак"/>
    <w:link w:val="21"/>
    <w:rsid w:val="00E2464A"/>
  </w:style>
  <w:style w:type="character" w:customStyle="1" w:styleId="31">
    <w:name w:val="Основной текст 3 Знак"/>
    <w:link w:val="30"/>
    <w:rsid w:val="00E2464A"/>
    <w:rPr>
      <w:sz w:val="16"/>
      <w:szCs w:val="16"/>
    </w:rPr>
  </w:style>
  <w:style w:type="character" w:styleId="af2">
    <w:name w:val="Hyperlink"/>
    <w:unhideWhenUsed/>
    <w:rsid w:val="00E07A74"/>
    <w:rPr>
      <w:color w:val="0000FF"/>
      <w:u w:val="single"/>
    </w:rPr>
  </w:style>
  <w:style w:type="paragraph" w:customStyle="1" w:styleId="Default">
    <w:name w:val="Default"/>
    <w:rsid w:val="00D8591C"/>
    <w:pPr>
      <w:autoSpaceDE w:val="0"/>
      <w:autoSpaceDN w:val="0"/>
      <w:adjustRightInd w:val="0"/>
    </w:pPr>
    <w:rPr>
      <w:rFonts w:eastAsia="Calibri"/>
      <w:color w:val="000000"/>
      <w:sz w:val="24"/>
      <w:szCs w:val="24"/>
      <w:lang w:val="ru-RU"/>
    </w:rPr>
  </w:style>
  <w:style w:type="paragraph" w:customStyle="1" w:styleId="12">
    <w:name w:val="Обычный1"/>
    <w:rsid w:val="007E0D59"/>
    <w:pPr>
      <w:widowControl w:val="0"/>
    </w:pPr>
    <w:rPr>
      <w:lang w:val="ru-RU" w:eastAsia="ru-RU"/>
    </w:rPr>
  </w:style>
  <w:style w:type="paragraph" w:customStyle="1" w:styleId="lbltxt">
    <w:name w:val="lbltxt"/>
    <w:rsid w:val="007E0D59"/>
    <w:rPr>
      <w:noProof/>
      <w:sz w:val="22"/>
      <w:lang w:val="ru-RU" w:eastAsia="ru-RU"/>
    </w:rPr>
  </w:style>
  <w:style w:type="paragraph" w:styleId="af3">
    <w:name w:val="List Paragraph"/>
    <w:basedOn w:val="a0"/>
    <w:uiPriority w:val="34"/>
    <w:qFormat/>
    <w:rsid w:val="00542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jc w:val="both"/>
    </w:pPr>
    <w:rPr>
      <w:lang w:val="ru-RU" w:eastAsia="ru-RU"/>
    </w:rPr>
  </w:style>
  <w:style w:type="paragraph" w:styleId="1">
    <w:name w:val="heading 1"/>
    <w:basedOn w:val="a0"/>
    <w:next w:val="a0"/>
    <w:qFormat/>
    <w:rsid w:val="006C3C2E"/>
    <w:pPr>
      <w:keepNext/>
      <w:numPr>
        <w:numId w:val="7"/>
      </w:numPr>
      <w:spacing w:before="360" w:after="240"/>
      <w:outlineLvl w:val="0"/>
    </w:pPr>
    <w:rPr>
      <w:rFonts w:ascii="Tahoma" w:hAnsi="Tahoma"/>
      <w:b/>
      <w:caps/>
      <w:sz w:val="22"/>
    </w:rPr>
  </w:style>
  <w:style w:type="paragraph" w:styleId="2">
    <w:name w:val="heading 2"/>
    <w:basedOn w:val="a0"/>
    <w:next w:val="a0"/>
    <w:link w:val="20"/>
    <w:qFormat/>
    <w:rsid w:val="006C3C2E"/>
    <w:pPr>
      <w:keepNext/>
      <w:numPr>
        <w:ilvl w:val="1"/>
        <w:numId w:val="7"/>
      </w:numPr>
      <w:spacing w:before="240" w:after="120"/>
      <w:outlineLvl w:val="1"/>
    </w:pPr>
    <w:rPr>
      <w:rFonts w:ascii="Tahoma" w:hAnsi="Tahoma" w:cs="Arial"/>
      <w:b/>
      <w:bCs/>
      <w:iCs/>
      <w:sz w:val="22"/>
      <w:szCs w:val="28"/>
    </w:rPr>
  </w:style>
  <w:style w:type="paragraph" w:styleId="3">
    <w:name w:val="heading 3"/>
    <w:basedOn w:val="a0"/>
    <w:next w:val="a0"/>
    <w:qFormat/>
    <w:rsid w:val="006C3C2E"/>
    <w:pPr>
      <w:keepNext/>
      <w:numPr>
        <w:ilvl w:val="2"/>
        <w:numId w:val="7"/>
      </w:numPr>
      <w:tabs>
        <w:tab w:val="num" w:pos="624"/>
        <w:tab w:val="num" w:pos="680"/>
      </w:tabs>
      <w:spacing w:before="240" w:after="60"/>
      <w:ind w:left="624" w:hanging="624"/>
      <w:outlineLvl w:val="2"/>
    </w:pPr>
    <w:rPr>
      <w:rFonts w:ascii="Tahoma" w:hAnsi="Tahoma" w:cs="Arial"/>
      <w:b/>
      <w:bCs/>
      <w:sz w:val="22"/>
      <w:szCs w:val="26"/>
    </w:rPr>
  </w:style>
  <w:style w:type="paragraph" w:styleId="4">
    <w:name w:val="heading 4"/>
    <w:basedOn w:val="a0"/>
    <w:next w:val="a0"/>
    <w:qFormat/>
    <w:rsid w:val="006C3C2E"/>
    <w:pPr>
      <w:keepNext/>
      <w:numPr>
        <w:ilvl w:val="3"/>
        <w:numId w:val="7"/>
      </w:numPr>
      <w:spacing w:before="240" w:after="60"/>
      <w:outlineLvl w:val="3"/>
    </w:pPr>
    <w:rPr>
      <w:b/>
      <w:bCs/>
      <w:sz w:val="28"/>
      <w:szCs w:val="28"/>
    </w:rPr>
  </w:style>
  <w:style w:type="paragraph" w:styleId="5">
    <w:name w:val="heading 5"/>
    <w:basedOn w:val="a0"/>
    <w:next w:val="a0"/>
    <w:qFormat/>
    <w:rsid w:val="006C3C2E"/>
    <w:pPr>
      <w:numPr>
        <w:ilvl w:val="4"/>
        <w:numId w:val="7"/>
      </w:numPr>
      <w:spacing w:before="240" w:after="60"/>
      <w:outlineLvl w:val="4"/>
    </w:pPr>
    <w:rPr>
      <w:rFonts w:ascii="Tahoma" w:hAnsi="Tahoma"/>
      <w:b/>
      <w:bCs/>
      <w:i/>
      <w:iCs/>
      <w:sz w:val="26"/>
      <w:szCs w:val="26"/>
    </w:rPr>
  </w:style>
  <w:style w:type="paragraph" w:styleId="6">
    <w:name w:val="heading 6"/>
    <w:basedOn w:val="a0"/>
    <w:next w:val="a0"/>
    <w:qFormat/>
    <w:rsid w:val="006C3C2E"/>
    <w:pPr>
      <w:numPr>
        <w:ilvl w:val="5"/>
        <w:numId w:val="7"/>
      </w:numPr>
      <w:spacing w:before="240" w:after="60"/>
      <w:outlineLvl w:val="5"/>
    </w:pPr>
    <w:rPr>
      <w:b/>
      <w:bCs/>
      <w:sz w:val="22"/>
      <w:szCs w:val="22"/>
    </w:rPr>
  </w:style>
  <w:style w:type="paragraph" w:styleId="7">
    <w:name w:val="heading 7"/>
    <w:basedOn w:val="a0"/>
    <w:next w:val="a0"/>
    <w:qFormat/>
    <w:rsid w:val="006C3C2E"/>
    <w:pPr>
      <w:numPr>
        <w:ilvl w:val="6"/>
        <w:numId w:val="7"/>
      </w:numPr>
      <w:spacing w:before="240" w:after="60"/>
      <w:outlineLvl w:val="6"/>
    </w:pPr>
    <w:rPr>
      <w:sz w:val="22"/>
      <w:szCs w:val="24"/>
    </w:rPr>
  </w:style>
  <w:style w:type="paragraph" w:styleId="8">
    <w:name w:val="heading 8"/>
    <w:basedOn w:val="a0"/>
    <w:next w:val="a0"/>
    <w:qFormat/>
    <w:rsid w:val="006C3C2E"/>
    <w:pPr>
      <w:numPr>
        <w:ilvl w:val="7"/>
        <w:numId w:val="7"/>
      </w:numPr>
      <w:spacing w:before="240" w:after="60"/>
      <w:outlineLvl w:val="7"/>
    </w:pPr>
    <w:rPr>
      <w:i/>
      <w:iCs/>
      <w:sz w:val="22"/>
      <w:szCs w:val="24"/>
    </w:rPr>
  </w:style>
  <w:style w:type="paragraph" w:styleId="9">
    <w:name w:val="heading 9"/>
    <w:basedOn w:val="a0"/>
    <w:next w:val="a0"/>
    <w:qFormat/>
    <w:rsid w:val="006C3C2E"/>
    <w:pPr>
      <w:numPr>
        <w:ilvl w:val="8"/>
        <w:numId w:val="7"/>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E0E01"/>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rsid w:val="003456E4"/>
    <w:pPr>
      <w:tabs>
        <w:tab w:val="center" w:pos="4677"/>
        <w:tab w:val="right" w:pos="9355"/>
      </w:tabs>
    </w:pPr>
  </w:style>
  <w:style w:type="character" w:styleId="a6">
    <w:name w:val="page number"/>
    <w:basedOn w:val="a1"/>
    <w:rsid w:val="003456E4"/>
  </w:style>
  <w:style w:type="paragraph" w:styleId="a7">
    <w:name w:val="Balloon Text"/>
    <w:basedOn w:val="a0"/>
    <w:semiHidden/>
    <w:rsid w:val="003456E4"/>
    <w:rPr>
      <w:rFonts w:ascii="Tahoma" w:hAnsi="Tahoma" w:cs="Tahoma"/>
      <w:sz w:val="16"/>
      <w:szCs w:val="16"/>
    </w:rPr>
  </w:style>
  <w:style w:type="paragraph" w:styleId="30">
    <w:name w:val="Body Text 3"/>
    <w:basedOn w:val="a0"/>
    <w:link w:val="31"/>
    <w:rsid w:val="005306E1"/>
    <w:pPr>
      <w:spacing w:after="120"/>
    </w:pPr>
    <w:rPr>
      <w:sz w:val="16"/>
      <w:szCs w:val="16"/>
    </w:rPr>
  </w:style>
  <w:style w:type="paragraph" w:styleId="a8">
    <w:name w:val="Block Text"/>
    <w:basedOn w:val="a0"/>
    <w:rsid w:val="005306E1"/>
    <w:pPr>
      <w:spacing w:before="1040" w:line="360" w:lineRule="auto"/>
      <w:ind w:left="160" w:right="-16"/>
    </w:pPr>
    <w:rPr>
      <w:rFonts w:ascii="Courier New" w:hAnsi="Courier New"/>
      <w:sz w:val="24"/>
    </w:rPr>
  </w:style>
  <w:style w:type="paragraph" w:styleId="21">
    <w:name w:val="Body Text 2"/>
    <w:basedOn w:val="a0"/>
    <w:link w:val="22"/>
    <w:rsid w:val="005306E1"/>
    <w:pPr>
      <w:spacing w:after="120" w:line="480" w:lineRule="auto"/>
    </w:pPr>
  </w:style>
  <w:style w:type="paragraph" w:customStyle="1" w:styleId="80">
    <w:name w:val="çàãîëîâîê 8"/>
    <w:basedOn w:val="a0"/>
    <w:next w:val="a0"/>
    <w:rsid w:val="005306E1"/>
    <w:pPr>
      <w:keepNext/>
    </w:pPr>
    <w:rPr>
      <w:b/>
      <w:sz w:val="26"/>
    </w:rPr>
  </w:style>
  <w:style w:type="paragraph" w:customStyle="1" w:styleId="60">
    <w:name w:val="çàãîëîâîê 6"/>
    <w:basedOn w:val="a0"/>
    <w:next w:val="a0"/>
    <w:rsid w:val="009D0207"/>
    <w:pPr>
      <w:keepNext/>
      <w:spacing w:before="120"/>
      <w:ind w:right="1400"/>
    </w:pPr>
    <w:rPr>
      <w:b/>
      <w:color w:val="000000"/>
      <w:sz w:val="24"/>
    </w:rPr>
  </w:style>
  <w:style w:type="paragraph" w:styleId="a">
    <w:name w:val="List Bullet"/>
    <w:basedOn w:val="a0"/>
    <w:autoRedefine/>
    <w:rsid w:val="00275D69"/>
    <w:pPr>
      <w:keepNext/>
      <w:numPr>
        <w:numId w:val="13"/>
      </w:numPr>
    </w:pPr>
    <w:rPr>
      <w:i/>
      <w:sz w:val="28"/>
      <w:szCs w:val="28"/>
    </w:rPr>
  </w:style>
  <w:style w:type="paragraph" w:customStyle="1" w:styleId="caaieiaie1">
    <w:name w:val="caaieiaie 1"/>
    <w:basedOn w:val="a0"/>
    <w:next w:val="a0"/>
    <w:rsid w:val="009D0207"/>
    <w:pPr>
      <w:keepNext/>
      <w:spacing w:line="360" w:lineRule="auto"/>
    </w:pPr>
    <w:rPr>
      <w:b/>
      <w:color w:val="000000"/>
      <w:sz w:val="24"/>
    </w:rPr>
  </w:style>
  <w:style w:type="paragraph" w:customStyle="1" w:styleId="70">
    <w:name w:val="çàãîëîâîê 7"/>
    <w:basedOn w:val="a0"/>
    <w:next w:val="a0"/>
    <w:rsid w:val="009D0207"/>
    <w:pPr>
      <w:keepNext/>
      <w:spacing w:before="120"/>
    </w:pPr>
    <w:rPr>
      <w:b/>
      <w:sz w:val="24"/>
    </w:rPr>
  </w:style>
  <w:style w:type="paragraph" w:customStyle="1" w:styleId="BodyText21">
    <w:name w:val="Body Text 21"/>
    <w:basedOn w:val="a0"/>
    <w:rsid w:val="009D0207"/>
    <w:pPr>
      <w:tabs>
        <w:tab w:val="left" w:pos="1239"/>
      </w:tabs>
      <w:spacing w:before="120"/>
    </w:pPr>
    <w:rPr>
      <w:sz w:val="24"/>
    </w:rPr>
  </w:style>
  <w:style w:type="paragraph" w:styleId="a9">
    <w:name w:val="annotation text"/>
    <w:basedOn w:val="a0"/>
    <w:link w:val="aa"/>
    <w:semiHidden/>
    <w:rsid w:val="00E73AF9"/>
    <w:rPr>
      <w:lang w:val="de-DE"/>
    </w:rPr>
  </w:style>
  <w:style w:type="paragraph" w:styleId="ab">
    <w:name w:val="Title"/>
    <w:basedOn w:val="a0"/>
    <w:link w:val="ac"/>
    <w:uiPriority w:val="10"/>
    <w:qFormat/>
    <w:rsid w:val="00E73AF9"/>
    <w:pPr>
      <w:jc w:val="center"/>
    </w:pPr>
    <w:rPr>
      <w:rFonts w:ascii="Arial" w:hAnsi="Arial"/>
      <w:b/>
      <w:sz w:val="24"/>
    </w:rPr>
  </w:style>
  <w:style w:type="paragraph" w:styleId="ad">
    <w:name w:val="Body Text"/>
    <w:basedOn w:val="a0"/>
    <w:rsid w:val="00E73AF9"/>
    <w:pPr>
      <w:spacing w:before="120"/>
    </w:pPr>
    <w:rPr>
      <w:color w:val="000000"/>
      <w:sz w:val="22"/>
      <w:szCs w:val="24"/>
    </w:rPr>
  </w:style>
  <w:style w:type="paragraph" w:customStyle="1" w:styleId="Para0s">
    <w:name w:val="Para:0:s"/>
    <w:basedOn w:val="a0"/>
    <w:link w:val="Para0sZchn"/>
    <w:rsid w:val="00994FF6"/>
    <w:pPr>
      <w:spacing w:after="220"/>
    </w:pPr>
    <w:rPr>
      <w:sz w:val="24"/>
      <w:lang w:val="en-US" w:eastAsia="de-DE"/>
    </w:rPr>
  </w:style>
  <w:style w:type="character" w:customStyle="1" w:styleId="Para0sZchn">
    <w:name w:val="Para:0:s Zchn"/>
    <w:link w:val="Para0s"/>
    <w:locked/>
    <w:rsid w:val="00994FF6"/>
    <w:rPr>
      <w:sz w:val="24"/>
      <w:lang w:val="en-US" w:eastAsia="de-DE" w:bidi="ar-SA"/>
    </w:rPr>
  </w:style>
  <w:style w:type="paragraph" w:styleId="ae">
    <w:name w:val="header"/>
    <w:basedOn w:val="a0"/>
    <w:rsid w:val="00DD6D5F"/>
    <w:pPr>
      <w:tabs>
        <w:tab w:val="center" w:pos="4844"/>
        <w:tab w:val="right" w:pos="9689"/>
      </w:tabs>
    </w:pPr>
  </w:style>
  <w:style w:type="character" w:styleId="af">
    <w:name w:val="endnote reference"/>
    <w:semiHidden/>
    <w:rsid w:val="00DD6D5F"/>
    <w:rPr>
      <w:vertAlign w:val="superscript"/>
    </w:rPr>
  </w:style>
  <w:style w:type="paragraph" w:styleId="af0">
    <w:name w:val="endnote text"/>
    <w:basedOn w:val="a0"/>
    <w:semiHidden/>
    <w:rsid w:val="00DD6D5F"/>
    <w:pPr>
      <w:spacing w:after="220"/>
    </w:pPr>
    <w:rPr>
      <w:lang w:val="en-US" w:eastAsia="de-DE"/>
    </w:rPr>
  </w:style>
  <w:style w:type="paragraph" w:customStyle="1" w:styleId="10">
    <w:name w:val="Обычный (веб)1"/>
    <w:basedOn w:val="a0"/>
    <w:rsid w:val="00470D6D"/>
    <w:pPr>
      <w:spacing w:before="100" w:beforeAutospacing="1" w:after="100" w:afterAutospacing="1"/>
    </w:pPr>
    <w:rPr>
      <w:sz w:val="24"/>
      <w:szCs w:val="24"/>
      <w:lang w:val="en-US" w:eastAsia="en-US"/>
    </w:rPr>
  </w:style>
  <w:style w:type="paragraph" w:customStyle="1" w:styleId="GlobalBayerBodyText">
    <w:name w:val="Global Bayer Body Text"/>
    <w:basedOn w:val="a0"/>
    <w:link w:val="GlobalBayerBodyTextChar"/>
    <w:rsid w:val="004D7A30"/>
    <w:pPr>
      <w:tabs>
        <w:tab w:val="left" w:pos="11174"/>
        <w:tab w:val="left" w:pos="15142"/>
      </w:tabs>
      <w:suppressAutoHyphens/>
      <w:spacing w:before="120" w:after="240"/>
    </w:pPr>
    <w:rPr>
      <w:sz w:val="22"/>
      <w:lang w:val="en-US" w:eastAsia="de-DE"/>
    </w:rPr>
  </w:style>
  <w:style w:type="character" w:customStyle="1" w:styleId="GlobalBayerBodyTextChar">
    <w:name w:val="Global Bayer Body Text Char"/>
    <w:link w:val="GlobalBayerBodyText"/>
    <w:rsid w:val="004D7A30"/>
    <w:rPr>
      <w:sz w:val="22"/>
      <w:lang w:val="en-US" w:eastAsia="de-DE" w:bidi="ar-SA"/>
    </w:rPr>
  </w:style>
  <w:style w:type="paragraph" w:customStyle="1" w:styleId="11">
    <w:name w:val="Обычный1"/>
    <w:rsid w:val="00FE3F2A"/>
    <w:pPr>
      <w:widowControl w:val="0"/>
      <w:jc w:val="both"/>
    </w:pPr>
    <w:rPr>
      <w:lang w:val="ru-RU" w:eastAsia="ru-RU"/>
    </w:rPr>
  </w:style>
  <w:style w:type="character" w:styleId="af1">
    <w:name w:val="Emphasis"/>
    <w:qFormat/>
    <w:rsid w:val="00444562"/>
    <w:rPr>
      <w:b/>
      <w:bCs/>
      <w:i w:val="0"/>
      <w:iCs w:val="0"/>
    </w:rPr>
  </w:style>
  <w:style w:type="paragraph" w:customStyle="1" w:styleId="ParaKT0s">
    <w:name w:val="ParaKT:0:s"/>
    <w:basedOn w:val="Para0s"/>
    <w:next w:val="Para0s"/>
    <w:rsid w:val="00444562"/>
    <w:pPr>
      <w:keepNext/>
      <w:keepLines/>
    </w:pPr>
  </w:style>
  <w:style w:type="character" w:customStyle="1" w:styleId="20">
    <w:name w:val="Заголовок 2 Знак"/>
    <w:link w:val="2"/>
    <w:rsid w:val="00E2464A"/>
    <w:rPr>
      <w:rFonts w:ascii="Tahoma" w:hAnsi="Tahoma" w:cs="Arial"/>
      <w:b/>
      <w:bCs/>
      <w:iCs/>
      <w:sz w:val="22"/>
      <w:szCs w:val="28"/>
    </w:rPr>
  </w:style>
  <w:style w:type="character" w:customStyle="1" w:styleId="aa">
    <w:name w:val="Текст примечания Знак"/>
    <w:link w:val="a9"/>
    <w:semiHidden/>
    <w:rsid w:val="00E2464A"/>
    <w:rPr>
      <w:lang w:val="de-DE"/>
    </w:rPr>
  </w:style>
  <w:style w:type="character" w:customStyle="1" w:styleId="ac">
    <w:name w:val="Название Знак"/>
    <w:link w:val="ab"/>
    <w:uiPriority w:val="10"/>
    <w:rsid w:val="00E2464A"/>
    <w:rPr>
      <w:rFonts w:ascii="Arial" w:hAnsi="Arial"/>
      <w:b/>
      <w:sz w:val="24"/>
    </w:rPr>
  </w:style>
  <w:style w:type="character" w:customStyle="1" w:styleId="22">
    <w:name w:val="Основной текст 2 Знак"/>
    <w:link w:val="21"/>
    <w:rsid w:val="00E2464A"/>
  </w:style>
  <w:style w:type="character" w:customStyle="1" w:styleId="31">
    <w:name w:val="Основной текст 3 Знак"/>
    <w:link w:val="30"/>
    <w:rsid w:val="00E2464A"/>
    <w:rPr>
      <w:sz w:val="16"/>
      <w:szCs w:val="16"/>
    </w:rPr>
  </w:style>
  <w:style w:type="character" w:styleId="af2">
    <w:name w:val="Hyperlink"/>
    <w:unhideWhenUsed/>
    <w:rsid w:val="00E07A74"/>
    <w:rPr>
      <w:color w:val="0000FF"/>
      <w:u w:val="single"/>
    </w:rPr>
  </w:style>
  <w:style w:type="paragraph" w:customStyle="1" w:styleId="Default">
    <w:name w:val="Default"/>
    <w:rsid w:val="00D8591C"/>
    <w:pPr>
      <w:autoSpaceDE w:val="0"/>
      <w:autoSpaceDN w:val="0"/>
      <w:adjustRightInd w:val="0"/>
    </w:pPr>
    <w:rPr>
      <w:rFonts w:eastAsia="Calibri"/>
      <w:color w:val="000000"/>
      <w:sz w:val="24"/>
      <w:szCs w:val="24"/>
      <w:lang w:val="ru-RU"/>
    </w:rPr>
  </w:style>
  <w:style w:type="paragraph" w:customStyle="1" w:styleId="12">
    <w:name w:val="Обычный1"/>
    <w:rsid w:val="007E0D59"/>
    <w:pPr>
      <w:widowControl w:val="0"/>
    </w:pPr>
    <w:rPr>
      <w:lang w:val="ru-RU" w:eastAsia="ru-RU"/>
    </w:rPr>
  </w:style>
  <w:style w:type="paragraph" w:customStyle="1" w:styleId="lbltxt">
    <w:name w:val="lbltxt"/>
    <w:rsid w:val="007E0D59"/>
    <w:rPr>
      <w:noProof/>
      <w:sz w:val="22"/>
      <w:lang w:val="ru-RU" w:eastAsia="ru-RU"/>
    </w:rPr>
  </w:style>
  <w:style w:type="paragraph" w:styleId="af3">
    <w:name w:val="List Paragraph"/>
    <w:basedOn w:val="a0"/>
    <w:uiPriority w:val="34"/>
    <w:qFormat/>
    <w:rsid w:val="00542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49767">
      <w:bodyDiv w:val="1"/>
      <w:marLeft w:val="0"/>
      <w:marRight w:val="0"/>
      <w:marTop w:val="0"/>
      <w:marBottom w:val="0"/>
      <w:divBdr>
        <w:top w:val="none" w:sz="0" w:space="0" w:color="auto"/>
        <w:left w:val="none" w:sz="0" w:space="0" w:color="auto"/>
        <w:bottom w:val="none" w:sz="0" w:space="0" w:color="auto"/>
        <w:right w:val="none" w:sz="0" w:space="0" w:color="auto"/>
      </w:divBdr>
    </w:div>
    <w:div w:id="1015621016">
      <w:bodyDiv w:val="1"/>
      <w:marLeft w:val="0"/>
      <w:marRight w:val="0"/>
      <w:marTop w:val="0"/>
      <w:marBottom w:val="0"/>
      <w:divBdr>
        <w:top w:val="none" w:sz="0" w:space="0" w:color="auto"/>
        <w:left w:val="none" w:sz="0" w:space="0" w:color="auto"/>
        <w:bottom w:val="none" w:sz="0" w:space="0" w:color="auto"/>
        <w:right w:val="none" w:sz="0" w:space="0" w:color="auto"/>
      </w:divBdr>
    </w:div>
    <w:div w:id="1135417158">
      <w:bodyDiv w:val="1"/>
      <w:marLeft w:val="0"/>
      <w:marRight w:val="0"/>
      <w:marTop w:val="0"/>
      <w:marBottom w:val="0"/>
      <w:divBdr>
        <w:top w:val="none" w:sz="0" w:space="0" w:color="auto"/>
        <w:left w:val="none" w:sz="0" w:space="0" w:color="auto"/>
        <w:bottom w:val="none" w:sz="0" w:space="0" w:color="auto"/>
        <w:right w:val="none" w:sz="0" w:space="0" w:color="auto"/>
      </w:divBdr>
    </w:div>
    <w:div w:id="1169635555">
      <w:bodyDiv w:val="1"/>
      <w:marLeft w:val="0"/>
      <w:marRight w:val="0"/>
      <w:marTop w:val="0"/>
      <w:marBottom w:val="0"/>
      <w:divBdr>
        <w:top w:val="none" w:sz="0" w:space="0" w:color="auto"/>
        <w:left w:val="none" w:sz="0" w:space="0" w:color="auto"/>
        <w:bottom w:val="none" w:sz="0" w:space="0" w:color="auto"/>
        <w:right w:val="none" w:sz="0" w:space="0" w:color="auto"/>
      </w:divBdr>
    </w:div>
    <w:div w:id="1349520994">
      <w:bodyDiv w:val="1"/>
      <w:marLeft w:val="0"/>
      <w:marRight w:val="0"/>
      <w:marTop w:val="0"/>
      <w:marBottom w:val="0"/>
      <w:divBdr>
        <w:top w:val="none" w:sz="0" w:space="0" w:color="auto"/>
        <w:left w:val="none" w:sz="0" w:space="0" w:color="auto"/>
        <w:bottom w:val="none" w:sz="0" w:space="0" w:color="auto"/>
        <w:right w:val="none" w:sz="0" w:space="0" w:color="auto"/>
      </w:divBdr>
      <w:divsChild>
        <w:div w:id="1128468667">
          <w:marLeft w:val="0"/>
          <w:marRight w:val="0"/>
          <w:marTop w:val="0"/>
          <w:marBottom w:val="0"/>
          <w:divBdr>
            <w:top w:val="none" w:sz="0" w:space="0" w:color="auto"/>
            <w:left w:val="none" w:sz="0" w:space="0" w:color="auto"/>
            <w:bottom w:val="none" w:sz="0" w:space="0" w:color="auto"/>
            <w:right w:val="none" w:sz="0" w:space="0" w:color="auto"/>
          </w:divBdr>
          <w:divsChild>
            <w:div w:id="1666201926">
              <w:marLeft w:val="0"/>
              <w:marRight w:val="0"/>
              <w:marTop w:val="0"/>
              <w:marBottom w:val="0"/>
              <w:divBdr>
                <w:top w:val="none" w:sz="0" w:space="0" w:color="auto"/>
                <w:left w:val="none" w:sz="0" w:space="0" w:color="auto"/>
                <w:bottom w:val="none" w:sz="0" w:space="0" w:color="auto"/>
                <w:right w:val="none" w:sz="0" w:space="0" w:color="auto"/>
              </w:divBdr>
              <w:divsChild>
                <w:div w:id="673070323">
                  <w:marLeft w:val="0"/>
                  <w:marRight w:val="0"/>
                  <w:marTop w:val="0"/>
                  <w:marBottom w:val="0"/>
                  <w:divBdr>
                    <w:top w:val="none" w:sz="0" w:space="0" w:color="auto"/>
                    <w:left w:val="none" w:sz="0" w:space="0" w:color="auto"/>
                    <w:bottom w:val="none" w:sz="0" w:space="0" w:color="auto"/>
                    <w:right w:val="none" w:sz="0" w:space="0" w:color="auto"/>
                  </w:divBdr>
                  <w:divsChild>
                    <w:div w:id="1496267221">
                      <w:marLeft w:val="0"/>
                      <w:marRight w:val="0"/>
                      <w:marTop w:val="0"/>
                      <w:marBottom w:val="0"/>
                      <w:divBdr>
                        <w:top w:val="none" w:sz="0" w:space="0" w:color="auto"/>
                        <w:left w:val="none" w:sz="0" w:space="0" w:color="auto"/>
                        <w:bottom w:val="none" w:sz="0" w:space="0" w:color="auto"/>
                        <w:right w:val="none" w:sz="0" w:space="0" w:color="auto"/>
                      </w:divBdr>
                      <w:divsChild>
                        <w:div w:id="1855262076">
                          <w:marLeft w:val="0"/>
                          <w:marRight w:val="0"/>
                          <w:marTop w:val="0"/>
                          <w:marBottom w:val="0"/>
                          <w:divBdr>
                            <w:top w:val="none" w:sz="0" w:space="0" w:color="auto"/>
                            <w:left w:val="none" w:sz="0" w:space="0" w:color="auto"/>
                            <w:bottom w:val="none" w:sz="0" w:space="0" w:color="auto"/>
                            <w:right w:val="none" w:sz="0" w:space="0" w:color="auto"/>
                          </w:divBdr>
                          <w:divsChild>
                            <w:div w:id="326371955">
                              <w:marLeft w:val="0"/>
                              <w:marRight w:val="0"/>
                              <w:marTop w:val="0"/>
                              <w:marBottom w:val="0"/>
                              <w:divBdr>
                                <w:top w:val="none" w:sz="0" w:space="0" w:color="auto"/>
                                <w:left w:val="none" w:sz="0" w:space="0" w:color="auto"/>
                                <w:bottom w:val="none" w:sz="0" w:space="0" w:color="auto"/>
                                <w:right w:val="none" w:sz="0" w:space="0" w:color="auto"/>
                              </w:divBdr>
                              <w:divsChild>
                                <w:div w:id="2004158018">
                                  <w:marLeft w:val="0"/>
                                  <w:marRight w:val="0"/>
                                  <w:marTop w:val="0"/>
                                  <w:marBottom w:val="0"/>
                                  <w:divBdr>
                                    <w:top w:val="none" w:sz="0" w:space="0" w:color="auto"/>
                                    <w:left w:val="none" w:sz="0" w:space="0" w:color="auto"/>
                                    <w:bottom w:val="none" w:sz="0" w:space="0" w:color="auto"/>
                                    <w:right w:val="none" w:sz="0" w:space="0" w:color="auto"/>
                                  </w:divBdr>
                                  <w:divsChild>
                                    <w:div w:id="1549993794">
                                      <w:marLeft w:val="0"/>
                                      <w:marRight w:val="0"/>
                                      <w:marTop w:val="0"/>
                                      <w:marBottom w:val="0"/>
                                      <w:divBdr>
                                        <w:top w:val="none" w:sz="0" w:space="0" w:color="auto"/>
                                        <w:left w:val="none" w:sz="0" w:space="0" w:color="auto"/>
                                        <w:bottom w:val="none" w:sz="0" w:space="0" w:color="auto"/>
                                        <w:right w:val="none" w:sz="0" w:space="0" w:color="auto"/>
                                      </w:divBdr>
                                      <w:divsChild>
                                        <w:div w:id="364869202">
                                          <w:marLeft w:val="0"/>
                                          <w:marRight w:val="0"/>
                                          <w:marTop w:val="0"/>
                                          <w:marBottom w:val="0"/>
                                          <w:divBdr>
                                            <w:top w:val="none" w:sz="0" w:space="0" w:color="auto"/>
                                            <w:left w:val="none" w:sz="0" w:space="0" w:color="auto"/>
                                            <w:bottom w:val="none" w:sz="0" w:space="0" w:color="auto"/>
                                            <w:right w:val="none" w:sz="0" w:space="0" w:color="auto"/>
                                          </w:divBdr>
                                          <w:divsChild>
                                            <w:div w:id="1242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080484">
      <w:bodyDiv w:val="1"/>
      <w:marLeft w:val="0"/>
      <w:marRight w:val="0"/>
      <w:marTop w:val="0"/>
      <w:marBottom w:val="0"/>
      <w:divBdr>
        <w:top w:val="none" w:sz="0" w:space="0" w:color="auto"/>
        <w:left w:val="none" w:sz="0" w:space="0" w:color="auto"/>
        <w:bottom w:val="none" w:sz="0" w:space="0" w:color="auto"/>
        <w:right w:val="none" w:sz="0" w:space="0" w:color="auto"/>
      </w:divBdr>
    </w:div>
    <w:div w:id="1570730453">
      <w:bodyDiv w:val="1"/>
      <w:marLeft w:val="0"/>
      <w:marRight w:val="0"/>
      <w:marTop w:val="0"/>
      <w:marBottom w:val="0"/>
      <w:divBdr>
        <w:top w:val="none" w:sz="0" w:space="0" w:color="auto"/>
        <w:left w:val="none" w:sz="0" w:space="0" w:color="auto"/>
        <w:bottom w:val="none" w:sz="0" w:space="0" w:color="auto"/>
        <w:right w:val="none" w:sz="0" w:space="0" w:color="auto"/>
      </w:divBdr>
    </w:div>
    <w:div w:id="1638334484">
      <w:bodyDiv w:val="1"/>
      <w:marLeft w:val="0"/>
      <w:marRight w:val="0"/>
      <w:marTop w:val="0"/>
      <w:marBottom w:val="0"/>
      <w:divBdr>
        <w:top w:val="none" w:sz="0" w:space="0" w:color="auto"/>
        <w:left w:val="none" w:sz="0" w:space="0" w:color="auto"/>
        <w:bottom w:val="none" w:sz="0" w:space="0" w:color="auto"/>
        <w:right w:val="none" w:sz="0" w:space="0" w:color="auto"/>
      </w:divBdr>
    </w:div>
    <w:div w:id="1725177270">
      <w:bodyDiv w:val="1"/>
      <w:marLeft w:val="0"/>
      <w:marRight w:val="0"/>
      <w:marTop w:val="0"/>
      <w:marBottom w:val="0"/>
      <w:divBdr>
        <w:top w:val="none" w:sz="0" w:space="0" w:color="auto"/>
        <w:left w:val="none" w:sz="0" w:space="0" w:color="auto"/>
        <w:bottom w:val="none" w:sz="0" w:space="0" w:color="auto"/>
        <w:right w:val="none" w:sz="0" w:space="0" w:color="auto"/>
      </w:divBdr>
    </w:div>
    <w:div w:id="1739202856">
      <w:bodyDiv w:val="1"/>
      <w:marLeft w:val="0"/>
      <w:marRight w:val="0"/>
      <w:marTop w:val="0"/>
      <w:marBottom w:val="0"/>
      <w:divBdr>
        <w:top w:val="none" w:sz="0" w:space="0" w:color="auto"/>
        <w:left w:val="none" w:sz="0" w:space="0" w:color="auto"/>
        <w:bottom w:val="none" w:sz="0" w:space="0" w:color="auto"/>
        <w:right w:val="none" w:sz="0" w:space="0" w:color="auto"/>
      </w:divBdr>
    </w:div>
    <w:div w:id="1909226460">
      <w:bodyDiv w:val="1"/>
      <w:marLeft w:val="0"/>
      <w:marRight w:val="0"/>
      <w:marTop w:val="0"/>
      <w:marBottom w:val="0"/>
      <w:divBdr>
        <w:top w:val="none" w:sz="0" w:space="0" w:color="auto"/>
        <w:left w:val="none" w:sz="0" w:space="0" w:color="auto"/>
        <w:bottom w:val="none" w:sz="0" w:space="0" w:color="auto"/>
        <w:right w:val="none" w:sz="0" w:space="0" w:color="auto"/>
      </w:divBdr>
    </w:div>
    <w:div w:id="1938320508">
      <w:bodyDiv w:val="1"/>
      <w:marLeft w:val="0"/>
      <w:marRight w:val="0"/>
      <w:marTop w:val="0"/>
      <w:marBottom w:val="0"/>
      <w:divBdr>
        <w:top w:val="none" w:sz="0" w:space="0" w:color="auto"/>
        <w:left w:val="none" w:sz="0" w:space="0" w:color="auto"/>
        <w:bottom w:val="none" w:sz="0" w:space="0" w:color="auto"/>
        <w:right w:val="none" w:sz="0" w:space="0" w:color="auto"/>
      </w:divBdr>
    </w:div>
    <w:div w:id="1984388640">
      <w:bodyDiv w:val="1"/>
      <w:marLeft w:val="0"/>
      <w:marRight w:val="0"/>
      <w:marTop w:val="0"/>
      <w:marBottom w:val="0"/>
      <w:divBdr>
        <w:top w:val="none" w:sz="0" w:space="0" w:color="auto"/>
        <w:left w:val="none" w:sz="0" w:space="0" w:color="auto"/>
        <w:bottom w:val="none" w:sz="0" w:space="0" w:color="auto"/>
        <w:right w:val="none" w:sz="0" w:space="0" w:color="auto"/>
      </w:divBdr>
    </w:div>
    <w:div w:id="21198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saapharma.kz" TargetMode="Externa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39656-EE05-4D63-9E85-220DC5A8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11</Pages>
  <Words>3303</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SCHERING</Company>
  <LinksUpToDate>false</LinksUpToDate>
  <CharactersWithSpaces>22092</CharactersWithSpaces>
  <SharedDoc>false</SharedDoc>
  <HLinks>
    <vt:vector size="18" baseType="variant">
      <vt:variant>
        <vt:i4>4259895</vt:i4>
      </vt:variant>
      <vt:variant>
        <vt:i4>6</vt:i4>
      </vt:variant>
      <vt:variant>
        <vt:i4>0</vt:i4>
      </vt:variant>
      <vt:variant>
        <vt:i4>5</vt:i4>
      </vt:variant>
      <vt:variant>
        <vt:lpwstr>mailto:pv.centralasia@bayer.com</vt:lpwstr>
      </vt:variant>
      <vt:variant>
        <vt:lpwstr/>
      </vt:variant>
      <vt:variant>
        <vt:i4>3539034</vt:i4>
      </vt:variant>
      <vt:variant>
        <vt:i4>3</vt:i4>
      </vt:variant>
      <vt:variant>
        <vt:i4>0</vt:i4>
      </vt:variant>
      <vt:variant>
        <vt:i4>5</vt:i4>
      </vt:variant>
      <vt:variant>
        <vt:lpwstr>mailto:kz.claims@bayer.com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dc:creator>
  <cp:keywords/>
  <cp:lastModifiedBy>Гулжан К. Ермаханова</cp:lastModifiedBy>
  <cp:revision>20</cp:revision>
  <cp:lastPrinted>2013-03-12T04:51:00Z</cp:lastPrinted>
  <dcterms:created xsi:type="dcterms:W3CDTF">2020-12-17T17:22:00Z</dcterms:created>
  <dcterms:modified xsi:type="dcterms:W3CDTF">2021-08-27T11:46:00Z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iteId">
    <vt:lpwstr>fcb2b37b-5da0-466b-9b83-0014b67a7c78</vt:lpwstr>
  </property>
  <property fmtid="{D5CDD505-2E9C-101B-9397-08002B2CF9AE}" pid="4" name="MSIP_Label_7f850223-87a8-40c3-9eb2-432606efca2a_Owner">
    <vt:lpwstr>ademi.bukembayeva@bayer.com</vt:lpwstr>
  </property>
  <property fmtid="{D5CDD505-2E9C-101B-9397-08002B2CF9AE}" pid="5" name="MSIP_Label_7f850223-87a8-40c3-9eb2-432606efca2a_SetDate">
    <vt:lpwstr>2020-02-06T09:12:54.4569545Z</vt:lpwstr>
  </property>
  <property fmtid="{D5CDD505-2E9C-101B-9397-08002B2CF9AE}" pid="6" name="MSIP_Label_7f850223-87a8-40c3-9eb2-432606efca2a_Name">
    <vt:lpwstr>NO CLASSIFICATION</vt:lpwstr>
  </property>
  <property fmtid="{D5CDD505-2E9C-101B-9397-08002B2CF9AE}" pid="7" name="MSIP_Label_7f850223-87a8-40c3-9eb2-432606efca2a_Application">
    <vt:lpwstr>Microsoft Azure Information Protection</vt:lpwstr>
  </property>
  <property fmtid="{D5CDD505-2E9C-101B-9397-08002B2CF9AE}" pid="8" name="MSIP_Label_7f850223-87a8-40c3-9eb2-432606efca2a_Extended_MSFT_Method">
    <vt:lpwstr>Automatic</vt:lpwstr>
  </property>
  <property fmtid="{D5CDD505-2E9C-101B-9397-08002B2CF9AE}" pid="9" name="Sensitivity">
    <vt:lpwstr>NO CLASSIFICATION</vt:lpwstr>
  </property>
</Properties>
</file>