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5C1C4E" w14:paraId="6210254A" w14:textId="77777777" w:rsidTr="007E1D85">
        <w:tc>
          <w:tcPr>
            <w:tcW w:w="5211" w:type="dxa"/>
            <w:hideMark/>
          </w:tcPr>
          <w:p w14:paraId="1CF6B66F" w14:textId="77777777" w:rsidR="007E1D85" w:rsidRPr="008330E7" w:rsidRDefault="007E1D85" w:rsidP="007E569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36" w:type="dxa"/>
            <w:hideMark/>
          </w:tcPr>
          <w:p w14:paraId="3FC18F60" w14:textId="77777777" w:rsidR="00523D82" w:rsidRPr="00746FF2" w:rsidRDefault="00523D82" w:rsidP="007E5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7FA6218D" w14:textId="77777777" w:rsidR="00653617" w:rsidRPr="00746FF2" w:rsidRDefault="00523D82" w:rsidP="007E56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23620999" w14:textId="15A702F2" w:rsidR="00523D82" w:rsidRPr="00746FF2" w:rsidRDefault="007E702A" w:rsidP="007E56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523D82"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B41CA4" w:rsidRPr="00B41C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медицинского и фармацевтического контроля</w:t>
            </w:r>
          </w:p>
          <w:p w14:paraId="0316F14D" w14:textId="77777777" w:rsidR="00523D82" w:rsidRPr="00746FF2" w:rsidRDefault="00523D82" w:rsidP="007E5694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2233CBB9" w14:textId="030574F1" w:rsidR="00523D82" w:rsidRPr="00746FF2" w:rsidRDefault="00523D82" w:rsidP="007E5694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8F5C8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381B4D41" w14:textId="77777777" w:rsidR="00523D82" w:rsidRPr="00746FF2" w:rsidRDefault="00523D82" w:rsidP="007E56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0A6F8751" w14:textId="77777777" w:rsidR="00523D82" w:rsidRPr="00746FF2" w:rsidRDefault="00523D82" w:rsidP="007E569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</w:t>
            </w:r>
            <w:r w:rsidR="00D46B0B"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</w:t>
            </w:r>
          </w:p>
        </w:tc>
        <w:tc>
          <w:tcPr>
            <w:tcW w:w="4536" w:type="dxa"/>
          </w:tcPr>
          <w:p w14:paraId="73A6D396" w14:textId="77777777" w:rsidR="00523D82" w:rsidRPr="00746FF2" w:rsidRDefault="00D46B0B" w:rsidP="007E5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5C1C4E" w14:paraId="2DC320EF" w14:textId="77777777" w:rsidTr="007E1D85">
        <w:tc>
          <w:tcPr>
            <w:tcW w:w="5211" w:type="dxa"/>
          </w:tcPr>
          <w:p w14:paraId="20737535" w14:textId="77777777" w:rsidR="00523D82" w:rsidRPr="00746FF2" w:rsidRDefault="00523D82" w:rsidP="007E569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8642642" w14:textId="77777777" w:rsidR="00523D82" w:rsidRPr="00746FF2" w:rsidRDefault="00523D82" w:rsidP="007E56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51C67B4" w14:textId="77777777" w:rsidR="00523D82" w:rsidRPr="00746FF2" w:rsidRDefault="00523D82" w:rsidP="007E56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5C1C4E" w14:paraId="57FAE896" w14:textId="77777777" w:rsidTr="007E1D85">
        <w:trPr>
          <w:trHeight w:val="80"/>
        </w:trPr>
        <w:tc>
          <w:tcPr>
            <w:tcW w:w="5211" w:type="dxa"/>
          </w:tcPr>
          <w:p w14:paraId="31D341AC" w14:textId="77777777" w:rsidR="00523D82" w:rsidRPr="00746FF2" w:rsidRDefault="00523D82" w:rsidP="007E569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108B3CF4" w14:textId="77777777" w:rsidR="00523D82" w:rsidRPr="00746FF2" w:rsidRDefault="00523D82" w:rsidP="007E5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8AE0B78" w14:textId="77777777" w:rsidR="00523D82" w:rsidRPr="00746FF2" w:rsidRDefault="00523D82" w:rsidP="007E569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746FF2" w14:paraId="22698F9E" w14:textId="77777777" w:rsidTr="003662F1">
        <w:trPr>
          <w:trHeight w:val="80"/>
        </w:trPr>
        <w:tc>
          <w:tcPr>
            <w:tcW w:w="14283" w:type="dxa"/>
            <w:gridSpan w:val="3"/>
          </w:tcPr>
          <w:p w14:paraId="4FB9B535" w14:textId="77777777" w:rsidR="003662F1" w:rsidRPr="00746FF2" w:rsidRDefault="003662F1" w:rsidP="007E5694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03F6B495" w14:textId="77777777" w:rsidR="00D76048" w:rsidRPr="00844CE8" w:rsidRDefault="00D76048" w:rsidP="007E56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2A7A719A" w14:textId="77777777" w:rsidR="00D76048" w:rsidRPr="00844CE8" w:rsidRDefault="00D76048" w:rsidP="007E56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3664E0A3" w14:textId="77777777" w:rsidR="002C76D7" w:rsidRPr="00844CE8" w:rsidRDefault="002C76D7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3C7DD9" w14:textId="77777777" w:rsidR="00232642" w:rsidRPr="00844CE8" w:rsidRDefault="00232642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065004" w14:textId="77777777" w:rsidR="002C76D7" w:rsidRPr="00231658" w:rsidRDefault="00D76048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23165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231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B3886BE" w14:textId="77777777" w:rsidR="00231658" w:rsidRPr="00231658" w:rsidRDefault="00231658" w:rsidP="007E5694">
      <w:pPr>
        <w:pStyle w:val="a9"/>
        <w:jc w:val="both"/>
        <w:rPr>
          <w:sz w:val="28"/>
          <w:szCs w:val="28"/>
        </w:rPr>
      </w:pPr>
      <w:r w:rsidRPr="00231658">
        <w:rPr>
          <w:sz w:val="28"/>
          <w:szCs w:val="28"/>
        </w:rPr>
        <w:t>Ресиджен</w:t>
      </w:r>
    </w:p>
    <w:p w14:paraId="3295DFF8" w14:textId="77777777" w:rsidR="002C76D7" w:rsidRPr="00231658" w:rsidRDefault="002C76D7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BE08BB" w14:textId="77777777" w:rsidR="002C76D7" w:rsidRPr="00231658" w:rsidRDefault="00AE7922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5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761CD65" w14:textId="140E736B" w:rsidR="002C76D7" w:rsidRPr="00135890" w:rsidRDefault="00231658" w:rsidP="007E5694">
      <w:pPr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231658">
        <w:rPr>
          <w:rFonts w:ascii="Times New Roman" w:eastAsia="TimesNewRomanPSMT" w:hAnsi="Times New Roman"/>
          <w:sz w:val="28"/>
          <w:szCs w:val="28"/>
          <w:lang w:eastAsia="ru-RU"/>
        </w:rPr>
        <w:t>Интерферон бета</w:t>
      </w:r>
      <w:r w:rsidR="00135890">
        <w:rPr>
          <w:rFonts w:ascii="Times New Roman" w:eastAsia="TimesNewRomanPSMT" w:hAnsi="Times New Roman"/>
          <w:sz w:val="28"/>
          <w:szCs w:val="28"/>
          <w:lang w:val="kk-KZ" w:eastAsia="ru-RU"/>
        </w:rPr>
        <w:t>-</w:t>
      </w:r>
      <w:r w:rsidR="00135890">
        <w:rPr>
          <w:rFonts w:ascii="Times New Roman" w:eastAsia="TimesNewRomanPSMT" w:hAnsi="Times New Roman"/>
          <w:sz w:val="28"/>
          <w:szCs w:val="28"/>
          <w:lang w:eastAsia="ru-RU"/>
        </w:rPr>
        <w:t>1а</w:t>
      </w:r>
    </w:p>
    <w:p w14:paraId="6E115EE6" w14:textId="77777777" w:rsidR="00231658" w:rsidRPr="00231658" w:rsidRDefault="00231658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729B23" w14:textId="77777777" w:rsidR="00D76048" w:rsidRPr="00231658" w:rsidRDefault="002C76D7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1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2316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66B651AC" w14:textId="77777777" w:rsidR="00B01011" w:rsidRPr="00231658" w:rsidRDefault="00231658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1658">
        <w:rPr>
          <w:rFonts w:ascii="Times New Roman" w:eastAsia="Times New Roman" w:hAnsi="Times New Roman"/>
          <w:sz w:val="28"/>
          <w:szCs w:val="28"/>
          <w:lang w:eastAsia="ru-RU"/>
        </w:rPr>
        <w:t>Раствор для инъекций, 44 мкг/ 0.5 мл</w:t>
      </w:r>
    </w:p>
    <w:p w14:paraId="7B682A05" w14:textId="77777777" w:rsidR="00231658" w:rsidRPr="00231658" w:rsidRDefault="00231658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0E94A" w14:textId="77777777" w:rsidR="002C1660" w:rsidRPr="00231658" w:rsidRDefault="00AE7922" w:rsidP="007E56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23165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23165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231658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54B646F6" w14:textId="26E889F7" w:rsidR="00482302" w:rsidRPr="00482302" w:rsidRDefault="00482302" w:rsidP="00482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2302">
        <w:rPr>
          <w:rFonts w:ascii="Times New Roman" w:hAnsi="Times New Roman"/>
          <w:sz w:val="28"/>
          <w:szCs w:val="28"/>
        </w:rPr>
        <w:t xml:space="preserve">Антинеопластические и иммуномодулирующие </w:t>
      </w:r>
      <w:r w:rsidR="00621208">
        <w:rPr>
          <w:rFonts w:ascii="Times New Roman" w:hAnsi="Times New Roman"/>
          <w:sz w:val="28"/>
          <w:szCs w:val="28"/>
        </w:rPr>
        <w:t>препараты</w:t>
      </w:r>
      <w:r w:rsidRPr="00482302">
        <w:rPr>
          <w:rFonts w:ascii="Times New Roman" w:hAnsi="Times New Roman"/>
          <w:sz w:val="28"/>
          <w:szCs w:val="28"/>
        </w:rPr>
        <w:t>. Иммуностимуляторы. Интерфероны. Интерферон бета-1а.</w:t>
      </w:r>
    </w:p>
    <w:p w14:paraId="6FCD3BAF" w14:textId="77777777" w:rsidR="00482302" w:rsidRPr="00482302" w:rsidRDefault="00482302" w:rsidP="0048230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302">
        <w:rPr>
          <w:rFonts w:ascii="Times New Roman" w:eastAsia="Times New Roman" w:hAnsi="Times New Roman"/>
          <w:sz w:val="28"/>
          <w:szCs w:val="28"/>
          <w:lang w:eastAsia="ru-RU"/>
        </w:rPr>
        <w:t xml:space="preserve">Код АТХ </w:t>
      </w:r>
      <w:r w:rsidRPr="00482302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Pr="00482302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482302">
        <w:rPr>
          <w:rFonts w:ascii="Times New Roman" w:eastAsia="Times New Roman" w:hAnsi="Times New Roman"/>
          <w:sz w:val="28"/>
          <w:szCs w:val="28"/>
          <w:lang w:val="en-US" w:eastAsia="ru-RU"/>
        </w:rPr>
        <w:t>AB</w:t>
      </w:r>
      <w:r w:rsidRPr="00482302">
        <w:rPr>
          <w:rFonts w:ascii="Times New Roman" w:eastAsia="Times New Roman" w:hAnsi="Times New Roman"/>
          <w:sz w:val="28"/>
          <w:szCs w:val="28"/>
          <w:lang w:eastAsia="ru-RU"/>
        </w:rPr>
        <w:t>07</w:t>
      </w:r>
    </w:p>
    <w:p w14:paraId="326C34AD" w14:textId="77777777" w:rsidR="002C76D7" w:rsidRPr="00231658" w:rsidRDefault="002C76D7" w:rsidP="007E5694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C2DA836" w14:textId="77777777" w:rsidR="002C76D7" w:rsidRPr="00231658" w:rsidRDefault="005444B2" w:rsidP="007E5694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23165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231658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</w:p>
    <w:p w14:paraId="7E9B17E0" w14:textId="04D37909" w:rsidR="005444B2" w:rsidRPr="00CC5427" w:rsidRDefault="00231658" w:rsidP="007E5694">
      <w:pPr>
        <w:pStyle w:val="a9"/>
        <w:spacing w:after="0"/>
        <w:jc w:val="both"/>
        <w:rPr>
          <w:sz w:val="28"/>
          <w:szCs w:val="28"/>
        </w:rPr>
      </w:pPr>
      <w:bookmarkStart w:id="2" w:name="_Hlk55921886"/>
      <w:r w:rsidRPr="00CC5427">
        <w:rPr>
          <w:sz w:val="28"/>
          <w:szCs w:val="28"/>
        </w:rPr>
        <w:t xml:space="preserve">- </w:t>
      </w:r>
      <w:r w:rsidR="001B4C67" w:rsidRPr="00CC5427">
        <w:rPr>
          <w:sz w:val="28"/>
          <w:szCs w:val="28"/>
        </w:rPr>
        <w:t>Ресиджен показан для л</w:t>
      </w:r>
      <w:r w:rsidRPr="00CC5427">
        <w:rPr>
          <w:sz w:val="28"/>
          <w:szCs w:val="28"/>
        </w:rPr>
        <w:t>ечени</w:t>
      </w:r>
      <w:r w:rsidR="001B4C67" w:rsidRPr="00CC5427">
        <w:rPr>
          <w:sz w:val="28"/>
          <w:szCs w:val="28"/>
        </w:rPr>
        <w:t xml:space="preserve">я </w:t>
      </w:r>
      <w:r w:rsidR="00135890" w:rsidRPr="00CC5427">
        <w:rPr>
          <w:sz w:val="28"/>
          <w:szCs w:val="28"/>
        </w:rPr>
        <w:t xml:space="preserve">пациентов с </w:t>
      </w:r>
      <w:r w:rsidRPr="00CC5427">
        <w:rPr>
          <w:sz w:val="28"/>
          <w:szCs w:val="28"/>
        </w:rPr>
        <w:t>рассеянн</w:t>
      </w:r>
      <w:r w:rsidR="00135890" w:rsidRPr="00CC5427">
        <w:rPr>
          <w:sz w:val="28"/>
          <w:szCs w:val="28"/>
        </w:rPr>
        <w:t>ым</w:t>
      </w:r>
      <w:r w:rsidRPr="00CC5427">
        <w:rPr>
          <w:sz w:val="28"/>
          <w:szCs w:val="28"/>
        </w:rPr>
        <w:t xml:space="preserve"> склероз</w:t>
      </w:r>
      <w:r w:rsidR="00135890" w:rsidRPr="00CC5427">
        <w:rPr>
          <w:sz w:val="28"/>
          <w:szCs w:val="28"/>
        </w:rPr>
        <w:t>ом</w:t>
      </w:r>
      <w:r w:rsidRPr="00CC5427">
        <w:rPr>
          <w:sz w:val="28"/>
          <w:szCs w:val="28"/>
        </w:rPr>
        <w:t xml:space="preserve"> с рецидивирующим течением</w:t>
      </w:r>
    </w:p>
    <w:p w14:paraId="0CD01C13" w14:textId="682E6FE3" w:rsidR="0006614F" w:rsidRPr="00CC5427" w:rsidRDefault="0006614F" w:rsidP="00A85922">
      <w:pPr>
        <w:pStyle w:val="a9"/>
        <w:jc w:val="both"/>
        <w:rPr>
          <w:sz w:val="28"/>
          <w:szCs w:val="28"/>
        </w:rPr>
      </w:pPr>
      <w:r w:rsidRPr="00CC5427">
        <w:rPr>
          <w:sz w:val="28"/>
          <w:szCs w:val="28"/>
        </w:rPr>
        <w:t>- Лечение пациентов с единственным клиническим эпизодом демиелинизации (клинически изолированный синдром) с активным воспалительным течением при исключении альтернативного диагноза и наличии высокого риска развития клинически достоверного рассеянного склероза.</w:t>
      </w:r>
    </w:p>
    <w:bookmarkEnd w:id="2"/>
    <w:p w14:paraId="6CD97AFE" w14:textId="26D1AE90" w:rsidR="0006614F" w:rsidRPr="00CC5427" w:rsidRDefault="0006614F" w:rsidP="007E5694">
      <w:pPr>
        <w:pStyle w:val="a9"/>
        <w:spacing w:after="0"/>
        <w:jc w:val="both"/>
        <w:rPr>
          <w:sz w:val="28"/>
          <w:szCs w:val="28"/>
        </w:rPr>
      </w:pPr>
    </w:p>
    <w:p w14:paraId="72A79A4A" w14:textId="77777777" w:rsidR="00DB406A" w:rsidRPr="00CC5427" w:rsidRDefault="00DB406A" w:rsidP="007E56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22D6FEF9" w14:textId="77777777" w:rsidR="007D0E84" w:rsidRPr="00CC5427" w:rsidRDefault="007D0E84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2D005420" w14:textId="36C28C32" w:rsidR="0000021E" w:rsidRPr="00CC5427" w:rsidRDefault="00231658" w:rsidP="007E5694">
      <w:pPr>
        <w:pStyle w:val="ab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гиперчувствительность к природному или рекомбинантному бета-интерферону или к любому из вспомогательных веществ</w:t>
      </w:r>
    </w:p>
    <w:p w14:paraId="4B5D4DA8" w14:textId="2FADED2A" w:rsidR="00231658" w:rsidRDefault="00231658" w:rsidP="007E5694">
      <w:pPr>
        <w:pStyle w:val="a9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bCs/>
          <w:sz w:val="28"/>
          <w:szCs w:val="28"/>
        </w:rPr>
      </w:pPr>
      <w:r w:rsidRPr="00CC5427">
        <w:rPr>
          <w:bCs/>
          <w:sz w:val="28"/>
          <w:szCs w:val="28"/>
        </w:rPr>
        <w:t>тяжелая депрессия и/или наличие суицидальных побуждений</w:t>
      </w:r>
    </w:p>
    <w:p w14:paraId="3E70206D" w14:textId="13A613A9" w:rsidR="00EF0848" w:rsidRPr="00EF0848" w:rsidRDefault="00EF0848" w:rsidP="0048593C">
      <w:pPr>
        <w:pStyle w:val="ab"/>
        <w:numPr>
          <w:ilvl w:val="0"/>
          <w:numId w:val="27"/>
        </w:numPr>
        <w:tabs>
          <w:tab w:val="left" w:pos="284"/>
        </w:tabs>
        <w:spacing w:after="0"/>
        <w:ind w:left="0" w:firstLine="0"/>
        <w:jc w:val="both"/>
        <w:rPr>
          <w:bCs/>
          <w:sz w:val="28"/>
          <w:szCs w:val="28"/>
        </w:rPr>
      </w:pPr>
      <w:r w:rsidRPr="00EF0848">
        <w:rPr>
          <w:rFonts w:ascii="Times New Roman" w:eastAsia="Times New Roman" w:hAnsi="Times New Roman"/>
          <w:bCs/>
          <w:sz w:val="28"/>
          <w:szCs w:val="28"/>
          <w:lang w:eastAsia="ru-RU"/>
        </w:rPr>
        <w:t>недоношенные</w:t>
      </w:r>
      <w:r w:rsidR="0048593C">
        <w:rPr>
          <w:rFonts w:ascii="Times New Roman" w:eastAsia="Times New Roman" w:hAnsi="Times New Roman"/>
          <w:bCs/>
          <w:sz w:val="28"/>
          <w:szCs w:val="28"/>
          <w:lang w:eastAsia="ru-RU"/>
        </w:rPr>
        <w:t>, новорожденные и дети до 3 лет</w:t>
      </w:r>
    </w:p>
    <w:p w14:paraId="557900D8" w14:textId="77777777" w:rsidR="007D0E84" w:rsidRPr="00CC5427" w:rsidRDefault="007D0E84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Необходимые меры предосторожности при применении</w:t>
      </w:r>
    </w:p>
    <w:p w14:paraId="1E224978" w14:textId="2211205F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Пациентов следует информировать о наиболее частых побочных реакциях, связанных с введением бета-интерферона, включая гриппоподобные симптомы. Эти симптомы, как правило, наиболее заметны в начале терапии и снижаются по частоте и степени тяжести при продолжении лечения.</w:t>
      </w:r>
    </w:p>
    <w:p w14:paraId="246942C2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Тромботическая микроангиопатия (ТМА)</w:t>
      </w:r>
    </w:p>
    <w:p w14:paraId="7532CEDC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Сообщалось о случаях тромботической микроангиопатии, проявляющейся как тромботическая тромбоцитопеническая пурпура (ТТП) или гемолитический уремический синдром (ГУС), в том числе со смертельным исходом, при лечение интерфероном бета. Случаи были зарегистрированы в различные моменты времени во время лечения и могут происходить от нескольких недель до нескольких лет после начала лечения бета-интерфероном.</w:t>
      </w:r>
    </w:p>
    <w:p w14:paraId="3936CB94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 xml:space="preserve">Ранние клинические признаки включают тромбоцитопению, </w:t>
      </w:r>
      <w:r w:rsidRPr="00CC5427">
        <w:rPr>
          <w:rFonts w:ascii="Times New Roman" w:hAnsi="Times New Roman"/>
          <w:spacing w:val="2"/>
          <w:sz w:val="28"/>
          <w:szCs w:val="28"/>
        </w:rPr>
        <w:t>впервые выявленную гипертензию</w:t>
      </w:r>
      <w:r w:rsidRPr="00CC5427">
        <w:rPr>
          <w:rFonts w:ascii="Times New Roman" w:hAnsi="Times New Roman"/>
          <w:sz w:val="28"/>
          <w:szCs w:val="28"/>
        </w:rPr>
        <w:t>, жар, расстройства центральной нервной системы (например, спутанность сознания, парез) и нарушение функции почек. Лабораторные данные, свидетельствующие о ТМА, включают снижение количества тромбоцитов, увеличение сывороточной лактатдегидрогеназы (ЛДГ) из-за гемолиза и шистоцитов (распад эритроцитов) в мазке крови. Поэтому, если наблюдаются клинические признаки ТМА, рекомендуется дальнейшее тестирование уровня тромбоцитов в крови, сывороточной ЛДГ, мазков крови и функции почек. Если ТМА диагностируется, требуется своевременное лечение (с учетом плазмофереза) и рекомендуется немедленное прекращение приема Ресиджен.</w:t>
      </w:r>
    </w:p>
    <w:p w14:paraId="062CB7C6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Депрессия и суицидальные мысли</w:t>
      </w:r>
    </w:p>
    <w:p w14:paraId="7C92D395" w14:textId="3679022E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Интерферон бета-1a с осторожностью следует назначать пациентам, страдающим или страдавшим депрессией, в особенности больным с суицидальными побуждениями в анамнезе. Известно, что депрессия и суицидальные мысли чаще встречаются в популяции рассеянного склероза и в связи с использованием интерферона. Пациентам, получающим интерферон бета-1а, следует рекомендовать немедленно сообщать о любых симптомах депрессии и/или суицидальных мыслей лечащему врачу. Пациенты с депрессией должны тщательно контролироваться во время терапии интерфероном бета-1а и получать лечение соответствующим образом. Следует рассмотреть возможность прекращения терапии интерфероном бета-1а.</w:t>
      </w:r>
    </w:p>
    <w:p w14:paraId="27CC0539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Судороги</w:t>
      </w:r>
    </w:p>
    <w:p w14:paraId="58F12C8E" w14:textId="77777777" w:rsidR="00231658" w:rsidRPr="00CC5427" w:rsidRDefault="00231658" w:rsidP="007E5694">
      <w:pPr>
        <w:pStyle w:val="a9"/>
        <w:spacing w:after="0"/>
        <w:jc w:val="both"/>
        <w:rPr>
          <w:sz w:val="28"/>
          <w:szCs w:val="28"/>
        </w:rPr>
      </w:pPr>
      <w:r w:rsidRPr="00CC5427">
        <w:rPr>
          <w:sz w:val="28"/>
          <w:szCs w:val="28"/>
        </w:rPr>
        <w:t>Интерферон бета-1a с осторожностью следует назначать пациентам с приступами судорог в анамнезе, а также больным, принимающим противоэпилептические препараты, особенно в тех случаях, когда течение эпилепсии адекватно не контролируется с помощью противоэпилептической терапии.</w:t>
      </w:r>
    </w:p>
    <w:p w14:paraId="37471D0D" w14:textId="77777777" w:rsidR="00231658" w:rsidRPr="00CC5427" w:rsidRDefault="00231658" w:rsidP="007E5694">
      <w:pPr>
        <w:pStyle w:val="a9"/>
        <w:spacing w:after="0"/>
        <w:jc w:val="both"/>
        <w:rPr>
          <w:i/>
          <w:sz w:val="28"/>
          <w:szCs w:val="28"/>
        </w:rPr>
      </w:pPr>
      <w:r w:rsidRPr="00CC5427">
        <w:rPr>
          <w:i/>
          <w:sz w:val="28"/>
          <w:szCs w:val="28"/>
        </w:rPr>
        <w:t>Заболевания сердечно-сосудистой системы</w:t>
      </w:r>
    </w:p>
    <w:p w14:paraId="3E3250EB" w14:textId="77777777" w:rsidR="00231658" w:rsidRPr="00CC5427" w:rsidRDefault="00231658" w:rsidP="007E5694">
      <w:pPr>
        <w:pStyle w:val="a9"/>
        <w:spacing w:after="0"/>
        <w:jc w:val="both"/>
        <w:rPr>
          <w:sz w:val="28"/>
          <w:szCs w:val="28"/>
        </w:rPr>
      </w:pPr>
      <w:r w:rsidRPr="00CC5427">
        <w:rPr>
          <w:sz w:val="28"/>
          <w:szCs w:val="28"/>
        </w:rPr>
        <w:lastRenderedPageBreak/>
        <w:t xml:space="preserve">Пациенты с сердечно-сосудистыми заболеваниями, такими как стенокардия, застойная сердечная недостаточность или аритмия, в начале терапии интерфероном бета-1а должны находиться под тщательным медицинским наблюдением для выявления возможного ухудшения их состояния. </w:t>
      </w:r>
      <w:r w:rsidRPr="00CC5427">
        <w:rPr>
          <w:color w:val="000000"/>
          <w:spacing w:val="2"/>
          <w:sz w:val="28"/>
          <w:szCs w:val="28"/>
        </w:rPr>
        <w:t>Признаки гриппоподобного состояния, связанного с лечением  интерфероном бета-1</w:t>
      </w:r>
      <w:r w:rsidRPr="00CC5427">
        <w:rPr>
          <w:color w:val="000000"/>
          <w:spacing w:val="2"/>
          <w:sz w:val="28"/>
          <w:szCs w:val="28"/>
          <w:lang w:val="en-US"/>
        </w:rPr>
        <w:t>a</w:t>
      </w:r>
      <w:r w:rsidRPr="00CC5427">
        <w:rPr>
          <w:color w:val="000000"/>
          <w:spacing w:val="2"/>
          <w:sz w:val="28"/>
          <w:szCs w:val="28"/>
        </w:rPr>
        <w:t>, могут оказаться стрессовыми для пациентов с сердечными нарушениями.</w:t>
      </w:r>
    </w:p>
    <w:p w14:paraId="2B570F01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Некроз в месте инъекции</w:t>
      </w:r>
    </w:p>
    <w:p w14:paraId="45E765B7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Некроз в месте инъекции был зарегистрирован у пациентов, использующих интерферон бета-1a. Для уменьшения риска развития некроза в месте инъекции пациенты должны выполнять требования асептики и менять место инъекции при введении каждой следующей дозы.</w:t>
      </w:r>
    </w:p>
    <w:p w14:paraId="5935FAD7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Процедуру самостоятельного введения следует периодически пересматривать, особенно если появились реакции в месте инъекции.</w:t>
      </w:r>
    </w:p>
    <w:p w14:paraId="06E4F063" w14:textId="0F4C2A4B" w:rsidR="00231658" w:rsidRPr="00CC5427" w:rsidRDefault="00231658" w:rsidP="007E5694">
      <w:pPr>
        <w:pStyle w:val="a9"/>
        <w:spacing w:after="0"/>
        <w:jc w:val="both"/>
        <w:rPr>
          <w:sz w:val="28"/>
          <w:szCs w:val="28"/>
        </w:rPr>
      </w:pPr>
      <w:r w:rsidRPr="00CC5427">
        <w:rPr>
          <w:sz w:val="28"/>
          <w:szCs w:val="28"/>
        </w:rPr>
        <w:t>При появлени</w:t>
      </w:r>
      <w:r w:rsidR="008F5C88" w:rsidRPr="00CC5427">
        <w:rPr>
          <w:sz w:val="28"/>
          <w:szCs w:val="28"/>
        </w:rPr>
        <w:t>и</w:t>
      </w:r>
      <w:r w:rsidRPr="00CC5427">
        <w:rPr>
          <w:sz w:val="28"/>
          <w:szCs w:val="28"/>
        </w:rPr>
        <w:t xml:space="preserve"> каких-либо повреждений кожи, которые могут быть связаны с отеком или выделением жидкости из места инъекции, пациенту следует проконсультироваться с врачом перед продолжением инъекций интерферона бета-1а. Если у пациента множественные поражения, интерферон бета-1a следует прекратить до полного заживления. Пациенты с единичными поражениями могут продолжать лечение при условии, что некротические явления не вызвали глубокого повреждения тканей.</w:t>
      </w:r>
    </w:p>
    <w:p w14:paraId="17E6B71F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Печеночная дисфункция</w:t>
      </w:r>
    </w:p>
    <w:p w14:paraId="090BD9BC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Интерферон бета-1a следует начинать с осторожностью у пациентов с заболеваниями печени в анамнезе, клинических проявлений активного заболевания печени, злоупотребления алкоголем или повышения уровня АЛТ в сыворотке (более чем 2,5 раза выше верхней границы нормы). Лечение интерфероном бета-1a следует прекратить, если появляются желтуха или другие клинические симптомы дисфункции печени.</w:t>
      </w:r>
    </w:p>
    <w:p w14:paraId="26ACC0FD" w14:textId="79C20219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Бета-интерфероны могут вызвать серьезные повреждения печени, включая острую печеночную недостаточность. Большинство случаев тяжелого повреждения печени произошло в течение первых шести месяцев лечения. Механизм редкой симптоматической печеночной дисфункции не известен. Никаких конкретных факторов риска выявлено не было.</w:t>
      </w:r>
    </w:p>
    <w:p w14:paraId="4C746C85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>Заболевания почек и мочевыводящих путей</w:t>
      </w:r>
    </w:p>
    <w:p w14:paraId="29741684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Нефротический синдром</w:t>
      </w:r>
    </w:p>
    <w:p w14:paraId="65908484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 xml:space="preserve">Сообщалось о случаях нефротического синдрома с различными лежащими в основе нефропатиями, включая склерозирующий фокально-сегментарный гломерулосклероз (ФСГС), болезнь минимальных изменений, мембранопролиферативный гломерулонефрит и мембранозную гломерулопатию во время лечения интерфероном-бета. Данные случаи были зарегистрированы в различных временных точках во время лечения, они также могут возникать после нескольких лет лечения интерфероном-бета. Рекомендуется периодический мониторинг ранних признаков или симптомов, например, отек, протеинурия и нарушение функции почек, особенно у пациентов с высоким риском заболевания почек. Необходимо </w:t>
      </w:r>
      <w:r w:rsidRPr="00CC5427">
        <w:rPr>
          <w:rFonts w:ascii="Times New Roman" w:hAnsi="Times New Roman"/>
          <w:sz w:val="28"/>
          <w:szCs w:val="28"/>
        </w:rPr>
        <w:lastRenderedPageBreak/>
        <w:t>своевременное лечение нефротического синдрома и рассмотрение прекращения лечения интерфероном бета-1а.</w:t>
      </w:r>
    </w:p>
    <w:p w14:paraId="7438AF7D" w14:textId="77777777" w:rsidR="00231658" w:rsidRPr="00CC5427" w:rsidRDefault="00231658" w:rsidP="007E569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i/>
          <w:sz w:val="28"/>
          <w:szCs w:val="28"/>
          <w:lang w:eastAsia="ru-RU"/>
        </w:rPr>
        <w:t>Отклонения лабораторных показателей</w:t>
      </w:r>
    </w:p>
    <w:p w14:paraId="3DB1520F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Изменения лабораторных показателей связаны с использованием интерферонов. Таким образом, в дополнение к лабораторным тестам, которые обычно требуются для наблюдения за пациентами с рассеянным склерозом, рекомендуется регулярно проводить мониторинг ферментов печени, а также полное и дифференциальное количество клеток крови и количество тромбоцитов через определенные промежутки времени (1, 3 и 6 месяцев) после терапии интерферона бета-1a, а затем периодически после этого в отсутствие клинических симптомов.</w:t>
      </w:r>
    </w:p>
    <w:p w14:paraId="56A5E8D5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Заболевания щитовидной железы</w:t>
      </w:r>
    </w:p>
    <w:p w14:paraId="35E215FC" w14:textId="3235F94C" w:rsidR="00231658" w:rsidRPr="00CC5427" w:rsidRDefault="00231658" w:rsidP="007E5694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  <w:r w:rsidRPr="00CC5427">
        <w:rPr>
          <w:rFonts w:ascii="Times New Roman" w:eastAsia="Times New Roman" w:hAnsi="Times New Roman"/>
          <w:sz w:val="28"/>
          <w:szCs w:val="28"/>
          <w:lang w:val="x-none" w:eastAsia="ru-RU"/>
        </w:rPr>
        <w:t>Иногда во время терапии у пациентов могут развиваться или ухудшаться</w:t>
      </w:r>
      <w:r w:rsidRPr="00CC5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427">
        <w:rPr>
          <w:rFonts w:ascii="Times New Roman" w:eastAsia="Times New Roman" w:hAnsi="Times New Roman"/>
          <w:sz w:val="28"/>
          <w:szCs w:val="28"/>
          <w:lang w:val="x-none" w:eastAsia="ru-RU"/>
        </w:rPr>
        <w:t>имеющиеся нарушения функций щитовидной железы.</w:t>
      </w:r>
      <w:r w:rsidRPr="00CC54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5427">
        <w:rPr>
          <w:rFonts w:ascii="Times New Roman" w:eastAsia="Times New Roman" w:hAnsi="Times New Roman"/>
          <w:sz w:val="28"/>
          <w:szCs w:val="28"/>
          <w:lang w:val="x-none" w:eastAsia="ru-RU"/>
        </w:rPr>
        <w:t>Поэтому рекомендуется проводить исследование функций щитовидной железы до начала лечения, а при наличии нарушений – периодически через каждые 6-12 месяцев терапии.</w:t>
      </w:r>
      <w:r w:rsidRPr="00CC5427">
        <w:rPr>
          <w:rFonts w:ascii="Times New Roman" w:hAnsi="Times New Roman"/>
          <w:sz w:val="28"/>
          <w:szCs w:val="28"/>
        </w:rPr>
        <w:t xml:space="preserve"> </w:t>
      </w:r>
      <w:r w:rsidRPr="00CC5427">
        <w:rPr>
          <w:rFonts w:ascii="Times New Roman" w:eastAsia="Times New Roman" w:hAnsi="Times New Roman"/>
          <w:sz w:val="28"/>
          <w:szCs w:val="28"/>
          <w:lang w:val="x-none" w:eastAsia="ru-RU"/>
        </w:rPr>
        <w:t>Если до начала лечения нарушений не выявлено, то потребность в дальнейших регулярных исследованиях отсутствует. Однако, их необходимо проводить в случае появления клинических симптомов расстройств функции щитовидной железы</w:t>
      </w:r>
      <w:r w:rsidRPr="00CC5427">
        <w:rPr>
          <w:rFonts w:ascii="Times New Roman" w:hAnsi="Times New Roman"/>
          <w:sz w:val="28"/>
          <w:szCs w:val="28"/>
        </w:rPr>
        <w:t>.</w:t>
      </w:r>
    </w:p>
    <w:p w14:paraId="3D723FE3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Острая почечная или печеночная недостаточность и острая миелосупрессия</w:t>
      </w:r>
    </w:p>
    <w:p w14:paraId="6309AB0C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Следует соблюдать осторожность при назначении интерферона бета-1а пациентам с острой почечной и печеночной недостаточностью, а также соблюдать строгий контроль пациентам с острой миелосупрессией.</w:t>
      </w:r>
    </w:p>
    <w:p w14:paraId="04F3E56C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Нейтрализация антител</w:t>
      </w:r>
    </w:p>
    <w:p w14:paraId="1BB50F97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 xml:space="preserve">Могут появиться сывороточные нейтрализующие антитела против интерферона бета-1а. Точная частота появления антител пока не установлена. Клинические данные свидетельствуют о том, что после 24–48 месяцев лечения интерфероном бета-1а 44 мкг примерно у 13–14% пациентов вырабатываются стойкие сывороточные антитела к интерферону бета-1а. Было показано, что присутствие антител ослабляет фармакодинамический ответ на интерферон бета-1а (бета-2, микроглобулин и неоптерин). </w:t>
      </w:r>
    </w:p>
    <w:p w14:paraId="0C23E5E8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Другие формы рассеянного склероза</w:t>
      </w:r>
    </w:p>
    <w:p w14:paraId="5837A4C9" w14:textId="77777777" w:rsidR="00231658" w:rsidRPr="00CC5427" w:rsidRDefault="00231658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От пациентов без амбулаторного лечения с рассеянным склерозом имеются только редкие данные о безопасности и эффективности. Интерферон бета-1а еще не был исследован у пациентов с первичным прогрессирующим рассеянным склерозом и не должен использоваться у этих пациентов.</w:t>
      </w:r>
    </w:p>
    <w:p w14:paraId="549E8C86" w14:textId="77777777" w:rsidR="007D0E84" w:rsidRPr="00CC5427" w:rsidRDefault="007D0E84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6181CE90" w14:textId="77777777" w:rsidR="008E3A76" w:rsidRPr="00CC5427" w:rsidRDefault="008E3A76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2175220271"/>
      <w:r w:rsidRPr="00CC5427">
        <w:rPr>
          <w:rFonts w:ascii="Times New Roman" w:hAnsi="Times New Roman"/>
          <w:sz w:val="28"/>
          <w:szCs w:val="28"/>
        </w:rPr>
        <w:t>Исследования взаимодействия с интерфероном бета-1a на людях не проводились.</w:t>
      </w:r>
    </w:p>
    <w:p w14:paraId="4BDE5B01" w14:textId="3A349CAA" w:rsidR="008E3A76" w:rsidRPr="00CC5427" w:rsidRDefault="008E3A76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 xml:space="preserve">Известно, что интерфероны могут снижать активность печеночных ферментов системы цитохрома Р450. Поэтому следует соблюдать </w:t>
      </w:r>
      <w:r w:rsidRPr="00CC5427">
        <w:rPr>
          <w:rFonts w:ascii="Times New Roman" w:hAnsi="Times New Roman"/>
          <w:sz w:val="28"/>
          <w:szCs w:val="28"/>
        </w:rPr>
        <w:lastRenderedPageBreak/>
        <w:t xml:space="preserve">осторожность при назначении </w:t>
      </w:r>
      <w:r w:rsidR="00CE2088" w:rsidRPr="00CC5427">
        <w:rPr>
          <w:rFonts w:ascii="Times New Roman" w:hAnsi="Times New Roman"/>
          <w:sz w:val="28"/>
          <w:szCs w:val="28"/>
        </w:rPr>
        <w:t>интерферон</w:t>
      </w:r>
      <w:r w:rsidR="00D70C9A" w:rsidRPr="00CC5427">
        <w:rPr>
          <w:rFonts w:ascii="Times New Roman" w:hAnsi="Times New Roman"/>
          <w:sz w:val="28"/>
          <w:szCs w:val="28"/>
        </w:rPr>
        <w:t>а</w:t>
      </w:r>
      <w:r w:rsidR="00CE2088" w:rsidRPr="00CC5427">
        <w:rPr>
          <w:rFonts w:ascii="Times New Roman" w:hAnsi="Times New Roman"/>
          <w:sz w:val="28"/>
          <w:szCs w:val="28"/>
        </w:rPr>
        <w:t xml:space="preserve"> бета-1а </w:t>
      </w:r>
      <w:r w:rsidRPr="00CC5427">
        <w:rPr>
          <w:rFonts w:ascii="Times New Roman" w:hAnsi="Times New Roman"/>
          <w:sz w:val="28"/>
          <w:szCs w:val="28"/>
        </w:rPr>
        <w:t xml:space="preserve">  одновременно с лекарственными средствами, имеющими узкий терапевтический индекс и выводящимися преимущественно при участии печеночных ферментов системы цитохрома Р450, например, с противоэпилептическими препаратами и некоторыми антидепрессантами. </w:t>
      </w:r>
    </w:p>
    <w:p w14:paraId="1F4F031E" w14:textId="0B4D1A6C" w:rsidR="008E159F" w:rsidRPr="00CC5427" w:rsidRDefault="008E159F" w:rsidP="008E15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 xml:space="preserve">Взаимодействие </w:t>
      </w:r>
      <w:r w:rsidR="00A13E1F" w:rsidRPr="00CC5427">
        <w:rPr>
          <w:rFonts w:ascii="Times New Roman" w:hAnsi="Times New Roman"/>
          <w:sz w:val="28"/>
          <w:szCs w:val="28"/>
        </w:rPr>
        <w:t xml:space="preserve">Ресиджен </w:t>
      </w:r>
      <w:r w:rsidRPr="00CC5427">
        <w:rPr>
          <w:rFonts w:ascii="Times New Roman" w:hAnsi="Times New Roman"/>
          <w:sz w:val="28"/>
          <w:szCs w:val="28"/>
        </w:rPr>
        <w:t xml:space="preserve">с кортикостероидами или адренокортикотропным гормоном (АКТГ) систематически не изучалось. Клинические исследования показывают, что пациенты с рассеянным склерозом могут получать </w:t>
      </w:r>
      <w:r w:rsidR="00A13E1F" w:rsidRPr="00CC5427">
        <w:rPr>
          <w:rFonts w:ascii="Times New Roman" w:hAnsi="Times New Roman"/>
          <w:sz w:val="28"/>
          <w:szCs w:val="28"/>
        </w:rPr>
        <w:t>Ресиджен</w:t>
      </w:r>
      <w:r w:rsidRPr="00CC5427">
        <w:rPr>
          <w:rFonts w:ascii="Times New Roman" w:hAnsi="Times New Roman"/>
          <w:sz w:val="28"/>
          <w:szCs w:val="28"/>
        </w:rPr>
        <w:t xml:space="preserve"> и кортикостероиды или АКТГ во время рецидивов.</w:t>
      </w:r>
    </w:p>
    <w:bookmarkEnd w:id="3"/>
    <w:p w14:paraId="2C561666" w14:textId="77777777" w:rsidR="00D43297" w:rsidRPr="00CC5427" w:rsidRDefault="00D43297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7DA60325" w14:textId="77777777" w:rsidR="00D43297" w:rsidRPr="00CC5427" w:rsidRDefault="00D43297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793DC271" w14:textId="77777777" w:rsidR="00A55579" w:rsidRPr="00CC5427" w:rsidRDefault="00A5557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Этот лекарственный препарат содержит 2,5 мг бензилового спирта на дозу.</w:t>
      </w:r>
    </w:p>
    <w:p w14:paraId="515954CC" w14:textId="77777777" w:rsidR="00A55579" w:rsidRPr="00CC5427" w:rsidRDefault="00A5557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Не следует назначать недоношенным детям или новорожденным. Это может вызвать токсические и анафилактоидные реакции у младенцев и детей до 3 лет.</w:t>
      </w:r>
    </w:p>
    <w:p w14:paraId="24363B29" w14:textId="0D315267" w:rsidR="00D43297" w:rsidRPr="00CC5427" w:rsidRDefault="00D43297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12CC9734" w14:textId="77777777" w:rsidR="009702B4" w:rsidRPr="00CC5427" w:rsidRDefault="009702B4" w:rsidP="009702B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C5427">
        <w:rPr>
          <w:rFonts w:ascii="Times New Roman" w:hAnsi="Times New Roman"/>
          <w:iCs/>
          <w:sz w:val="28"/>
          <w:szCs w:val="28"/>
        </w:rPr>
        <w:t>Обратитесь к врачу перед тем, как начать применение этого препарата в случае наступления или планирования беременности, а также при подозрении на беременность.</w:t>
      </w:r>
    </w:p>
    <w:p w14:paraId="4DD164D4" w14:textId="365305E9" w:rsidR="009702B4" w:rsidRPr="00CC5427" w:rsidRDefault="009702B4" w:rsidP="009702B4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C5427">
        <w:rPr>
          <w:rFonts w:ascii="Times New Roman" w:hAnsi="Times New Roman"/>
          <w:iCs/>
          <w:sz w:val="28"/>
          <w:szCs w:val="28"/>
        </w:rPr>
        <w:t xml:space="preserve">Вредного влияния препарата на новорожденных/младенцев, находящихся на грудном вскармливании, не ожидается, поэтому Ресиджен можно применять во время кормления грудью. </w:t>
      </w:r>
    </w:p>
    <w:p w14:paraId="5BD55A91" w14:textId="77777777" w:rsidR="00FA4F7C" w:rsidRPr="00CC5427" w:rsidRDefault="00FA4F7C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23005667" w14:textId="77777777" w:rsidR="008E3A76" w:rsidRPr="00CC5427" w:rsidRDefault="008E3A76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Побочные реакции со стороны центральной нервной системы, наблюдаемые при применении препарата (например, головокружение), могут повлиять на способность пациентов управлять автомобилем и работать с потенциально опасными механизмами.</w:t>
      </w:r>
    </w:p>
    <w:p w14:paraId="5EFF6C35" w14:textId="77777777" w:rsidR="007D0E84" w:rsidRPr="00CC5427" w:rsidRDefault="007D0E84" w:rsidP="007E56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E70F57" w14:textId="77777777" w:rsidR="00DB406A" w:rsidRPr="00CC5427" w:rsidRDefault="00DB406A" w:rsidP="007E56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644272A" w14:textId="77777777" w:rsidR="005C4B12" w:rsidRPr="00CC5427" w:rsidRDefault="00DB406A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4" w:name="2175220274"/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3F9F56B1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2175220275"/>
      <w:bookmarkEnd w:id="4"/>
      <w:r w:rsidRPr="00CC5427">
        <w:rPr>
          <w:rFonts w:ascii="Times New Roman" w:hAnsi="Times New Roman"/>
          <w:sz w:val="28"/>
          <w:szCs w:val="28"/>
        </w:rPr>
        <w:t>Лечение следует начинать под наблюдением врача, имеющего опыт лечения этого заболевания.</w:t>
      </w:r>
    </w:p>
    <w:p w14:paraId="5ECD955F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В начале лечения следует постепенно повышать дозу препарата Ресиджен для развития тахифилаксии, что позволит снизить количество побочных эффектов лечения. Рекомендуется начинать с подкожного введения дозы 8,8 мкг пациентам и увеличивать дозу в течение 4 недель до целевой дозы в соответствии со следующим графиком:</w:t>
      </w:r>
    </w:p>
    <w:p w14:paraId="0FE84BE2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12" w:type="dxa"/>
          <w:right w:w="98" w:type="dxa"/>
        </w:tblCellMar>
        <w:tblLook w:val="04A0" w:firstRow="1" w:lastRow="0" w:firstColumn="1" w:lastColumn="0" w:noHBand="0" w:noVBand="1"/>
      </w:tblPr>
      <w:tblGrid>
        <w:gridCol w:w="1808"/>
        <w:gridCol w:w="3242"/>
        <w:gridCol w:w="2915"/>
      </w:tblGrid>
      <w:tr w:rsidR="00C10B3A" w:rsidRPr="00CC5427" w14:paraId="1C741A3B" w14:textId="77777777" w:rsidTr="000C5450">
        <w:trPr>
          <w:trHeight w:val="726"/>
          <w:jc w:val="center"/>
        </w:trPr>
        <w:tc>
          <w:tcPr>
            <w:tcW w:w="1808" w:type="dxa"/>
            <w:shd w:val="clear" w:color="auto" w:fill="auto"/>
          </w:tcPr>
          <w:p w14:paraId="5DB3E5EE" w14:textId="77777777" w:rsidR="00C10B3A" w:rsidRPr="00CC5427" w:rsidRDefault="00C10B3A" w:rsidP="007E5694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auto"/>
          </w:tcPr>
          <w:p w14:paraId="5988CA94" w14:textId="77777777" w:rsidR="00C10B3A" w:rsidRPr="00CC5427" w:rsidRDefault="00C10B3A" w:rsidP="007E5694">
            <w:pPr>
              <w:spacing w:after="0" w:line="240" w:lineRule="auto"/>
              <w:ind w:left="21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>Рекомендуемое титрование</w:t>
            </w:r>
          </w:p>
          <w:p w14:paraId="6FD077EA" w14:textId="77777777" w:rsidR="00C10B3A" w:rsidRPr="00CC5427" w:rsidRDefault="00C10B3A" w:rsidP="007E5694">
            <w:pPr>
              <w:spacing w:after="0" w:line="240" w:lineRule="auto"/>
              <w:ind w:left="26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>(% от конечной дозы)</w:t>
            </w:r>
          </w:p>
        </w:tc>
        <w:tc>
          <w:tcPr>
            <w:tcW w:w="2915" w:type="dxa"/>
            <w:shd w:val="clear" w:color="auto" w:fill="auto"/>
          </w:tcPr>
          <w:p w14:paraId="2B953848" w14:textId="77777777" w:rsidR="00C10B3A" w:rsidRPr="00CC5427" w:rsidRDefault="00C10B3A" w:rsidP="007E5694">
            <w:pPr>
              <w:spacing w:after="0" w:line="240" w:lineRule="auto"/>
              <w:ind w:left="117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>Доза титрования для</w:t>
            </w:r>
          </w:p>
          <w:p w14:paraId="169CE7C4" w14:textId="77777777" w:rsidR="00C10B3A" w:rsidRPr="00CC5427" w:rsidRDefault="00C10B3A" w:rsidP="007E5694">
            <w:pPr>
              <w:spacing w:after="0" w:line="240" w:lineRule="auto"/>
              <w:ind w:left="31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>Ресиджен 44 мкг</w:t>
            </w:r>
          </w:p>
        </w:tc>
      </w:tr>
      <w:tr w:rsidR="00C10B3A" w:rsidRPr="00CC5427" w14:paraId="4037F357" w14:textId="77777777" w:rsidTr="000C5450">
        <w:trPr>
          <w:trHeight w:val="279"/>
          <w:jc w:val="center"/>
        </w:trPr>
        <w:tc>
          <w:tcPr>
            <w:tcW w:w="1808" w:type="dxa"/>
            <w:shd w:val="clear" w:color="auto" w:fill="auto"/>
          </w:tcPr>
          <w:p w14:paraId="2D1EFC9C" w14:textId="77777777" w:rsidR="00C10B3A" w:rsidRPr="00CC5427" w:rsidRDefault="00C10B3A" w:rsidP="007E5694">
            <w:pPr>
              <w:spacing w:after="0" w:line="240" w:lineRule="auto"/>
              <w:ind w:left="163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 xml:space="preserve">Неделя 1-2 </w:t>
            </w:r>
          </w:p>
        </w:tc>
        <w:tc>
          <w:tcPr>
            <w:tcW w:w="3242" w:type="dxa"/>
            <w:shd w:val="clear" w:color="auto" w:fill="auto"/>
          </w:tcPr>
          <w:p w14:paraId="18CDC8D6" w14:textId="77777777" w:rsidR="00C10B3A" w:rsidRPr="00CC5427" w:rsidRDefault="00C10B3A" w:rsidP="007E5694">
            <w:pPr>
              <w:spacing w:after="0" w:line="240" w:lineRule="auto"/>
              <w:ind w:left="3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 xml:space="preserve">20% </w:t>
            </w:r>
          </w:p>
        </w:tc>
        <w:tc>
          <w:tcPr>
            <w:tcW w:w="2915" w:type="dxa"/>
            <w:shd w:val="clear" w:color="auto" w:fill="auto"/>
          </w:tcPr>
          <w:p w14:paraId="299E7D41" w14:textId="77777777" w:rsidR="00C10B3A" w:rsidRPr="00CC5427" w:rsidRDefault="00C10B3A" w:rsidP="007E5694">
            <w:pPr>
              <w:spacing w:after="0" w:line="240" w:lineRule="auto"/>
              <w:ind w:left="93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 xml:space="preserve">8.8 мкг 3 раза в неделю </w:t>
            </w:r>
          </w:p>
        </w:tc>
      </w:tr>
      <w:tr w:rsidR="00C10B3A" w:rsidRPr="00CC5427" w14:paraId="36C81FD4" w14:textId="77777777" w:rsidTr="000C5450">
        <w:trPr>
          <w:trHeight w:val="278"/>
          <w:jc w:val="center"/>
        </w:trPr>
        <w:tc>
          <w:tcPr>
            <w:tcW w:w="1808" w:type="dxa"/>
            <w:shd w:val="clear" w:color="auto" w:fill="auto"/>
          </w:tcPr>
          <w:p w14:paraId="3D7F2A72" w14:textId="77777777" w:rsidR="00C10B3A" w:rsidRPr="00CC5427" w:rsidRDefault="00C10B3A" w:rsidP="007E5694">
            <w:pPr>
              <w:spacing w:after="0" w:line="240" w:lineRule="auto"/>
              <w:ind w:left="144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lastRenderedPageBreak/>
              <w:t xml:space="preserve">Неделя 3–4 </w:t>
            </w:r>
          </w:p>
        </w:tc>
        <w:tc>
          <w:tcPr>
            <w:tcW w:w="3242" w:type="dxa"/>
            <w:shd w:val="clear" w:color="auto" w:fill="auto"/>
          </w:tcPr>
          <w:p w14:paraId="528C2916" w14:textId="77777777" w:rsidR="00C10B3A" w:rsidRPr="00CC5427" w:rsidRDefault="00C10B3A" w:rsidP="007E5694">
            <w:pPr>
              <w:spacing w:after="0" w:line="240" w:lineRule="auto"/>
              <w:ind w:left="3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 xml:space="preserve">50% </w:t>
            </w:r>
          </w:p>
        </w:tc>
        <w:tc>
          <w:tcPr>
            <w:tcW w:w="2915" w:type="dxa"/>
            <w:shd w:val="clear" w:color="auto" w:fill="auto"/>
          </w:tcPr>
          <w:p w14:paraId="66110A61" w14:textId="77777777" w:rsidR="00C10B3A" w:rsidRPr="00CC5427" w:rsidRDefault="00C10B3A" w:rsidP="007E5694">
            <w:pPr>
              <w:spacing w:after="0" w:line="240" w:lineRule="auto"/>
              <w:ind w:left="95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>22 мкг 3 раза в неделю</w:t>
            </w:r>
          </w:p>
        </w:tc>
      </w:tr>
      <w:tr w:rsidR="00C10B3A" w:rsidRPr="00CC5427" w14:paraId="1E77D6D6" w14:textId="77777777" w:rsidTr="000C5450">
        <w:trPr>
          <w:trHeight w:val="288"/>
          <w:jc w:val="center"/>
        </w:trPr>
        <w:tc>
          <w:tcPr>
            <w:tcW w:w="1808" w:type="dxa"/>
            <w:shd w:val="clear" w:color="auto" w:fill="auto"/>
          </w:tcPr>
          <w:p w14:paraId="3679D3C5" w14:textId="77777777" w:rsidR="00C10B3A" w:rsidRPr="00CC5427" w:rsidRDefault="00C10B3A" w:rsidP="007E5694">
            <w:pPr>
              <w:spacing w:after="0" w:line="240" w:lineRule="auto"/>
              <w:ind w:left="13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 xml:space="preserve">Неделя 5+ </w:t>
            </w:r>
          </w:p>
        </w:tc>
        <w:tc>
          <w:tcPr>
            <w:tcW w:w="3242" w:type="dxa"/>
            <w:shd w:val="clear" w:color="auto" w:fill="auto"/>
          </w:tcPr>
          <w:p w14:paraId="7ABDF88A" w14:textId="77777777" w:rsidR="00C10B3A" w:rsidRPr="00CC5427" w:rsidRDefault="00C10B3A" w:rsidP="007E5694">
            <w:pPr>
              <w:spacing w:after="0" w:line="240" w:lineRule="auto"/>
              <w:ind w:left="30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 xml:space="preserve">100% </w:t>
            </w:r>
          </w:p>
        </w:tc>
        <w:tc>
          <w:tcPr>
            <w:tcW w:w="2915" w:type="dxa"/>
            <w:shd w:val="clear" w:color="auto" w:fill="auto"/>
          </w:tcPr>
          <w:p w14:paraId="64F4CD60" w14:textId="77777777" w:rsidR="00C10B3A" w:rsidRPr="00CC5427" w:rsidRDefault="00C10B3A" w:rsidP="007E5694">
            <w:pPr>
              <w:spacing w:after="0" w:line="240" w:lineRule="auto"/>
              <w:ind w:left="95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CC5427">
              <w:rPr>
                <w:rFonts w:ascii="Times New Roman" w:eastAsia="MS Mincho" w:hAnsi="Times New Roman"/>
                <w:sz w:val="28"/>
                <w:szCs w:val="28"/>
              </w:rPr>
              <w:t>44 мкг 3 раза в неделю</w:t>
            </w:r>
          </w:p>
        </w:tc>
      </w:tr>
    </w:tbl>
    <w:p w14:paraId="767985FD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D95DCE" w14:textId="77777777" w:rsidR="004C636E" w:rsidRPr="00CC5427" w:rsidRDefault="004C636E" w:rsidP="004C636E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</w:rPr>
      </w:pPr>
      <w:r w:rsidRPr="00CC5427">
        <w:rPr>
          <w:rFonts w:ascii="Times New Roman" w:hAnsi="Times New Roman"/>
          <w:iCs/>
          <w:sz w:val="28"/>
          <w:szCs w:val="28"/>
          <w:u w:val="single"/>
        </w:rPr>
        <w:t>Первый клинический эпизод демиелинизации</w:t>
      </w:r>
    </w:p>
    <w:p w14:paraId="70F05876" w14:textId="77777777" w:rsidR="004C636E" w:rsidRPr="00CC5427" w:rsidRDefault="004C636E" w:rsidP="004C6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Для лечения пациентов после первого клинического эпизода демиелинизации дозу 44 мкг препарата Ресиджен вводят три раза в неделю подкожно.</w:t>
      </w:r>
    </w:p>
    <w:p w14:paraId="5799694A" w14:textId="60C7C950" w:rsidR="00A13E1F" w:rsidRPr="00CC5427" w:rsidRDefault="00A13E1F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C5427">
        <w:rPr>
          <w:rFonts w:ascii="Times New Roman" w:hAnsi="Times New Roman"/>
          <w:sz w:val="28"/>
          <w:szCs w:val="28"/>
          <w:u w:val="single"/>
        </w:rPr>
        <w:t>Рассеянный склеро</w:t>
      </w:r>
      <w:r w:rsidR="001535E5" w:rsidRPr="00CC5427">
        <w:rPr>
          <w:rFonts w:ascii="Times New Roman" w:hAnsi="Times New Roman"/>
          <w:sz w:val="28"/>
          <w:szCs w:val="28"/>
          <w:u w:val="single"/>
        </w:rPr>
        <w:t>з</w:t>
      </w:r>
      <w:r w:rsidRPr="00CC5427">
        <w:rPr>
          <w:rFonts w:ascii="Times New Roman" w:hAnsi="Times New Roman"/>
          <w:sz w:val="28"/>
          <w:szCs w:val="28"/>
          <w:u w:val="single"/>
        </w:rPr>
        <w:t xml:space="preserve"> с рецидивирующим течением</w:t>
      </w:r>
    </w:p>
    <w:p w14:paraId="2F16283B" w14:textId="3369247C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Рекомендуемая дозировка Ресиджен составляет 44 мкг три раза в неделю в виде подкожной инъекции. Более низкая доза в 22 мкг, также вводимая три раза в неделю подкожной инъекцией, рекомендуется для пациентов, которые, по мнению лечащего врача, не могут переносить более высокую дозу.</w:t>
      </w:r>
    </w:p>
    <w:p w14:paraId="001239E0" w14:textId="77777777" w:rsidR="005C4B12" w:rsidRPr="00CC5427" w:rsidRDefault="00DB406A" w:rsidP="007E569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CC5427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56430311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2175220276"/>
      <w:bookmarkEnd w:id="5"/>
      <w:r w:rsidRPr="00CC5427">
        <w:rPr>
          <w:rFonts w:ascii="Times New Roman" w:hAnsi="Times New Roman"/>
          <w:sz w:val="28"/>
          <w:szCs w:val="28"/>
        </w:rPr>
        <w:t>Ресиджен вводится в виде подкожной инъекции. Перед инъекцией и в течение последующих 24 часов после каждой инъекции рекомендуется применение жаропонижающего анальгетика для уменьшения гриппоподобных симптомов, связанных с приемом Ресиджен.</w:t>
      </w:r>
    </w:p>
    <w:p w14:paraId="63D981F6" w14:textId="77777777" w:rsidR="005C4B12" w:rsidRPr="00CC5427" w:rsidRDefault="00DB406A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7" w:name="2175220278"/>
      <w:bookmarkEnd w:id="6"/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CC5427">
        <w:rPr>
          <w:rFonts w:ascii="Times New Roman" w:hAnsi="Times New Roman"/>
          <w:i/>
          <w:sz w:val="28"/>
          <w:szCs w:val="28"/>
        </w:rPr>
        <w:t xml:space="preserve"> </w:t>
      </w:r>
    </w:p>
    <w:p w14:paraId="2A5B993A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" w:name="2175220279"/>
      <w:bookmarkEnd w:id="7"/>
      <w:r w:rsidRPr="00CC5427">
        <w:rPr>
          <w:rFonts w:ascii="Times New Roman" w:hAnsi="Times New Roman"/>
          <w:sz w:val="28"/>
          <w:szCs w:val="28"/>
        </w:rPr>
        <w:t>В случае передозировки, пациенты должны быть госпитализированы для наблюдения и должно быть предоставлено соответствующее поддерживающее лечение.</w:t>
      </w:r>
    </w:p>
    <w:p w14:paraId="17121E44" w14:textId="77777777" w:rsidR="005C4B12" w:rsidRPr="00CC5427" w:rsidRDefault="005C4B12" w:rsidP="007E5694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bookmarkStart w:id="9" w:name="2175220280"/>
      <w:bookmarkEnd w:id="8"/>
      <w:r w:rsidRPr="00CC5427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2D1FC22A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Лечение следует начинать под наблюдением врача, имеющего опыт лечения этого заболевания.</w:t>
      </w:r>
    </w:p>
    <w:p w14:paraId="36688639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Для уменьшения риска развития некроза в месте инъекции пациенты должны выполнять требования асептики и менять место инъекции при введении каждой следующей дозы.</w:t>
      </w:r>
    </w:p>
    <w:p w14:paraId="62F1FEB0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Процедуру самостоятельного введения следует периодически пересматривать, особенно если появились реакции в месте инъекции.</w:t>
      </w:r>
    </w:p>
    <w:p w14:paraId="78C498CD" w14:textId="16439E1F" w:rsidR="00C10B3A" w:rsidRPr="00CC5427" w:rsidRDefault="00C10B3A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5427">
        <w:rPr>
          <w:rFonts w:ascii="Times New Roman" w:hAnsi="Times New Roman"/>
          <w:sz w:val="28"/>
          <w:szCs w:val="28"/>
        </w:rPr>
        <w:t>При появлени</w:t>
      </w:r>
      <w:r w:rsidR="008F5C88" w:rsidRPr="00CC5427">
        <w:rPr>
          <w:rFonts w:ascii="Times New Roman" w:hAnsi="Times New Roman"/>
          <w:sz w:val="28"/>
          <w:szCs w:val="28"/>
        </w:rPr>
        <w:t>и</w:t>
      </w:r>
      <w:r w:rsidRPr="00CC5427">
        <w:rPr>
          <w:rFonts w:ascii="Times New Roman" w:hAnsi="Times New Roman"/>
          <w:sz w:val="28"/>
          <w:szCs w:val="28"/>
        </w:rPr>
        <w:t xml:space="preserve"> каких-либо повреждений кожи, которые могут быть связаны с отеком или выделением жидкости из места инъекции, пациенту следует проконсультироваться с врачом перед продолжением инъекций интерферона бета-1а.</w:t>
      </w:r>
    </w:p>
    <w:p w14:paraId="13A2568D" w14:textId="77777777" w:rsidR="003B38B8" w:rsidRPr="00CC5427" w:rsidRDefault="003B38B8" w:rsidP="007E56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2"/>
      <w:bookmarkEnd w:id="9"/>
    </w:p>
    <w:p w14:paraId="2926DBC6" w14:textId="4BD05D91" w:rsidR="001937AD" w:rsidRPr="00CC5427" w:rsidRDefault="001937AD" w:rsidP="007E56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CC5427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10"/>
    <w:p w14:paraId="52C9F29A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Представленные побочные реакции были выявлены из клинических исследований, а также из отчетов после регистрации. (</w:t>
      </w:r>
      <w:r w:rsidRPr="00CC54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Определение частоты побочных явлений проводится в соответствии со следующими </w:t>
      </w:r>
      <w:r w:rsidRPr="00CC54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критериями: очень часто (≥ 1/10), часто (≥ от 1/100 до &lt; 1/10), нечасто (≥ от 1/1000 до &lt; 1/100), редко (≥ 1/10000 до  &lt; 1/1000), очень редко (&lt; 1/10000),</w:t>
      </w:r>
      <w:r w:rsidRPr="00CC5427">
        <w:rPr>
          <w:rFonts w:ascii="Times New Roman" w:hAnsi="Times New Roman"/>
          <w:i/>
          <w:sz w:val="28"/>
          <w:szCs w:val="28"/>
        </w:rPr>
        <w:t xml:space="preserve"> неизвестно (невозможно оценить на основании имеющихся данных)</w:t>
      </w:r>
    </w:p>
    <w:p w14:paraId="286CD636" w14:textId="77777777" w:rsidR="001937AD" w:rsidRPr="00CC5427" w:rsidRDefault="001937AD" w:rsidP="007E569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14:paraId="7262AE68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нейтропения, лимфопения, лейкопения, тромбоцитопения, анемия</w:t>
      </w:r>
    </w:p>
    <w:p w14:paraId="4EC9AEFC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бессимптомное увеличение трансаминаз</w:t>
      </w:r>
    </w:p>
    <w:p w14:paraId="2A4AE645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головная боль</w:t>
      </w:r>
    </w:p>
    <w:p w14:paraId="1670AE0D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воспаление, реакция в месте введения, гриппоподобные симптомы</w:t>
      </w:r>
    </w:p>
    <w:p w14:paraId="7BD1D90C" w14:textId="77777777" w:rsidR="001937AD" w:rsidRPr="00CC5427" w:rsidRDefault="001937AD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3C80A7A2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острое увеличение трансаминаз</w:t>
      </w:r>
    </w:p>
    <w:p w14:paraId="2EABB883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депрессия, бессонница</w:t>
      </w:r>
    </w:p>
    <w:p w14:paraId="0CD23815" w14:textId="7B67780C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диарея, рвота, тошнота</w:t>
      </w:r>
      <w:r w:rsidR="00DA5C09" w:rsidRPr="00CC5427">
        <w:rPr>
          <w:rFonts w:ascii="Times New Roman" w:hAnsi="Times New Roman"/>
          <w:sz w:val="28"/>
          <w:szCs w:val="28"/>
        </w:rPr>
        <w:t xml:space="preserve"> </w:t>
      </w:r>
    </w:p>
    <w:p w14:paraId="77BE43D5" w14:textId="77777777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зуд, сыпь, эритематозная сыпь, макулопапулезная сыпь, алопеция</w:t>
      </w:r>
    </w:p>
    <w:p w14:paraId="593D4A26" w14:textId="77777777" w:rsidR="00E62F91" w:rsidRPr="00CC5427" w:rsidRDefault="00E62F91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миалгия, артралгия</w:t>
      </w:r>
    </w:p>
    <w:p w14:paraId="1F5272BE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боль в месте инъекции, усталость, озноб, лихорадка</w:t>
      </w:r>
    </w:p>
    <w:p w14:paraId="39089BD2" w14:textId="77777777" w:rsidR="00F40388" w:rsidRPr="00CC5427" w:rsidRDefault="00F40388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1A4E94FE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дисфункция щитовидной железы, чаще всего проявляющаяся как гипотиреоз или гипертиреоз</w:t>
      </w:r>
    </w:p>
    <w:p w14:paraId="53B6959C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гепатит с или без желтухи</w:t>
      </w:r>
    </w:p>
    <w:p w14:paraId="1E966A80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судороги</w:t>
      </w:r>
    </w:p>
    <w:p w14:paraId="0B806866" w14:textId="77777777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сосудистые заболевания сетчатки (ретинопатия, пятна, обструкция артерии или вены сетчатки)</w:t>
      </w:r>
    </w:p>
    <w:p w14:paraId="5831D7DC" w14:textId="77777777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тромбоэмболические реакции</w:t>
      </w:r>
    </w:p>
    <w:p w14:paraId="0B3305B7" w14:textId="77777777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диспноэ</w:t>
      </w:r>
    </w:p>
    <w:p w14:paraId="3F6EFB72" w14:textId="77777777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крапивница</w:t>
      </w:r>
    </w:p>
    <w:p w14:paraId="1FB12693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некроз в месте инъекции, припухлость в месте инъекции, абсцесс в месте инъекции, инфекция в месте инъекции, повышенное потоотделение</w:t>
      </w:r>
    </w:p>
    <w:p w14:paraId="6A2186ED" w14:textId="77777777" w:rsidR="001937AD" w:rsidRPr="00CC5427" w:rsidRDefault="001937AD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CC5427">
        <w:rPr>
          <w:rFonts w:ascii="Times New Roman" w:hAnsi="Times New Roman"/>
          <w:i/>
          <w:sz w:val="28"/>
          <w:szCs w:val="28"/>
        </w:rPr>
        <w:t xml:space="preserve">Редко </w:t>
      </w:r>
    </w:p>
    <w:p w14:paraId="234234C6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тромботическая микроангиопатия, включая тромботическую тромбоцитопеническую пурпуру/гемолитический уремический синдром, панцитопения</w:t>
      </w:r>
    </w:p>
    <w:p w14:paraId="3DEF6161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анафилактические реакции</w:t>
      </w:r>
    </w:p>
    <w:p w14:paraId="23778ABA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печеночная недостаточность, аутоиммунный гепатит</w:t>
      </w:r>
    </w:p>
    <w:p w14:paraId="3C11B5CC" w14:textId="77777777" w:rsidR="00A97104" w:rsidRPr="00CC5427" w:rsidRDefault="00A97104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попытка суицида</w:t>
      </w:r>
    </w:p>
    <w:p w14:paraId="0E781DBE" w14:textId="77777777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отек Квинке (ангионевротический отек), мультиформная эритема, мультиформные кожные реакции, похожие на эритему, синдром Стивенса-Джонсона</w:t>
      </w:r>
    </w:p>
    <w:p w14:paraId="3119B234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лекарственная красная волчанка</w:t>
      </w:r>
    </w:p>
    <w:p w14:paraId="41D646DD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нефротический синдром, гломерулосклероз</w:t>
      </w:r>
    </w:p>
    <w:p w14:paraId="54695B2F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воспаление соединительной ткани в месте инъекции</w:t>
      </w:r>
    </w:p>
    <w:p w14:paraId="68DBFE2D" w14:textId="77777777" w:rsidR="007E1A7B" w:rsidRPr="00CC5427" w:rsidRDefault="007E1A7B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</w:p>
    <w:p w14:paraId="5AB2F7F6" w14:textId="77777777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 временные неврологические симптомы (гипестезия, мышечный спазм, парестезия, трудности при ходьбе, скелетно-мышечная ригидность), которые могут имитировать обострения рассеянного склероза</w:t>
      </w:r>
    </w:p>
    <w:p w14:paraId="1EDF7CA0" w14:textId="60517479" w:rsidR="00077055" w:rsidRPr="00CC5427" w:rsidRDefault="0007705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lastRenderedPageBreak/>
        <w:t>- легочная артериальная гипертензия*</w:t>
      </w:r>
    </w:p>
    <w:p w14:paraId="2FEE4124" w14:textId="654CEDB8" w:rsidR="001535E5" w:rsidRPr="00CC5427" w:rsidRDefault="001535E5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-</w:t>
      </w:r>
      <w:r w:rsidR="0048593C">
        <w:rPr>
          <w:rFonts w:ascii="Times New Roman" w:hAnsi="Times New Roman"/>
          <w:sz w:val="28"/>
          <w:szCs w:val="28"/>
        </w:rPr>
        <w:t xml:space="preserve"> </w:t>
      </w:r>
      <w:r w:rsidRPr="00CC5427">
        <w:rPr>
          <w:rFonts w:ascii="Times New Roman" w:hAnsi="Times New Roman"/>
          <w:sz w:val="28"/>
          <w:szCs w:val="28"/>
        </w:rPr>
        <w:t>панникулит (в месте инъекции)</w:t>
      </w:r>
    </w:p>
    <w:p w14:paraId="7EBCBAF2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Классовый эффект</w:t>
      </w:r>
    </w:p>
    <w:p w14:paraId="295CD84A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Применение интерферонов было связано с анорексией, головокружением, беспокойством, аритмией, вазодилатацией, учащенным сердцебиением, меноррагией и метроррагией.</w:t>
      </w:r>
    </w:p>
    <w:p w14:paraId="69E26AD1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Повышенное образование аутоантител может возникнуть во время лечения бета-интерфероном.</w:t>
      </w:r>
    </w:p>
    <w:p w14:paraId="2E28CF42" w14:textId="77777777" w:rsidR="00C10B3A" w:rsidRPr="00CC5427" w:rsidRDefault="00C10B3A" w:rsidP="007E5694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CC5427">
        <w:rPr>
          <w:rFonts w:ascii="Times New Roman" w:hAnsi="Times New Roman"/>
          <w:i/>
          <w:iCs/>
          <w:sz w:val="28"/>
          <w:szCs w:val="28"/>
        </w:rPr>
        <w:t>Легочная артериальная гипертензия</w:t>
      </w:r>
    </w:p>
    <w:p w14:paraId="6EA3F010" w14:textId="3E1C10EC" w:rsidR="00DA4CB9" w:rsidRPr="00CC5427" w:rsidRDefault="00C10B3A" w:rsidP="00384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Сообщалось о случаях легочной артериальной гипертонии с препаратами интерферона бета. О событиях сообщалось в различные моменты времени, включая до нескольких лет после начала лечения бета-интерфероном.</w:t>
      </w:r>
    </w:p>
    <w:p w14:paraId="55C2106A" w14:textId="10FC94D1" w:rsidR="000668BB" w:rsidRPr="00CC5427" w:rsidRDefault="000668BB" w:rsidP="003847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3D94E5" w14:textId="66F7C265" w:rsidR="00827BB2" w:rsidRPr="00CC5427" w:rsidRDefault="00827BB2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CC5427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CC5427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CC5427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CC542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2F85CB11" w14:textId="452B7E5B" w:rsidR="006703A5" w:rsidRPr="00CC5427" w:rsidRDefault="006703A5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CC5427">
        <w:rPr>
          <w:rFonts w:ascii="Times New Roman" w:hAnsi="Times New Roman"/>
          <w:sz w:val="28"/>
          <w:szCs w:val="28"/>
        </w:rPr>
        <w:t>Комитет</w:t>
      </w:r>
      <w:r w:rsidR="00A85922">
        <w:rPr>
          <w:rFonts w:ascii="Times New Roman" w:hAnsi="Times New Roman"/>
          <w:sz w:val="28"/>
          <w:szCs w:val="28"/>
        </w:rPr>
        <w:t>а</w:t>
      </w:r>
      <w:r w:rsidR="005779DE" w:rsidRPr="00CC5427">
        <w:rPr>
          <w:rFonts w:ascii="Times New Roman" w:hAnsi="Times New Roman"/>
          <w:sz w:val="28"/>
          <w:szCs w:val="28"/>
        </w:rPr>
        <w:t xml:space="preserve"> </w:t>
      </w:r>
      <w:r w:rsidR="00A85922" w:rsidRPr="00A85922">
        <w:rPr>
          <w:rFonts w:ascii="Times New Roman" w:hAnsi="Times New Roman"/>
          <w:sz w:val="28"/>
          <w:szCs w:val="28"/>
        </w:rPr>
        <w:t>медицинского и фармацевтического контроля</w:t>
      </w:r>
      <w:r w:rsidR="005779DE" w:rsidRPr="00CC5427">
        <w:rPr>
          <w:rFonts w:ascii="Times New Roman" w:hAnsi="Times New Roman"/>
          <w:sz w:val="28"/>
          <w:szCs w:val="28"/>
        </w:rPr>
        <w:t xml:space="preserve"> </w:t>
      </w:r>
      <w:r w:rsidRPr="00CC5427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3ACC15A8" w14:textId="77777777" w:rsidR="006703A5" w:rsidRPr="00CC5427" w:rsidRDefault="00B66AB2" w:rsidP="007E5694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CC5427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CC5427">
          <w:rPr>
            <w:rStyle w:val="af"/>
            <w:rFonts w:ascii="Times New Roman" w:hAnsi="Times New Roman"/>
            <w:sz w:val="28"/>
            <w:szCs w:val="28"/>
          </w:rPr>
          <w:t>.</w:t>
        </w:r>
        <w:r w:rsidR="006703A5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r w:rsidR="006703A5" w:rsidRPr="00CC5427">
          <w:rPr>
            <w:rStyle w:val="af"/>
            <w:rFonts w:ascii="Times New Roman" w:hAnsi="Times New Roman"/>
            <w:sz w:val="28"/>
            <w:szCs w:val="28"/>
          </w:rPr>
          <w:t>.</w:t>
        </w:r>
        <w:r w:rsidR="006703A5" w:rsidRPr="00CC5427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14:paraId="426796A3" w14:textId="77777777" w:rsidR="006703A5" w:rsidRPr="00CC5427" w:rsidRDefault="006703A5" w:rsidP="007E5694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0AC56E" w14:textId="77777777" w:rsidR="000C2C4B" w:rsidRPr="00CC5427" w:rsidRDefault="000C2C4B" w:rsidP="007E569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0744DB1D" w14:textId="77777777" w:rsidR="006B7A90" w:rsidRPr="00CC5427" w:rsidRDefault="00844CE8" w:rsidP="007E56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1" w:name="2175220285"/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7796AC51" w14:textId="0C02D548" w:rsidR="00DA4CB9" w:rsidRPr="00CC5427" w:rsidRDefault="00DA4CB9" w:rsidP="007E5694">
      <w:pPr>
        <w:widowControl w:val="0"/>
        <w:autoSpaceDE w:val="0"/>
        <w:autoSpaceDN w:val="0"/>
        <w:spacing w:after="0" w:line="240" w:lineRule="auto"/>
        <w:ind w:left="2977" w:hanging="2977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12" w:name="2175220286"/>
      <w:bookmarkEnd w:id="11"/>
      <w:r w:rsidRPr="00CC5427">
        <w:rPr>
          <w:rFonts w:ascii="Times New Roman" w:eastAsia="TimesNewRomanPSMT" w:hAnsi="Times New Roman"/>
          <w:sz w:val="28"/>
          <w:szCs w:val="28"/>
          <w:lang w:eastAsia="ru-RU"/>
        </w:rPr>
        <w:t>Один предварительно заполненный шприц</w:t>
      </w:r>
      <w:r w:rsidR="002F7664" w:rsidRPr="00CC5427">
        <w:rPr>
          <w:rFonts w:ascii="Times New Roman" w:eastAsia="TimesNewRomanPSMT" w:hAnsi="Times New Roman"/>
          <w:sz w:val="28"/>
          <w:szCs w:val="28"/>
          <w:lang w:eastAsia="ru-RU"/>
        </w:rPr>
        <w:t xml:space="preserve"> (0,5 мл)</w:t>
      </w:r>
      <w:r w:rsidRPr="00CC5427">
        <w:rPr>
          <w:rFonts w:ascii="Times New Roman" w:eastAsia="TimesNewRomanPSMT" w:hAnsi="Times New Roman"/>
          <w:sz w:val="28"/>
          <w:szCs w:val="28"/>
          <w:lang w:eastAsia="ru-RU"/>
        </w:rPr>
        <w:t xml:space="preserve"> содержит</w:t>
      </w:r>
    </w:p>
    <w:p w14:paraId="6A5D95E3" w14:textId="1D2FEAC6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 xml:space="preserve">активное вещество </w:t>
      </w:r>
      <w:r w:rsidRPr="00CC5427">
        <w:rPr>
          <w:rFonts w:ascii="Times New Roman" w:hAnsi="Times New Roman"/>
          <w:sz w:val="28"/>
          <w:szCs w:val="28"/>
        </w:rPr>
        <w:t>– интерферон бета-1а человеческий рекомбинантный, 44 мкг,</w:t>
      </w:r>
    </w:p>
    <w:p w14:paraId="3690D95F" w14:textId="5BDF48E8" w:rsidR="009377BD" w:rsidRPr="00CC5427" w:rsidRDefault="00DA4CB9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i/>
          <w:sz w:val="28"/>
          <w:szCs w:val="28"/>
        </w:rPr>
        <w:t>вспомогательные вещества:</w:t>
      </w:r>
      <w:r w:rsidR="005C20C9" w:rsidRPr="00CC5427">
        <w:rPr>
          <w:rFonts w:ascii="Times New Roman" w:hAnsi="Times New Roman"/>
          <w:i/>
          <w:sz w:val="28"/>
          <w:szCs w:val="28"/>
        </w:rPr>
        <w:t xml:space="preserve"> </w:t>
      </w:r>
      <w:r w:rsidR="009377BD" w:rsidRPr="00CC5427">
        <w:rPr>
          <w:rFonts w:ascii="Times New Roman" w:hAnsi="Times New Roman"/>
          <w:iCs/>
          <w:sz w:val="28"/>
          <w:szCs w:val="28"/>
        </w:rPr>
        <w:t>кислота уксусная ледяная, н</w:t>
      </w:r>
      <w:r w:rsidR="009377BD" w:rsidRPr="00CC5427">
        <w:rPr>
          <w:rFonts w:ascii="Times New Roman" w:hAnsi="Times New Roman"/>
          <w:sz w:val="28"/>
          <w:szCs w:val="28"/>
          <w:lang w:val="kk-KZ"/>
        </w:rPr>
        <w:t xml:space="preserve">атрия ацетата тригидрат, </w:t>
      </w:r>
      <w:r w:rsidR="009377BD" w:rsidRPr="00CC5427">
        <w:rPr>
          <w:rFonts w:ascii="Times New Roman" w:hAnsi="Times New Roman"/>
          <w:sz w:val="28"/>
          <w:szCs w:val="28"/>
        </w:rPr>
        <w:t xml:space="preserve">полоксамер 188, </w:t>
      </w:r>
      <w:r w:rsidR="009377BD" w:rsidRPr="00CC5427">
        <w:rPr>
          <w:rFonts w:ascii="Times New Roman" w:hAnsi="Times New Roman"/>
          <w:sz w:val="28"/>
          <w:szCs w:val="28"/>
          <w:lang w:val="kk-KZ"/>
        </w:rPr>
        <w:t>D-маннитол</w:t>
      </w:r>
      <w:r w:rsidR="009377BD" w:rsidRPr="00CC5427">
        <w:rPr>
          <w:rFonts w:ascii="Times New Roman" w:hAnsi="Times New Roman"/>
          <w:iCs/>
          <w:sz w:val="28"/>
          <w:szCs w:val="28"/>
        </w:rPr>
        <w:t xml:space="preserve">, </w:t>
      </w:r>
      <w:r w:rsidR="009377BD" w:rsidRPr="00CC5427">
        <w:rPr>
          <w:rFonts w:ascii="Times New Roman" w:hAnsi="Times New Roman"/>
          <w:sz w:val="28"/>
          <w:szCs w:val="28"/>
          <w:lang w:val="kk-KZ"/>
        </w:rPr>
        <w:t>L-</w:t>
      </w:r>
      <w:r w:rsidR="009377BD" w:rsidRPr="00CC5427">
        <w:rPr>
          <w:rFonts w:ascii="Times New Roman" w:hAnsi="Times New Roman"/>
          <w:sz w:val="28"/>
          <w:szCs w:val="28"/>
        </w:rPr>
        <w:t xml:space="preserve">метионин, </w:t>
      </w:r>
      <w:r w:rsidR="000668BB" w:rsidRPr="00CC5427">
        <w:rPr>
          <w:rFonts w:ascii="Times New Roman" w:hAnsi="Times New Roman"/>
          <w:sz w:val="28"/>
          <w:szCs w:val="28"/>
        </w:rPr>
        <w:t>спирт</w:t>
      </w:r>
      <w:r w:rsidR="001418F3">
        <w:rPr>
          <w:rFonts w:ascii="Times New Roman" w:hAnsi="Times New Roman"/>
          <w:sz w:val="28"/>
          <w:szCs w:val="28"/>
        </w:rPr>
        <w:t xml:space="preserve"> </w:t>
      </w:r>
      <w:r w:rsidR="001418F3" w:rsidRPr="00CC5427">
        <w:rPr>
          <w:rFonts w:ascii="Times New Roman" w:hAnsi="Times New Roman"/>
          <w:sz w:val="28"/>
          <w:szCs w:val="28"/>
        </w:rPr>
        <w:t>бензиловый</w:t>
      </w:r>
      <w:r w:rsidR="009377BD" w:rsidRPr="00CC5427">
        <w:rPr>
          <w:rFonts w:ascii="Times New Roman" w:hAnsi="Times New Roman"/>
          <w:sz w:val="28"/>
          <w:szCs w:val="28"/>
        </w:rPr>
        <w:t>, натрия гидроксид, вода для инъекций.</w:t>
      </w:r>
      <w:r w:rsidR="009377BD" w:rsidRPr="00CC5427" w:rsidDel="00F2637D">
        <w:rPr>
          <w:rFonts w:ascii="Times New Roman" w:hAnsi="Times New Roman"/>
          <w:sz w:val="28"/>
          <w:szCs w:val="28"/>
        </w:rPr>
        <w:t xml:space="preserve"> </w:t>
      </w:r>
    </w:p>
    <w:p w14:paraId="6DEFD146" w14:textId="77777777" w:rsidR="009377BD" w:rsidRPr="00CC5427" w:rsidRDefault="009377BD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2"/>
    <w:p w14:paraId="243C5A60" w14:textId="77777777" w:rsidR="005571E1" w:rsidRPr="00CC5427" w:rsidRDefault="005571E1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Прозрачный или слегка опалесцирующий, от бесцветного до желтоватого цвета раствор, практически свободный от видимых частиц.</w:t>
      </w:r>
    </w:p>
    <w:p w14:paraId="27148154" w14:textId="77777777" w:rsidR="005C20C9" w:rsidRPr="00CC5427" w:rsidRDefault="005C20C9" w:rsidP="007E569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14:paraId="2331DD8A" w14:textId="135C71A5" w:rsidR="00C9308C" w:rsidRPr="00CC5427" w:rsidRDefault="00C9308C" w:rsidP="007E5694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3" w:name="2175220287"/>
      <w:r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3025F329" w14:textId="5B770DE4" w:rsidR="006605BC" w:rsidRPr="00CC5427" w:rsidRDefault="006605BC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>По 0.5 мл препарата помещают в предварительно заполненные шприцы для одноразового использования из прозрачного бесцветного стекла (тип I), снабженные иглой из нержавеющей стали, закрытой двухслойным колпачком, пластиковым упором для пальцев и шток-поршнем с резиновым уплотнителем.</w:t>
      </w:r>
    </w:p>
    <w:p w14:paraId="42109C4A" w14:textId="77777777" w:rsidR="00DA4CB9" w:rsidRPr="00CC5427" w:rsidRDefault="00DA4CB9" w:rsidP="007E5694">
      <w:pPr>
        <w:pStyle w:val="a9"/>
        <w:spacing w:after="0"/>
        <w:ind w:right="-28"/>
        <w:jc w:val="both"/>
        <w:rPr>
          <w:b/>
          <w:noProof/>
          <w:kern w:val="28"/>
          <w:sz w:val="28"/>
          <w:szCs w:val="28"/>
        </w:rPr>
      </w:pPr>
      <w:r w:rsidRPr="00CC5427">
        <w:rPr>
          <w:noProof/>
          <w:kern w:val="28"/>
          <w:sz w:val="28"/>
          <w:szCs w:val="28"/>
        </w:rPr>
        <w:t>По 3 шприца помещают в контурную ячейковую упаковку из пленки поливинилхлоридной и бумаги (ПВХ/бумаги).</w:t>
      </w:r>
    </w:p>
    <w:p w14:paraId="12489D06" w14:textId="34A7B255" w:rsidR="00DA4CB9" w:rsidRPr="00CC5427" w:rsidRDefault="00DA4CB9" w:rsidP="007E5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lastRenderedPageBreak/>
        <w:t xml:space="preserve">По 4 контурных ячейковых упаковки вместе с инструкцией по медицинскому применению на </w:t>
      </w:r>
      <w:r w:rsidR="005571E1" w:rsidRPr="00CC5427">
        <w:rPr>
          <w:rFonts w:ascii="Times New Roman" w:hAnsi="Times New Roman"/>
          <w:sz w:val="28"/>
          <w:szCs w:val="28"/>
        </w:rPr>
        <w:t>казахск</w:t>
      </w:r>
      <w:r w:rsidRPr="00CC5427">
        <w:rPr>
          <w:rFonts w:ascii="Times New Roman" w:hAnsi="Times New Roman"/>
          <w:sz w:val="28"/>
          <w:szCs w:val="28"/>
        </w:rPr>
        <w:t xml:space="preserve">ом и русском языках помещают в </w:t>
      </w:r>
      <w:r w:rsidR="00A84115" w:rsidRPr="00CC5427">
        <w:rPr>
          <w:rFonts w:ascii="Times New Roman" w:hAnsi="Times New Roman"/>
          <w:sz w:val="28"/>
          <w:szCs w:val="28"/>
        </w:rPr>
        <w:t>пачку из картона</w:t>
      </w:r>
      <w:r w:rsidRPr="00CC5427">
        <w:rPr>
          <w:rFonts w:ascii="Times New Roman" w:hAnsi="Times New Roman"/>
          <w:sz w:val="28"/>
          <w:szCs w:val="28"/>
        </w:rPr>
        <w:t>.</w:t>
      </w:r>
    </w:p>
    <w:p w14:paraId="06BCB65E" w14:textId="77777777" w:rsidR="00844CE8" w:rsidRPr="00CC5427" w:rsidRDefault="00844CE8" w:rsidP="007E56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10ACD6B2" w14:textId="77777777" w:rsidR="00D14D61" w:rsidRPr="00CC5427" w:rsidRDefault="00DA4CB9" w:rsidP="007E56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sz w:val="28"/>
          <w:szCs w:val="28"/>
          <w:lang w:eastAsia="ru-RU"/>
        </w:rPr>
        <w:t>2 года.</w:t>
      </w:r>
    </w:p>
    <w:p w14:paraId="51B51406" w14:textId="77777777" w:rsidR="000E01AB" w:rsidRPr="00CC5427" w:rsidRDefault="00D14D61" w:rsidP="007E56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CC5427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CC5427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CC5427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CC5427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2ACE0E36" w14:textId="77777777" w:rsidR="000E01AB" w:rsidRPr="00CC5427" w:rsidRDefault="00D14D61" w:rsidP="007E569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4" w:name="2175220288"/>
      <w:bookmarkEnd w:id="13"/>
      <w:r w:rsidRPr="00CC54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3E03F3E6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C5427">
        <w:rPr>
          <w:rFonts w:ascii="Times New Roman" w:hAnsi="Times New Roman"/>
          <w:noProof/>
          <w:sz w:val="28"/>
          <w:szCs w:val="28"/>
        </w:rPr>
        <w:t xml:space="preserve">Хранить в  защищенном  от  света  месте  при  температуре от  2°С до 8 °С. </w:t>
      </w:r>
    </w:p>
    <w:p w14:paraId="38B0A6EE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C5427">
        <w:rPr>
          <w:rFonts w:ascii="Times New Roman" w:hAnsi="Times New Roman"/>
          <w:noProof/>
          <w:sz w:val="28"/>
          <w:szCs w:val="28"/>
        </w:rPr>
        <w:t xml:space="preserve">Не замораживать! </w:t>
      </w:r>
    </w:p>
    <w:p w14:paraId="6C00D346" w14:textId="77777777" w:rsidR="00D14D61" w:rsidRPr="00CC5427" w:rsidRDefault="00D14D61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5" w:name="2175220289"/>
      <w:bookmarkEnd w:id="14"/>
    </w:p>
    <w:bookmarkEnd w:id="15"/>
    <w:p w14:paraId="76B603F6" w14:textId="77777777" w:rsidR="006B7A90" w:rsidRPr="00CC5427" w:rsidRDefault="006B7A90" w:rsidP="007E5694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C2E4FC" w14:textId="77777777" w:rsidR="00DA4CB9" w:rsidRPr="00CC5427" w:rsidRDefault="006C6558" w:rsidP="007E569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7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32D771B0" w14:textId="195EBD73" w:rsidR="006C6558" w:rsidRPr="00CC5427" w:rsidRDefault="00DA4CB9" w:rsidP="007E56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Cs/>
          <w:sz w:val="28"/>
          <w:szCs w:val="28"/>
          <w:lang w:eastAsia="ru-RU"/>
        </w:rPr>
        <w:t>По рецепту</w:t>
      </w:r>
    </w:p>
    <w:p w14:paraId="0E31341F" w14:textId="77777777" w:rsidR="00DA4CB9" w:rsidRPr="00CC5427" w:rsidRDefault="00DA4CB9" w:rsidP="007E569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0A9522C" w14:textId="77777777" w:rsidR="006B7A90" w:rsidRPr="00CC5427" w:rsidRDefault="007C1693" w:rsidP="007E56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113A1300" w14:textId="3C9A1AD4" w:rsidR="00DA4CB9" w:rsidRPr="0048593C" w:rsidRDefault="00181386" w:rsidP="007E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54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СиннаЖен Ко.,</w:t>
      </w:r>
      <w:r w:rsidR="00656397" w:rsidRPr="007915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1221C" w:rsidRPr="00CC5427">
        <w:rPr>
          <w:rFonts w:ascii="Times New Roman" w:hAnsi="Times New Roman"/>
          <w:sz w:val="28"/>
          <w:szCs w:val="28"/>
        </w:rPr>
        <w:t>К</w:t>
      </w:r>
      <w:r w:rsidR="00267F36" w:rsidRPr="00CC5427">
        <w:rPr>
          <w:rFonts w:ascii="Times New Roman" w:hAnsi="Times New Roman"/>
          <w:sz w:val="28"/>
          <w:szCs w:val="28"/>
        </w:rPr>
        <w:t>ара</w:t>
      </w:r>
      <w:r w:rsidR="0051221C" w:rsidRPr="00CC5427">
        <w:rPr>
          <w:rFonts w:ascii="Times New Roman" w:hAnsi="Times New Roman"/>
          <w:sz w:val="28"/>
          <w:szCs w:val="28"/>
        </w:rPr>
        <w:t>дж</w:t>
      </w:r>
      <w:r w:rsidR="0051221C" w:rsidRPr="00791562">
        <w:rPr>
          <w:rFonts w:ascii="Times New Roman" w:hAnsi="Times New Roman"/>
          <w:sz w:val="28"/>
          <w:szCs w:val="28"/>
        </w:rPr>
        <w:t xml:space="preserve">, </w:t>
      </w:r>
      <w:r w:rsidR="00656397" w:rsidRPr="00CC5427">
        <w:rPr>
          <w:rFonts w:ascii="Times New Roman" w:hAnsi="Times New Roman"/>
          <w:sz w:val="28"/>
          <w:szCs w:val="28"/>
        </w:rPr>
        <w:t>Альборз</w:t>
      </w:r>
      <w:r w:rsidR="00656397" w:rsidRPr="00791562">
        <w:rPr>
          <w:rFonts w:ascii="Times New Roman" w:hAnsi="Times New Roman"/>
          <w:sz w:val="28"/>
          <w:szCs w:val="28"/>
        </w:rPr>
        <w:t xml:space="preserve">, </w:t>
      </w:r>
      <w:r w:rsidRPr="00CC5427">
        <w:rPr>
          <w:rFonts w:ascii="Times New Roman" w:hAnsi="Times New Roman"/>
          <w:bCs/>
          <w:sz w:val="28"/>
          <w:szCs w:val="28"/>
          <w:lang w:val="uk-UA"/>
        </w:rPr>
        <w:t>Исламская Республика Иран</w:t>
      </w:r>
    </w:p>
    <w:p w14:paraId="67BF8B87" w14:textId="58ADD452" w:rsidR="00D76048" w:rsidRPr="00CC5427" w:rsidRDefault="005A3C81" w:rsidP="007E56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42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CC54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08213B30" w14:textId="51B97186" w:rsidR="00EC407E" w:rsidRPr="00CC5427" w:rsidRDefault="00EC407E" w:rsidP="00EC40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CC54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СиннаЖен Ко., </w:t>
      </w:r>
    </w:p>
    <w:p w14:paraId="7DE84ED1" w14:textId="600F97B3" w:rsidR="00EC407E" w:rsidRPr="00791562" w:rsidRDefault="00EC407E" w:rsidP="00EC40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CC54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3rd Sq., Simin Dasht Industrial Area,</w:t>
      </w:r>
      <w:r w:rsidRPr="00CC54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C54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Карадж, Альборз</w:t>
      </w:r>
      <w:r w:rsidR="00391233" w:rsidRPr="00791562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, </w:t>
      </w:r>
      <w:bookmarkStart w:id="16" w:name="_Hlk54190065"/>
      <w:r w:rsidR="00391233" w:rsidRPr="00CC5427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Исламская Республика Иран</w:t>
      </w:r>
      <w:bookmarkEnd w:id="16"/>
    </w:p>
    <w:p w14:paraId="54249279" w14:textId="77777777" w:rsidR="00EC407E" w:rsidRPr="00CC5427" w:rsidRDefault="00EC407E" w:rsidP="00EC40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17" w:name="_Hlk47617876"/>
      <w:r w:rsidRPr="00CC5427">
        <w:rPr>
          <w:rFonts w:ascii="Times New Roman" w:hAnsi="Times New Roman"/>
          <w:color w:val="000000"/>
          <w:sz w:val="28"/>
          <w:szCs w:val="28"/>
          <w:lang w:val="kk-KZ"/>
        </w:rPr>
        <w:t xml:space="preserve">Тел.: </w:t>
      </w:r>
      <w:r w:rsidRPr="00CC5427">
        <w:rPr>
          <w:rFonts w:ascii="Times New Roman" w:eastAsia="Times New Roman" w:hAnsi="Times New Roman"/>
          <w:sz w:val="28"/>
          <w:szCs w:val="28"/>
          <w:lang w:val="en-US" w:eastAsia="ru-RU"/>
        </w:rPr>
        <w:t>+98-263-6670334</w:t>
      </w:r>
    </w:p>
    <w:p w14:paraId="1A141130" w14:textId="03D91419" w:rsidR="00EC407E" w:rsidRPr="00CC5427" w:rsidRDefault="00EC407E" w:rsidP="00EC40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C5427">
        <w:rPr>
          <w:rFonts w:ascii="Times New Roman" w:hAnsi="Times New Roman"/>
          <w:sz w:val="28"/>
          <w:szCs w:val="28"/>
          <w:lang w:val="en-US"/>
        </w:rPr>
        <w:t>E-mail:</w:t>
      </w:r>
      <w:r w:rsidRPr="00CC542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CC5427">
        <w:rPr>
          <w:rFonts w:ascii="Times New Roman" w:eastAsia="Times New Roman" w:hAnsi="Times New Roman"/>
          <w:sz w:val="28"/>
          <w:szCs w:val="28"/>
          <w:lang w:val="en-US" w:eastAsia="ru-RU"/>
        </w:rPr>
        <w:t>cinnagen@cinnagen.com</w:t>
      </w:r>
      <w:bookmarkEnd w:id="17"/>
    </w:p>
    <w:p w14:paraId="6F8379BE" w14:textId="5E20E575" w:rsidR="00891711" w:rsidRPr="00CC5427" w:rsidRDefault="00F8747E" w:rsidP="007E5694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CC5427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CC5427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принимающей претензии (предложения)  по качеству лекарственн</w:t>
      </w:r>
      <w:r w:rsidR="008F5C88" w:rsidRPr="00CC5427">
        <w:rPr>
          <w:rFonts w:ascii="Times New Roman" w:hAnsi="Times New Roman"/>
          <w:b/>
          <w:iCs/>
          <w:sz w:val="28"/>
          <w:szCs w:val="28"/>
        </w:rPr>
        <w:t>ых  средств  от потребителей и </w:t>
      </w:r>
      <w:r w:rsidR="00891711" w:rsidRPr="00CC5427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 за пострегистрационное наблюдение за безопасностью лекарственного средства</w:t>
      </w:r>
      <w:r w:rsidR="00891711" w:rsidRPr="00CC5427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21E25C2C" w14:textId="77777777" w:rsidR="00DA4CB9" w:rsidRPr="00CC5427" w:rsidRDefault="00DA4CB9" w:rsidP="007E569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</w:pPr>
      <w:r w:rsidRPr="00CC5427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>ТОО «</w:t>
      </w:r>
      <w:r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Saa</w:t>
      </w:r>
      <w:r w:rsidRPr="00CC5427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 xml:space="preserve"> </w:t>
      </w:r>
      <w:r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Pharma</w:t>
      </w:r>
      <w:r w:rsidRPr="00CC5427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>»</w:t>
      </w:r>
    </w:p>
    <w:p w14:paraId="03F6B810" w14:textId="7769F0B2" w:rsidR="00DA4CB9" w:rsidRPr="00CC5427" w:rsidRDefault="00DA4CB9" w:rsidP="007E569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CC5427">
        <w:rPr>
          <w:rFonts w:ascii="Times New Roman" w:eastAsia="Microsoft Sans Serif" w:hAnsi="Times New Roman"/>
          <w:bCs/>
          <w:sz w:val="28"/>
          <w:szCs w:val="28"/>
          <w:lang w:val="uk-UA" w:eastAsia="ru-RU" w:bidi="ru-RU"/>
        </w:rPr>
        <w:t xml:space="preserve">050010, г. Алматы, пр. </w:t>
      </w:r>
      <w:r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Достык, 38, оф. № 705, Бизнес центр KDC</w:t>
      </w:r>
      <w:r w:rsidR="005C20C9"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,</w:t>
      </w:r>
    </w:p>
    <w:p w14:paraId="2AFFFA82" w14:textId="77777777" w:rsidR="00DA4CB9" w:rsidRPr="00CC5427" w:rsidRDefault="00DA4CB9" w:rsidP="007E569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</w:pPr>
      <w:r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тел.:  + 7 (727) 345 10 11, моб.: +7 (701) 922-60-63,</w:t>
      </w:r>
      <w:r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ab/>
      </w:r>
    </w:p>
    <w:p w14:paraId="0F574AFD" w14:textId="36FBE457" w:rsidR="002C76D7" w:rsidRPr="00CC5427" w:rsidRDefault="00F63CF6" w:rsidP="007E569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>e-mail:</w:t>
      </w:r>
      <w:r w:rsidR="00DA4CB9" w:rsidRPr="00CC5427">
        <w:rPr>
          <w:rFonts w:ascii="Times New Roman" w:eastAsia="Microsoft Sans Serif" w:hAnsi="Times New Roman"/>
          <w:bCs/>
          <w:sz w:val="28"/>
          <w:szCs w:val="28"/>
          <w:lang w:eastAsia="ru-RU" w:bidi="ru-RU"/>
        </w:rPr>
        <w:t xml:space="preserve"> info@saapharma.kz  </w:t>
      </w:r>
    </w:p>
    <w:sectPr w:rsidR="002C76D7" w:rsidRPr="00CC5427" w:rsidSect="009E0B4C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49FD4" w14:textId="77777777" w:rsidR="00B66AB2" w:rsidRDefault="00B66AB2" w:rsidP="00D275FC">
      <w:pPr>
        <w:spacing w:after="0" w:line="240" w:lineRule="auto"/>
      </w:pPr>
      <w:r>
        <w:separator/>
      </w:r>
    </w:p>
  </w:endnote>
  <w:endnote w:type="continuationSeparator" w:id="0">
    <w:p w14:paraId="1445F824" w14:textId="77777777" w:rsidR="00B66AB2" w:rsidRDefault="00B66AB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001" w:usb1="09070000" w:usb2="00000010" w:usb3="00000000" w:csb0="000A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8AD51" w14:textId="77777777" w:rsidR="00B66AB2" w:rsidRDefault="00B66AB2" w:rsidP="00D275FC">
      <w:pPr>
        <w:spacing w:after="0" w:line="240" w:lineRule="auto"/>
      </w:pPr>
      <w:r>
        <w:separator/>
      </w:r>
    </w:p>
  </w:footnote>
  <w:footnote w:type="continuationSeparator" w:id="0">
    <w:p w14:paraId="2DBDD918" w14:textId="77777777" w:rsidR="00B66AB2" w:rsidRDefault="00B66AB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A6651" w14:textId="77777777" w:rsidR="00D275FC" w:rsidRDefault="00C5562D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3593675" wp14:editId="108AD3D7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ED8E76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593675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" filled="f" stroked="f" strokeweight=".5pt">
              <v:path arrowok="t"/>
              <v:textbox style="layout-flow:vertical;mso-layout-flow-alt:bottom-to-top">
                <w:txbxContent>
                  <w:p w14:paraId="38ED8E76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16BDC"/>
    <w:multiLevelType w:val="hybridMultilevel"/>
    <w:tmpl w:val="4844B610"/>
    <w:lvl w:ilvl="0" w:tplc="982E96A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26273E"/>
    <w:multiLevelType w:val="hybridMultilevel"/>
    <w:tmpl w:val="80D4B76E"/>
    <w:lvl w:ilvl="0" w:tplc="518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1"/>
  </w:num>
  <w:num w:numId="5">
    <w:abstractNumId w:val="26"/>
  </w:num>
  <w:num w:numId="6">
    <w:abstractNumId w:val="6"/>
  </w:num>
  <w:num w:numId="7">
    <w:abstractNumId w:val="24"/>
  </w:num>
  <w:num w:numId="8">
    <w:abstractNumId w:val="9"/>
  </w:num>
  <w:num w:numId="9">
    <w:abstractNumId w:val="18"/>
  </w:num>
  <w:num w:numId="10">
    <w:abstractNumId w:val="10"/>
  </w:num>
  <w:num w:numId="11">
    <w:abstractNumId w:val="17"/>
  </w:num>
  <w:num w:numId="12">
    <w:abstractNumId w:val="20"/>
  </w:num>
  <w:num w:numId="13">
    <w:abstractNumId w:val="22"/>
  </w:num>
  <w:num w:numId="14">
    <w:abstractNumId w:val="14"/>
  </w:num>
  <w:num w:numId="15">
    <w:abstractNumId w:val="0"/>
  </w:num>
  <w:num w:numId="16">
    <w:abstractNumId w:val="25"/>
  </w:num>
  <w:num w:numId="17">
    <w:abstractNumId w:val="16"/>
  </w:num>
  <w:num w:numId="18">
    <w:abstractNumId w:val="15"/>
  </w:num>
  <w:num w:numId="19">
    <w:abstractNumId w:val="8"/>
  </w:num>
  <w:num w:numId="20">
    <w:abstractNumId w:val="1"/>
  </w:num>
  <w:num w:numId="21">
    <w:abstractNumId w:val="12"/>
  </w:num>
  <w:num w:numId="22">
    <w:abstractNumId w:val="5"/>
  </w:num>
  <w:num w:numId="23">
    <w:abstractNumId w:val="23"/>
  </w:num>
  <w:num w:numId="24">
    <w:abstractNumId w:val="13"/>
  </w:num>
  <w:num w:numId="25">
    <w:abstractNumId w:val="11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021E"/>
    <w:rsid w:val="00010371"/>
    <w:rsid w:val="0001557A"/>
    <w:rsid w:val="000264BB"/>
    <w:rsid w:val="00033FC1"/>
    <w:rsid w:val="00034159"/>
    <w:rsid w:val="00042999"/>
    <w:rsid w:val="00046DB7"/>
    <w:rsid w:val="00056A3D"/>
    <w:rsid w:val="0006614F"/>
    <w:rsid w:val="000668BB"/>
    <w:rsid w:val="00077055"/>
    <w:rsid w:val="000852A1"/>
    <w:rsid w:val="0008644C"/>
    <w:rsid w:val="000972E6"/>
    <w:rsid w:val="000A0D71"/>
    <w:rsid w:val="000C2C4B"/>
    <w:rsid w:val="000C4C48"/>
    <w:rsid w:val="000C5450"/>
    <w:rsid w:val="000E01AB"/>
    <w:rsid w:val="000E2683"/>
    <w:rsid w:val="000E49F0"/>
    <w:rsid w:val="000E6126"/>
    <w:rsid w:val="00100223"/>
    <w:rsid w:val="00100406"/>
    <w:rsid w:val="00107A8A"/>
    <w:rsid w:val="00111788"/>
    <w:rsid w:val="00132B9A"/>
    <w:rsid w:val="00135890"/>
    <w:rsid w:val="001368AE"/>
    <w:rsid w:val="001418F3"/>
    <w:rsid w:val="00144CCD"/>
    <w:rsid w:val="0014739A"/>
    <w:rsid w:val="001535E5"/>
    <w:rsid w:val="0015490C"/>
    <w:rsid w:val="001573E2"/>
    <w:rsid w:val="0016278D"/>
    <w:rsid w:val="00166F48"/>
    <w:rsid w:val="00181386"/>
    <w:rsid w:val="001937AD"/>
    <w:rsid w:val="001A2CB2"/>
    <w:rsid w:val="001A5CCF"/>
    <w:rsid w:val="001B4C67"/>
    <w:rsid w:val="001B6AEC"/>
    <w:rsid w:val="001C5094"/>
    <w:rsid w:val="001E5CBD"/>
    <w:rsid w:val="001E6F4C"/>
    <w:rsid w:val="001F16AA"/>
    <w:rsid w:val="00203355"/>
    <w:rsid w:val="00211005"/>
    <w:rsid w:val="002140B8"/>
    <w:rsid w:val="00217D41"/>
    <w:rsid w:val="00222CA6"/>
    <w:rsid w:val="00231658"/>
    <w:rsid w:val="00232642"/>
    <w:rsid w:val="00237697"/>
    <w:rsid w:val="00247AF4"/>
    <w:rsid w:val="00250EDB"/>
    <w:rsid w:val="00256E10"/>
    <w:rsid w:val="00260413"/>
    <w:rsid w:val="00260EBC"/>
    <w:rsid w:val="00264710"/>
    <w:rsid w:val="00267567"/>
    <w:rsid w:val="00267F36"/>
    <w:rsid w:val="00270738"/>
    <w:rsid w:val="00270B0A"/>
    <w:rsid w:val="00281FBE"/>
    <w:rsid w:val="00290D2E"/>
    <w:rsid w:val="00292715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D77D1"/>
    <w:rsid w:val="002E0BAD"/>
    <w:rsid w:val="002F4A14"/>
    <w:rsid w:val="002F7664"/>
    <w:rsid w:val="00302607"/>
    <w:rsid w:val="003043BF"/>
    <w:rsid w:val="00320073"/>
    <w:rsid w:val="003262DF"/>
    <w:rsid w:val="003356B2"/>
    <w:rsid w:val="00343B40"/>
    <w:rsid w:val="0036288F"/>
    <w:rsid w:val="00365B10"/>
    <w:rsid w:val="003662F1"/>
    <w:rsid w:val="00367BA7"/>
    <w:rsid w:val="00374517"/>
    <w:rsid w:val="003761C0"/>
    <w:rsid w:val="003812B2"/>
    <w:rsid w:val="00381340"/>
    <w:rsid w:val="00383CDB"/>
    <w:rsid w:val="003847B4"/>
    <w:rsid w:val="00384F08"/>
    <w:rsid w:val="003879F9"/>
    <w:rsid w:val="00391233"/>
    <w:rsid w:val="003A035E"/>
    <w:rsid w:val="003B0285"/>
    <w:rsid w:val="003B38B8"/>
    <w:rsid w:val="003E13CF"/>
    <w:rsid w:val="003F5344"/>
    <w:rsid w:val="003F7EDC"/>
    <w:rsid w:val="00404548"/>
    <w:rsid w:val="0041162E"/>
    <w:rsid w:val="00420ABA"/>
    <w:rsid w:val="0042786D"/>
    <w:rsid w:val="00433C62"/>
    <w:rsid w:val="00434D01"/>
    <w:rsid w:val="00472EF5"/>
    <w:rsid w:val="00482302"/>
    <w:rsid w:val="004843C6"/>
    <w:rsid w:val="0048593C"/>
    <w:rsid w:val="0048687C"/>
    <w:rsid w:val="004A31B4"/>
    <w:rsid w:val="004C1922"/>
    <w:rsid w:val="004C462F"/>
    <w:rsid w:val="004C636E"/>
    <w:rsid w:val="004D49E9"/>
    <w:rsid w:val="0050628B"/>
    <w:rsid w:val="005071DA"/>
    <w:rsid w:val="0051221C"/>
    <w:rsid w:val="00512C02"/>
    <w:rsid w:val="00523D82"/>
    <w:rsid w:val="00541A00"/>
    <w:rsid w:val="005444B2"/>
    <w:rsid w:val="00552F8B"/>
    <w:rsid w:val="005571E1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C1519"/>
    <w:rsid w:val="005C1C4E"/>
    <w:rsid w:val="005C20C9"/>
    <w:rsid w:val="005C4A16"/>
    <w:rsid w:val="005C4B12"/>
    <w:rsid w:val="005D68C6"/>
    <w:rsid w:val="005D7EE3"/>
    <w:rsid w:val="005E50DE"/>
    <w:rsid w:val="005F7097"/>
    <w:rsid w:val="0060364A"/>
    <w:rsid w:val="0061650D"/>
    <w:rsid w:val="00617843"/>
    <w:rsid w:val="00620F34"/>
    <w:rsid w:val="00621208"/>
    <w:rsid w:val="0062120C"/>
    <w:rsid w:val="00624C1B"/>
    <w:rsid w:val="00625471"/>
    <w:rsid w:val="00627853"/>
    <w:rsid w:val="00632429"/>
    <w:rsid w:val="00634D0C"/>
    <w:rsid w:val="00652249"/>
    <w:rsid w:val="00652BCE"/>
    <w:rsid w:val="00652E29"/>
    <w:rsid w:val="00653617"/>
    <w:rsid w:val="00656397"/>
    <w:rsid w:val="006605BC"/>
    <w:rsid w:val="006703A5"/>
    <w:rsid w:val="0067136B"/>
    <w:rsid w:val="00691208"/>
    <w:rsid w:val="00693014"/>
    <w:rsid w:val="006A23C4"/>
    <w:rsid w:val="006A702E"/>
    <w:rsid w:val="006B67B3"/>
    <w:rsid w:val="006B7A90"/>
    <w:rsid w:val="006C577B"/>
    <w:rsid w:val="006C5F38"/>
    <w:rsid w:val="006C6558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5CFF"/>
    <w:rsid w:val="00746FF2"/>
    <w:rsid w:val="007530F0"/>
    <w:rsid w:val="00761133"/>
    <w:rsid w:val="00764E84"/>
    <w:rsid w:val="007762F8"/>
    <w:rsid w:val="00783520"/>
    <w:rsid w:val="00791562"/>
    <w:rsid w:val="00795C01"/>
    <w:rsid w:val="007A02D3"/>
    <w:rsid w:val="007A18B1"/>
    <w:rsid w:val="007C055A"/>
    <w:rsid w:val="007C1693"/>
    <w:rsid w:val="007D0E84"/>
    <w:rsid w:val="007D4E2B"/>
    <w:rsid w:val="007D681B"/>
    <w:rsid w:val="007E1A7B"/>
    <w:rsid w:val="007E1D85"/>
    <w:rsid w:val="007E5694"/>
    <w:rsid w:val="007E5B48"/>
    <w:rsid w:val="007E702A"/>
    <w:rsid w:val="0081154A"/>
    <w:rsid w:val="00820B36"/>
    <w:rsid w:val="008250FA"/>
    <w:rsid w:val="00827BB2"/>
    <w:rsid w:val="008329DA"/>
    <w:rsid w:val="008330E7"/>
    <w:rsid w:val="008353A4"/>
    <w:rsid w:val="00835F46"/>
    <w:rsid w:val="008372C6"/>
    <w:rsid w:val="00844CE8"/>
    <w:rsid w:val="00847154"/>
    <w:rsid w:val="0085077D"/>
    <w:rsid w:val="0086657B"/>
    <w:rsid w:val="008717BD"/>
    <w:rsid w:val="008832E5"/>
    <w:rsid w:val="008855C1"/>
    <w:rsid w:val="00891711"/>
    <w:rsid w:val="00897669"/>
    <w:rsid w:val="008A0F17"/>
    <w:rsid w:val="008C0181"/>
    <w:rsid w:val="008C1619"/>
    <w:rsid w:val="008D3138"/>
    <w:rsid w:val="008D4451"/>
    <w:rsid w:val="008D62B7"/>
    <w:rsid w:val="008E159F"/>
    <w:rsid w:val="008E3A76"/>
    <w:rsid w:val="008E6895"/>
    <w:rsid w:val="008F5C88"/>
    <w:rsid w:val="00900B3C"/>
    <w:rsid w:val="00900EDF"/>
    <w:rsid w:val="00904FB5"/>
    <w:rsid w:val="0091136C"/>
    <w:rsid w:val="009157ED"/>
    <w:rsid w:val="009176A2"/>
    <w:rsid w:val="00924853"/>
    <w:rsid w:val="00930D7D"/>
    <w:rsid w:val="00936B17"/>
    <w:rsid w:val="009374E0"/>
    <w:rsid w:val="009377BD"/>
    <w:rsid w:val="00942989"/>
    <w:rsid w:val="0095047E"/>
    <w:rsid w:val="00956101"/>
    <w:rsid w:val="00962CD6"/>
    <w:rsid w:val="009702B4"/>
    <w:rsid w:val="009834A8"/>
    <w:rsid w:val="00990661"/>
    <w:rsid w:val="00993A60"/>
    <w:rsid w:val="00996F90"/>
    <w:rsid w:val="009B014E"/>
    <w:rsid w:val="009B6D86"/>
    <w:rsid w:val="009D71D5"/>
    <w:rsid w:val="009E0B4C"/>
    <w:rsid w:val="009E1086"/>
    <w:rsid w:val="009E2887"/>
    <w:rsid w:val="009E5CB9"/>
    <w:rsid w:val="009F31F2"/>
    <w:rsid w:val="009F45A5"/>
    <w:rsid w:val="00A01C2E"/>
    <w:rsid w:val="00A02BB2"/>
    <w:rsid w:val="00A04052"/>
    <w:rsid w:val="00A10C3F"/>
    <w:rsid w:val="00A10C48"/>
    <w:rsid w:val="00A1143B"/>
    <w:rsid w:val="00A12563"/>
    <w:rsid w:val="00A13E1F"/>
    <w:rsid w:val="00A55579"/>
    <w:rsid w:val="00A8185B"/>
    <w:rsid w:val="00A84115"/>
    <w:rsid w:val="00A85922"/>
    <w:rsid w:val="00A97104"/>
    <w:rsid w:val="00AA5E2F"/>
    <w:rsid w:val="00AA7317"/>
    <w:rsid w:val="00AB3384"/>
    <w:rsid w:val="00AB39CF"/>
    <w:rsid w:val="00AC2C0B"/>
    <w:rsid w:val="00AC4905"/>
    <w:rsid w:val="00AC689D"/>
    <w:rsid w:val="00AE7922"/>
    <w:rsid w:val="00B01011"/>
    <w:rsid w:val="00B11878"/>
    <w:rsid w:val="00B36EB6"/>
    <w:rsid w:val="00B41CA4"/>
    <w:rsid w:val="00B41CA7"/>
    <w:rsid w:val="00B4272A"/>
    <w:rsid w:val="00B46F30"/>
    <w:rsid w:val="00B517C6"/>
    <w:rsid w:val="00B551C1"/>
    <w:rsid w:val="00B608C1"/>
    <w:rsid w:val="00B60D3D"/>
    <w:rsid w:val="00B61D95"/>
    <w:rsid w:val="00B66AB2"/>
    <w:rsid w:val="00B9187F"/>
    <w:rsid w:val="00BB3050"/>
    <w:rsid w:val="00BB7831"/>
    <w:rsid w:val="00BC31BC"/>
    <w:rsid w:val="00BC6167"/>
    <w:rsid w:val="00BE0517"/>
    <w:rsid w:val="00BE4435"/>
    <w:rsid w:val="00BE6B71"/>
    <w:rsid w:val="00C07BB3"/>
    <w:rsid w:val="00C10B3A"/>
    <w:rsid w:val="00C2000E"/>
    <w:rsid w:val="00C328E1"/>
    <w:rsid w:val="00C379C9"/>
    <w:rsid w:val="00C422B8"/>
    <w:rsid w:val="00C5562D"/>
    <w:rsid w:val="00C566D6"/>
    <w:rsid w:val="00C81D5F"/>
    <w:rsid w:val="00C839ED"/>
    <w:rsid w:val="00C84299"/>
    <w:rsid w:val="00C92F14"/>
    <w:rsid w:val="00C9308C"/>
    <w:rsid w:val="00C97365"/>
    <w:rsid w:val="00CC08BA"/>
    <w:rsid w:val="00CC330A"/>
    <w:rsid w:val="00CC5427"/>
    <w:rsid w:val="00CC5727"/>
    <w:rsid w:val="00CC7DBD"/>
    <w:rsid w:val="00CE2088"/>
    <w:rsid w:val="00CE38C0"/>
    <w:rsid w:val="00CF3849"/>
    <w:rsid w:val="00D0233C"/>
    <w:rsid w:val="00D066FC"/>
    <w:rsid w:val="00D11462"/>
    <w:rsid w:val="00D132BC"/>
    <w:rsid w:val="00D14D61"/>
    <w:rsid w:val="00D22A47"/>
    <w:rsid w:val="00D255AF"/>
    <w:rsid w:val="00D275FC"/>
    <w:rsid w:val="00D3576E"/>
    <w:rsid w:val="00D43297"/>
    <w:rsid w:val="00D46B0B"/>
    <w:rsid w:val="00D51F08"/>
    <w:rsid w:val="00D55ED8"/>
    <w:rsid w:val="00D627BA"/>
    <w:rsid w:val="00D66C63"/>
    <w:rsid w:val="00D70C9A"/>
    <w:rsid w:val="00D70DB6"/>
    <w:rsid w:val="00D76048"/>
    <w:rsid w:val="00D93C80"/>
    <w:rsid w:val="00D96A8F"/>
    <w:rsid w:val="00DA4CB9"/>
    <w:rsid w:val="00DA5C09"/>
    <w:rsid w:val="00DB1067"/>
    <w:rsid w:val="00DB406A"/>
    <w:rsid w:val="00DD2ADC"/>
    <w:rsid w:val="00DF11A7"/>
    <w:rsid w:val="00E03E8D"/>
    <w:rsid w:val="00E0438D"/>
    <w:rsid w:val="00E20712"/>
    <w:rsid w:val="00E271CB"/>
    <w:rsid w:val="00E330D6"/>
    <w:rsid w:val="00E34FE3"/>
    <w:rsid w:val="00E46ED9"/>
    <w:rsid w:val="00E55D6C"/>
    <w:rsid w:val="00E57396"/>
    <w:rsid w:val="00E62F91"/>
    <w:rsid w:val="00E81A1B"/>
    <w:rsid w:val="00E81A86"/>
    <w:rsid w:val="00E8607B"/>
    <w:rsid w:val="00E91073"/>
    <w:rsid w:val="00E932E7"/>
    <w:rsid w:val="00E93583"/>
    <w:rsid w:val="00EA2F86"/>
    <w:rsid w:val="00EA6D39"/>
    <w:rsid w:val="00EB1D97"/>
    <w:rsid w:val="00EC407E"/>
    <w:rsid w:val="00EF0848"/>
    <w:rsid w:val="00EF4C53"/>
    <w:rsid w:val="00F004FB"/>
    <w:rsid w:val="00F006F1"/>
    <w:rsid w:val="00F036CD"/>
    <w:rsid w:val="00F07B7B"/>
    <w:rsid w:val="00F23B95"/>
    <w:rsid w:val="00F26A25"/>
    <w:rsid w:val="00F3757E"/>
    <w:rsid w:val="00F40388"/>
    <w:rsid w:val="00F63389"/>
    <w:rsid w:val="00F63CF6"/>
    <w:rsid w:val="00F8747E"/>
    <w:rsid w:val="00F91977"/>
    <w:rsid w:val="00F97B57"/>
    <w:rsid w:val="00FA4F7C"/>
    <w:rsid w:val="00FA6629"/>
    <w:rsid w:val="00FB0456"/>
    <w:rsid w:val="00FB47F4"/>
    <w:rsid w:val="00FC26DC"/>
    <w:rsid w:val="00FC6A26"/>
    <w:rsid w:val="00FD2B12"/>
    <w:rsid w:val="00FD2B9F"/>
    <w:rsid w:val="00FE566D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E2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0628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4115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84115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50628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84115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84115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DB9D-4B32-4078-B374-09028D9A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18116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Коранова Толганай Сабыровна</cp:lastModifiedBy>
  <cp:revision>2</cp:revision>
  <cp:lastPrinted>2018-03-22T06:08:00Z</cp:lastPrinted>
  <dcterms:created xsi:type="dcterms:W3CDTF">2021-03-26T04:38:00Z</dcterms:created>
  <dcterms:modified xsi:type="dcterms:W3CDTF">2021-03-26T04:38:00Z</dcterms:modified>
</cp:coreProperties>
</file>