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ED45A4" w:rsidRPr="003C420B" w:rsidTr="007E1D85">
        <w:tc>
          <w:tcPr>
            <w:tcW w:w="5211" w:type="dxa"/>
            <w:hideMark/>
          </w:tcPr>
          <w:p w:rsidR="00ED45A4" w:rsidRPr="00B8797D" w:rsidRDefault="00ED45A4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:rsidR="00ED45A4" w:rsidRPr="00746FF2" w:rsidRDefault="00ED45A4" w:rsidP="008334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ED45A4" w:rsidRPr="00746FF2" w:rsidRDefault="00ED45A4" w:rsidP="008334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ED45A4" w:rsidRPr="00746FF2" w:rsidRDefault="00ED45A4" w:rsidP="008334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контроля </w:t>
            </w:r>
            <w:r w:rsidRP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качества 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товаров и услуг</w:t>
            </w:r>
          </w:p>
          <w:p w:rsidR="00ED45A4" w:rsidRPr="00746FF2" w:rsidRDefault="00ED45A4" w:rsidP="008334F4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ED45A4" w:rsidRPr="00746FF2" w:rsidRDefault="00ED45A4" w:rsidP="008334F4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3750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ED45A4" w:rsidRPr="00746FF2" w:rsidRDefault="00ED45A4" w:rsidP="008334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ED45A4" w:rsidRPr="003C420B" w:rsidRDefault="00ED45A4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:rsidR="00ED45A4" w:rsidRPr="003C420B" w:rsidRDefault="00ED45A4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3C420B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45A4" w:rsidRPr="003C420B" w:rsidTr="007E1D85">
        <w:tc>
          <w:tcPr>
            <w:tcW w:w="5211" w:type="dxa"/>
          </w:tcPr>
          <w:p w:rsidR="00ED45A4" w:rsidRPr="003C420B" w:rsidRDefault="00ED45A4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D45A4" w:rsidRPr="003C420B" w:rsidRDefault="00ED45A4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D45A4" w:rsidRPr="003C420B" w:rsidRDefault="00ED45A4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ED45A4" w:rsidRPr="003C420B" w:rsidTr="007E1D85">
        <w:trPr>
          <w:trHeight w:val="80"/>
        </w:trPr>
        <w:tc>
          <w:tcPr>
            <w:tcW w:w="5211" w:type="dxa"/>
          </w:tcPr>
          <w:p w:rsidR="00ED45A4" w:rsidRPr="003C420B" w:rsidRDefault="00ED45A4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D45A4" w:rsidRPr="003C420B" w:rsidRDefault="00ED45A4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D45A4" w:rsidRPr="003C420B" w:rsidRDefault="00ED45A4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9544F" w:rsidRPr="00D9544F" w:rsidRDefault="00D9544F" w:rsidP="00D954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44F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9544F" w:rsidRDefault="00D9544F" w:rsidP="00D954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44F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</w:t>
      </w:r>
    </w:p>
    <w:p w:rsidR="00D9544F" w:rsidRDefault="00D9544F" w:rsidP="00D954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44F">
        <w:rPr>
          <w:rFonts w:ascii="Times New Roman" w:eastAsia="Times New Roman" w:hAnsi="Times New Roman"/>
          <w:b/>
          <w:sz w:val="28"/>
          <w:szCs w:val="28"/>
          <w:lang w:eastAsia="ru-RU"/>
        </w:rPr>
        <w:t>(Листок-вкладыш)</w:t>
      </w:r>
    </w:p>
    <w:p w:rsidR="00D9544F" w:rsidRDefault="00D9544F" w:rsidP="00F123A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23AE" w:rsidRPr="00D9544F" w:rsidRDefault="00F123AE" w:rsidP="00F123A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23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▼ </w:t>
      </w:r>
      <w:r w:rsidRPr="00F123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Данный лекарственный препарат подлежит дополнительному мониторингу. Это позволит быстро выявить новую информацию по безопасности. Мы обращаемся к работникам системы здравоохранения с просьбой сообщать о любых подозреваемых нежелательных реакциях. </w:t>
      </w:r>
    </w:p>
    <w:p w:rsidR="00232642" w:rsidRPr="003C420B" w:rsidRDefault="00232642" w:rsidP="006536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262" w:rsidRDefault="00B8797D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Торговое н</w:t>
      </w:r>
      <w:r w:rsidR="00004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аименование </w:t>
      </w:r>
    </w:p>
    <w:p w:rsidR="00C6632A" w:rsidRPr="008A4BDC" w:rsidRDefault="00533D61" w:rsidP="00C663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proofErr w:type="spellStart"/>
      <w:r w:rsidRPr="00533D61">
        <w:rPr>
          <w:rFonts w:ascii="Times New Roman" w:eastAsia="Times New Roman" w:hAnsi="Times New Roman"/>
          <w:sz w:val="28"/>
          <w:szCs w:val="28"/>
          <w:lang w:eastAsia="ru-RU"/>
        </w:rPr>
        <w:t>Эквираб</w:t>
      </w:r>
      <w:proofErr w:type="spellEnd"/>
      <w:r w:rsidRPr="00533D61">
        <w:rPr>
          <w:rFonts w:ascii="Times New Roman" w:eastAsia="Times New Roman" w:hAnsi="Times New Roman"/>
          <w:sz w:val="28"/>
          <w:szCs w:val="28"/>
          <w:lang w:eastAsia="ru-RU"/>
        </w:rPr>
        <w:t xml:space="preserve"> (сыворотка антирабическая лошадиная)</w:t>
      </w:r>
      <w:r w:rsidR="00C86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32A" w:rsidRPr="008A4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E7" w:rsidRPr="00D5677A" w:rsidRDefault="00E636E7" w:rsidP="00C663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636E7" w:rsidRPr="00E636E7" w:rsidRDefault="00E636E7" w:rsidP="00E636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E7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E636E7" w:rsidRPr="00533D61" w:rsidRDefault="00533D61" w:rsidP="00E636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Нет</w:t>
      </w:r>
    </w:p>
    <w:p w:rsidR="008A4BDC" w:rsidRPr="008A4BDC" w:rsidRDefault="008A4BDC" w:rsidP="00E636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F4419" w:rsidRPr="008A4BDC" w:rsidRDefault="00E636E7" w:rsidP="00E636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A4B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 </w:t>
      </w:r>
    </w:p>
    <w:p w:rsidR="00E636E7" w:rsidRDefault="00E636E7" w:rsidP="00E636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4B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раствор для инъекций </w:t>
      </w:r>
      <w:r w:rsidR="00533D6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8A4B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мл</w:t>
      </w:r>
    </w:p>
    <w:p w:rsidR="008A4BDC" w:rsidRPr="008A4BDC" w:rsidRDefault="008A4BDC" w:rsidP="00E636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2C1660" w:rsidRPr="003C420B" w:rsidRDefault="00AE7922" w:rsidP="002C1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3C420B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3C420B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3C420B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AD1A21" w:rsidRPr="00556E9F" w:rsidRDefault="007E3825" w:rsidP="007E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bookmarkStart w:id="2" w:name="_Hlk21527072"/>
      <w:bookmarkStart w:id="3" w:name="_Hlk24983069"/>
      <w:r>
        <w:rPr>
          <w:rFonts w:ascii="Times New Roman" w:eastAsia="TimesNewRomanPSMT" w:hAnsi="Times New Roman"/>
          <w:sz w:val="28"/>
          <w:szCs w:val="28"/>
          <w:lang w:val="kk-KZ" w:eastAsia="ru-RU"/>
        </w:rPr>
        <w:t>Противоинфекционные препарты для системного использования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NewRomanPSMT" w:hAnsi="Times New Roman"/>
          <w:sz w:val="28"/>
          <w:szCs w:val="28"/>
          <w:lang w:eastAsia="ru-RU"/>
        </w:rPr>
        <w:t>Иммуные</w:t>
      </w:r>
      <w:proofErr w:type="spellEnd"/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сыворотки и </w:t>
      </w:r>
      <w:proofErr w:type="spellStart"/>
      <w:r>
        <w:rPr>
          <w:rFonts w:ascii="Times New Roman" w:eastAsia="TimesNewRomanPSMT" w:hAnsi="Times New Roman"/>
          <w:sz w:val="28"/>
          <w:szCs w:val="28"/>
          <w:lang w:eastAsia="ru-RU"/>
        </w:rPr>
        <w:t>имммуноглобулины</w:t>
      </w:r>
      <w:proofErr w:type="spellEnd"/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r w:rsidR="00AD1A21" w:rsidRPr="00556E9F">
        <w:rPr>
          <w:rFonts w:ascii="Times New Roman" w:eastAsia="TimesNewRomanPSMT" w:hAnsi="Times New Roman"/>
          <w:sz w:val="28"/>
          <w:szCs w:val="28"/>
          <w:lang w:eastAsia="ru-RU"/>
        </w:rPr>
        <w:t>Иммунная сыворотка. Сыворотка против бешенства.</w:t>
      </w:r>
    </w:p>
    <w:p w:rsidR="00AE7922" w:rsidRPr="00556E9F" w:rsidRDefault="00AD1A2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6E9F">
        <w:rPr>
          <w:rFonts w:ascii="Times New Roman" w:eastAsia="TimesNewRomanPSMT" w:hAnsi="Times New Roman"/>
          <w:sz w:val="28"/>
          <w:szCs w:val="28"/>
          <w:lang w:eastAsia="ru-RU"/>
        </w:rPr>
        <w:t xml:space="preserve">Код АТХ J06АА06 </w:t>
      </w:r>
      <w:bookmarkEnd w:id="2"/>
    </w:p>
    <w:bookmarkEnd w:id="3"/>
    <w:p w:rsidR="005444B2" w:rsidRPr="003C420B" w:rsidRDefault="00DB406A" w:rsidP="003D51E7">
      <w:pPr>
        <w:keepNext/>
        <w:widowControl w:val="0"/>
        <w:autoSpaceDE w:val="0"/>
        <w:autoSpaceDN w:val="0"/>
        <w:spacing w:before="120" w:after="12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="005444B2" w:rsidRPr="003C42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:rsidR="00AD1A21" w:rsidRPr="00556E9F" w:rsidRDefault="00AD1A21" w:rsidP="00AD1A21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E9F">
        <w:rPr>
          <w:rFonts w:ascii="Times New Roman" w:hAnsi="Times New Roman"/>
          <w:sz w:val="28"/>
          <w:szCs w:val="28"/>
        </w:rPr>
        <w:t xml:space="preserve">- экстренная пассивная иммунизация против бешенства. Применяется для профилактики бешенства у пациентов после контакта с зараженным животным или при предполагаемом бешенстве животного. </w:t>
      </w:r>
      <w:proofErr w:type="spellStart"/>
      <w:r w:rsidRPr="00556E9F">
        <w:rPr>
          <w:rFonts w:ascii="Times New Roman" w:hAnsi="Times New Roman"/>
          <w:sz w:val="28"/>
          <w:szCs w:val="28"/>
        </w:rPr>
        <w:t>Эквираб</w:t>
      </w:r>
      <w:proofErr w:type="spellEnd"/>
      <w:r w:rsidRPr="00556E9F">
        <w:rPr>
          <w:rFonts w:ascii="Times New Roman" w:hAnsi="Times New Roman"/>
          <w:sz w:val="28"/>
          <w:szCs w:val="28"/>
        </w:rPr>
        <w:t xml:space="preserve"> не является самостоятельным антирабическим лекарственным средством и должен применяться в сочетании с вакциной против бешенства.</w:t>
      </w:r>
    </w:p>
    <w:p w:rsidR="00AE7922" w:rsidRPr="003C420B" w:rsidRDefault="00AE7922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06A" w:rsidRPr="003C420B" w:rsidRDefault="00DB406A" w:rsidP="007D0E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913664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3C420B" w:rsidRDefault="007D0E84" w:rsidP="00BE4435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Противопоказания</w:t>
      </w:r>
    </w:p>
    <w:p w:rsidR="00913664" w:rsidRDefault="00913664" w:rsidP="0091366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386F24" w:rsidRPr="00045DA4" w:rsidRDefault="00386F24" w:rsidP="007B55D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DA4">
        <w:rPr>
          <w:rFonts w:ascii="Times New Roman" w:hAnsi="Times New Roman"/>
          <w:sz w:val="28"/>
          <w:szCs w:val="28"/>
        </w:rPr>
        <w:lastRenderedPageBreak/>
        <w:t>Противопоказаний к лечебно-профилактической иммунизации нет, так как иммунизация проводится по жизненным показаниям.</w:t>
      </w:r>
    </w:p>
    <w:p w:rsidR="00713DAD" w:rsidRPr="003C420B" w:rsidRDefault="00713DAD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E84" w:rsidRPr="003C420B" w:rsidRDefault="007D0E84" w:rsidP="007D0E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Необходимые меры предосторожности при применении</w:t>
      </w:r>
    </w:p>
    <w:p w:rsidR="00E55D6C" w:rsidRDefault="00E55D6C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DA4" w:rsidRPr="00CF4D1D" w:rsidRDefault="00045DA4" w:rsidP="00045DA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bookmarkStart w:id="4" w:name="_Hlk20908598"/>
      <w:r w:rsidRPr="00CF4D1D">
        <w:rPr>
          <w:rFonts w:ascii="Times New Roman" w:hAnsi="Times New Roman"/>
          <w:iCs/>
          <w:sz w:val="28"/>
          <w:szCs w:val="28"/>
        </w:rPr>
        <w:t xml:space="preserve">Для специализированных медицинских учреждений. Следует назначать с особой осторожностью пациентам с аллергическими реакциями в анамнезе или гиперчувствительностью к компонентам лошадиной сыворотки. </w:t>
      </w:r>
    </w:p>
    <w:p w:rsidR="00045DA4" w:rsidRPr="00CF4D1D" w:rsidRDefault="00045DA4" w:rsidP="00045DA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F4D1D">
        <w:rPr>
          <w:rFonts w:ascii="Times New Roman" w:hAnsi="Times New Roman"/>
          <w:iCs/>
          <w:sz w:val="28"/>
          <w:szCs w:val="28"/>
        </w:rPr>
        <w:t xml:space="preserve">Несмотря на высокую степень очищения сыворотки, рекомендуется проводить обязательный кожный тест перед применением. </w:t>
      </w:r>
    </w:p>
    <w:p w:rsidR="00045DA4" w:rsidRPr="00CF4D1D" w:rsidRDefault="00045DA4" w:rsidP="00045DA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F4D1D">
        <w:rPr>
          <w:rFonts w:ascii="Times New Roman" w:hAnsi="Times New Roman"/>
          <w:iCs/>
          <w:sz w:val="28"/>
          <w:szCs w:val="28"/>
        </w:rPr>
        <w:t xml:space="preserve">При развитии общих и аллергических реакций назначают симптоматическую терапию, </w:t>
      </w:r>
      <w:proofErr w:type="spellStart"/>
      <w:r w:rsidRPr="00CF4D1D">
        <w:rPr>
          <w:rFonts w:ascii="Times New Roman" w:hAnsi="Times New Roman"/>
          <w:iCs/>
          <w:sz w:val="28"/>
          <w:szCs w:val="28"/>
        </w:rPr>
        <w:t>гипосенсибилизирующие</w:t>
      </w:r>
      <w:proofErr w:type="spellEnd"/>
      <w:r w:rsidRPr="00CF4D1D">
        <w:rPr>
          <w:rFonts w:ascii="Times New Roman" w:hAnsi="Times New Roman"/>
          <w:iCs/>
          <w:sz w:val="28"/>
          <w:szCs w:val="28"/>
        </w:rPr>
        <w:t xml:space="preserve"> и антигистаминные препараты.</w:t>
      </w:r>
      <w:r w:rsidRPr="00CF4D1D">
        <w:rPr>
          <w:rFonts w:ascii="Times New Roman" w:hAnsi="Times New Roman"/>
          <w:iCs/>
          <w:sz w:val="28"/>
          <w:szCs w:val="28"/>
        </w:rPr>
        <w:br/>
        <w:t xml:space="preserve">Места для проведения прививок должны быть оснащены средствами и оборудованием для противошоковой терапии. </w:t>
      </w:r>
    </w:p>
    <w:p w:rsidR="00045DA4" w:rsidRPr="00CF4D1D" w:rsidRDefault="00045DA4" w:rsidP="00045DA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F4D1D">
        <w:rPr>
          <w:rFonts w:ascii="Times New Roman" w:hAnsi="Times New Roman"/>
          <w:i/>
          <w:iCs/>
          <w:sz w:val="28"/>
          <w:szCs w:val="28"/>
        </w:rPr>
        <w:t xml:space="preserve">Срочные меры при наступлении анафилактического шока </w:t>
      </w:r>
    </w:p>
    <w:p w:rsidR="00045DA4" w:rsidRPr="00CF4D1D" w:rsidRDefault="00045DA4" w:rsidP="00045DA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F4D1D">
        <w:rPr>
          <w:rFonts w:ascii="Times New Roman" w:hAnsi="Times New Roman"/>
          <w:iCs/>
          <w:sz w:val="28"/>
          <w:szCs w:val="28"/>
        </w:rPr>
        <w:t xml:space="preserve">Рекомендуется немедленное применение адреналина, который вводят подкожно или внутримышечно взрослым по 0,5 мл 0,1% раствора (1:1000, 1 мг/мл) и детям по 0,01 мл/кг веса тела.  Перед применением необходимо измерить артериальное давление, пульс. Инъекцию осуществлять медленно из-за риска развития тахикардии. </w:t>
      </w:r>
    </w:p>
    <w:p w:rsidR="00045DA4" w:rsidRPr="00CF4D1D" w:rsidRDefault="00045DA4" w:rsidP="00045DA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F4D1D">
        <w:rPr>
          <w:rFonts w:ascii="Times New Roman" w:hAnsi="Times New Roman"/>
          <w:iCs/>
          <w:sz w:val="28"/>
          <w:szCs w:val="28"/>
        </w:rPr>
        <w:t xml:space="preserve">В дальнейшем применяют </w:t>
      </w:r>
      <w:proofErr w:type="spellStart"/>
      <w:r w:rsidRPr="00CF4D1D">
        <w:rPr>
          <w:rFonts w:ascii="Times New Roman" w:hAnsi="Times New Roman"/>
          <w:iCs/>
          <w:sz w:val="28"/>
          <w:szCs w:val="28"/>
        </w:rPr>
        <w:t>глюкокортикостероидные</w:t>
      </w:r>
      <w:proofErr w:type="spellEnd"/>
      <w:r w:rsidRPr="00CF4D1D">
        <w:rPr>
          <w:rFonts w:ascii="Times New Roman" w:hAnsi="Times New Roman"/>
          <w:iCs/>
          <w:sz w:val="28"/>
          <w:szCs w:val="28"/>
        </w:rPr>
        <w:t xml:space="preserve"> препараты внутривенно (например, от </w:t>
      </w:r>
      <w:smartTag w:uri="urn:schemas-microsoft-com:office:smarttags" w:element="metricconverter">
        <w:smartTagPr>
          <w:attr w:name="ProductID" w:val="0,25 г"/>
        </w:smartTagPr>
        <w:r w:rsidRPr="00CF4D1D">
          <w:rPr>
            <w:rFonts w:ascii="Times New Roman" w:hAnsi="Times New Roman"/>
            <w:iCs/>
            <w:sz w:val="28"/>
            <w:szCs w:val="28"/>
          </w:rPr>
          <w:t>0,25 г</w:t>
        </w:r>
      </w:smartTag>
      <w:r w:rsidRPr="00CF4D1D">
        <w:rPr>
          <w:rFonts w:ascii="Times New Roman" w:hAnsi="Times New Roman"/>
          <w:iCs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г"/>
        </w:smartTagPr>
        <w:r w:rsidRPr="00CF4D1D">
          <w:rPr>
            <w:rFonts w:ascii="Times New Roman" w:hAnsi="Times New Roman"/>
            <w:iCs/>
            <w:sz w:val="28"/>
            <w:szCs w:val="28"/>
          </w:rPr>
          <w:t>1 г</w:t>
        </w:r>
      </w:smartTag>
      <w:r w:rsidRPr="00CF4D1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F4D1D">
        <w:rPr>
          <w:rFonts w:ascii="Times New Roman" w:hAnsi="Times New Roman"/>
          <w:iCs/>
          <w:sz w:val="28"/>
          <w:szCs w:val="28"/>
        </w:rPr>
        <w:t>метилпреднизолона</w:t>
      </w:r>
      <w:proofErr w:type="spellEnd"/>
      <w:r w:rsidRPr="00CF4D1D">
        <w:rPr>
          <w:rFonts w:ascii="Times New Roman" w:hAnsi="Times New Roman"/>
          <w:iCs/>
          <w:sz w:val="28"/>
          <w:szCs w:val="28"/>
        </w:rPr>
        <w:t>).  Данные дозы применяются для взрослых. После этого для увеличения объема циркулирующей крови вводят электролитный раствор или плазму. Необходимо наблюдение за пациентом в течение 1 часа после инъекции.</w:t>
      </w:r>
    </w:p>
    <w:bookmarkEnd w:id="4"/>
    <w:p w:rsidR="007172E5" w:rsidRDefault="007172E5" w:rsidP="007D0E8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D0E84" w:rsidRPr="003C420B" w:rsidRDefault="007D0E84" w:rsidP="007D0E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045DA4" w:rsidRPr="007172E5" w:rsidRDefault="00045DA4" w:rsidP="00045D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2175220271"/>
      <w:r w:rsidRPr="007172E5">
        <w:rPr>
          <w:rFonts w:ascii="Times New Roman" w:hAnsi="Times New Roman"/>
          <w:color w:val="000000"/>
          <w:sz w:val="28"/>
          <w:szCs w:val="28"/>
        </w:rPr>
        <w:t xml:space="preserve">Для предотвращения заболевания бешенством после заражения необходимо одновременное назначение иммунной сыворотки и вакцины. Вакцина вводится в другие части тела, если возможно – </w:t>
      </w:r>
      <w:proofErr w:type="spellStart"/>
      <w:r w:rsidRPr="007172E5">
        <w:rPr>
          <w:rFonts w:ascii="Times New Roman" w:hAnsi="Times New Roman"/>
          <w:color w:val="000000"/>
          <w:sz w:val="28"/>
          <w:szCs w:val="28"/>
        </w:rPr>
        <w:t>контрлатерально</w:t>
      </w:r>
      <w:proofErr w:type="spellEnd"/>
      <w:r w:rsidRPr="007172E5">
        <w:rPr>
          <w:rFonts w:ascii="Times New Roman" w:hAnsi="Times New Roman"/>
          <w:color w:val="000000"/>
          <w:sz w:val="28"/>
          <w:szCs w:val="28"/>
        </w:rPr>
        <w:t>. Сыворотка не назначается в одном шприце с вакциной.</w:t>
      </w:r>
    </w:p>
    <w:p w:rsidR="00045DA4" w:rsidRPr="00045DA4" w:rsidRDefault="00045DA4" w:rsidP="00045D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72E5">
        <w:rPr>
          <w:rFonts w:ascii="Times New Roman" w:hAnsi="Times New Roman"/>
          <w:color w:val="000000"/>
          <w:sz w:val="28"/>
          <w:szCs w:val="28"/>
        </w:rPr>
        <w:t>Во время проведения курса лечебно-профилактической вакцинации проведение вакцинации другими препаратами запрещается. После окончания вакцинации против бешенства проведение прививок другими вакцинами допускается не ранее, чем через 2 месяца</w:t>
      </w:r>
      <w:r w:rsidRPr="00045DA4">
        <w:rPr>
          <w:rFonts w:ascii="Times New Roman" w:hAnsi="Times New Roman"/>
          <w:color w:val="000000"/>
          <w:sz w:val="24"/>
          <w:szCs w:val="24"/>
        </w:rPr>
        <w:t>.</w:t>
      </w:r>
    </w:p>
    <w:bookmarkEnd w:id="5"/>
    <w:p w:rsidR="00045DA4" w:rsidRDefault="00045DA4" w:rsidP="00D432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3297" w:rsidRPr="003C420B" w:rsidRDefault="00D43297" w:rsidP="00D432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Специальные предупреждения</w:t>
      </w:r>
    </w:p>
    <w:p w:rsidR="007172E5" w:rsidRPr="00292FE7" w:rsidRDefault="007172E5" w:rsidP="007172E5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92FE7">
        <w:rPr>
          <w:rFonts w:ascii="Times New Roman" w:hAnsi="Times New Roman"/>
          <w:i/>
          <w:iCs/>
          <w:color w:val="000000"/>
          <w:sz w:val="28"/>
          <w:szCs w:val="28"/>
        </w:rPr>
        <w:t>Применение в педиатрии</w:t>
      </w:r>
    </w:p>
    <w:p w:rsidR="007172E5" w:rsidRPr="00292FE7" w:rsidRDefault="007172E5" w:rsidP="007172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2FE7">
        <w:rPr>
          <w:rFonts w:ascii="Times New Roman" w:hAnsi="Times New Roman"/>
          <w:color w:val="000000"/>
          <w:sz w:val="28"/>
          <w:szCs w:val="28"/>
        </w:rPr>
        <w:t>Дети составляют группу высокого риска заболеваемости бешенством, так как они чаще контактируют с животными и не всегда информируют взрослых об укусах. Назначается сыворотка детям в одинаковой с взрослыми дозе – 40 МЕ/кг веса тела.</w:t>
      </w:r>
    </w:p>
    <w:p w:rsidR="007172E5" w:rsidRPr="00292FE7" w:rsidRDefault="007172E5" w:rsidP="007172E5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92FE7">
        <w:rPr>
          <w:rFonts w:ascii="Times New Roman" w:hAnsi="Times New Roman"/>
          <w:i/>
          <w:iCs/>
          <w:color w:val="000000"/>
          <w:sz w:val="28"/>
          <w:szCs w:val="28"/>
        </w:rPr>
        <w:t>Беременность и период лактации</w:t>
      </w:r>
    </w:p>
    <w:p w:rsidR="007172E5" w:rsidRPr="00292FE7" w:rsidRDefault="007172E5" w:rsidP="007172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2FE7">
        <w:rPr>
          <w:rFonts w:ascii="Times New Roman" w:hAnsi="Times New Roman"/>
          <w:color w:val="000000"/>
          <w:sz w:val="28"/>
          <w:szCs w:val="28"/>
        </w:rPr>
        <w:lastRenderedPageBreak/>
        <w:t xml:space="preserve">Безопасность использования препарата </w:t>
      </w:r>
      <w:proofErr w:type="spellStart"/>
      <w:r w:rsidRPr="00292FE7">
        <w:rPr>
          <w:rFonts w:ascii="Times New Roman" w:hAnsi="Times New Roman"/>
          <w:color w:val="000000"/>
          <w:sz w:val="28"/>
          <w:szCs w:val="28"/>
        </w:rPr>
        <w:t>Эквираб</w:t>
      </w:r>
      <w:proofErr w:type="spellEnd"/>
      <w:r w:rsidRPr="00292FE7">
        <w:rPr>
          <w:rFonts w:ascii="Times New Roman" w:hAnsi="Times New Roman"/>
          <w:color w:val="000000"/>
          <w:sz w:val="28"/>
          <w:szCs w:val="28"/>
        </w:rPr>
        <w:t xml:space="preserve"> во время беременности в клинических исследованиях с участием людей не была установлена. Учитывая риск летального исхода, связанный с бешенством, беременность и период лактации не являются противопоказанием для назначения сыворотки.</w:t>
      </w:r>
    </w:p>
    <w:p w:rsidR="007172E5" w:rsidRPr="00292FE7" w:rsidRDefault="007172E5" w:rsidP="007172E5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92FE7">
        <w:rPr>
          <w:rFonts w:ascii="Times New Roman" w:hAnsi="Times New Roman"/>
          <w:i/>
          <w:iCs/>
          <w:color w:val="000000"/>
          <w:sz w:val="28"/>
          <w:szCs w:val="28"/>
        </w:rPr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:rsidR="007172E5" w:rsidRPr="00292FE7" w:rsidRDefault="007172E5" w:rsidP="007172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92FE7">
        <w:rPr>
          <w:rFonts w:ascii="Times New Roman" w:hAnsi="Times New Roman"/>
          <w:color w:val="000000"/>
          <w:sz w:val="28"/>
          <w:szCs w:val="28"/>
        </w:rPr>
        <w:t>Не влияет.</w:t>
      </w:r>
    </w:p>
    <w:p w:rsidR="007172E5" w:rsidRDefault="007172E5" w:rsidP="00D4329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:rsidR="00DB406A" w:rsidRPr="003C420B" w:rsidRDefault="00DB406A" w:rsidP="00D432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0C7C18" w:rsidRDefault="00DB406A" w:rsidP="00222BDD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2175220274"/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дозирования</w:t>
      </w:r>
      <w:r w:rsidR="00617843"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bookmarkEnd w:id="6"/>
    <w:p w:rsidR="00B42C64" w:rsidRPr="00BC066D" w:rsidRDefault="00B42C64" w:rsidP="00B42C64">
      <w:pPr>
        <w:spacing w:before="120" w:after="12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BC066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Первая помощь</w:t>
      </w:r>
    </w:p>
    <w:p w:rsidR="00B42C64" w:rsidRPr="00BC066D" w:rsidRDefault="00B42C64" w:rsidP="00B42C64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06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Местная обработка ран после укуса или мест </w:t>
      </w:r>
      <w:proofErr w:type="spellStart"/>
      <w:r w:rsidRPr="00BC066D">
        <w:rPr>
          <w:rFonts w:ascii="Times New Roman" w:eastAsia="Times New Roman" w:hAnsi="Times New Roman"/>
          <w:bCs/>
          <w:sz w:val="28"/>
          <w:szCs w:val="28"/>
          <w:lang w:eastAsia="ru-RU"/>
        </w:rPr>
        <w:t>ослюнения</w:t>
      </w:r>
      <w:proofErr w:type="spellEnd"/>
      <w:r w:rsidRPr="00BC06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больным или подозрительным на бешенство животным должна начинаться немедленно или как можно раньше после укуса или повреждения. Необходимо обильно промыть раны водой с мылом или другим моющим средством (детергентом) или в отсутствии мыла или детергента место повреждения промывается струей воды в течение нескольких минут (до 15 мин). Затем края раны обрабатываются 70% спиртом или 5% водно-спиртовым раствором йода. </w:t>
      </w:r>
    </w:p>
    <w:p w:rsidR="00B42C64" w:rsidRPr="00BC066D" w:rsidRDefault="00B42C64" w:rsidP="002B7960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06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Сыворотку необходимо ввести в максимально короткий срок после профилактических действий.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600"/>
        <w:gridCol w:w="4320"/>
      </w:tblGrid>
      <w:tr w:rsidR="00BC066D" w:rsidRPr="00BC066D" w:rsidTr="00DE5780">
        <w:tc>
          <w:tcPr>
            <w:tcW w:w="1368" w:type="dxa"/>
          </w:tcPr>
          <w:p w:rsidR="00BC066D" w:rsidRPr="00BC066D" w:rsidRDefault="00BC066D" w:rsidP="00BC066D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</w:pPr>
            <w:bookmarkStart w:id="7" w:name="t28555677"/>
            <w:bookmarkStart w:id="8" w:name="p68126724"/>
            <w:bookmarkStart w:id="9" w:name="p68128124"/>
            <w:bookmarkStart w:id="10" w:name="p68130124"/>
            <w:bookmarkStart w:id="11" w:name="p68132124"/>
            <w:bookmarkStart w:id="12" w:name="table_1"/>
            <w:bookmarkStart w:id="13" w:name="p75557224"/>
            <w:bookmarkStart w:id="14" w:name="p75546324"/>
            <w:bookmarkStart w:id="15" w:name="p3370524"/>
            <w:bookmarkStart w:id="16" w:name="p154824661384899714"/>
            <w:bookmarkStart w:id="17" w:name="p70938424"/>
            <w:bookmarkStart w:id="18" w:name="p927172291384893239"/>
            <w:bookmarkStart w:id="19" w:name="table_2"/>
            <w:bookmarkStart w:id="20" w:name="p8986715291384892607"/>
            <w:bookmarkStart w:id="21" w:name="p942318291407791789"/>
            <w:bookmarkStart w:id="22" w:name="p942382291407791809"/>
            <w:bookmarkStart w:id="23" w:name="p942412291407791830"/>
            <w:bookmarkStart w:id="24" w:name="p942471291407791854"/>
            <w:bookmarkStart w:id="25" w:name="table_3"/>
            <w:bookmarkStart w:id="26" w:name="p860474241363623653"/>
            <w:bookmarkStart w:id="27" w:name="p1054916291478903498"/>
            <w:bookmarkStart w:id="28" w:name="p1054936291478903499"/>
            <w:bookmarkStart w:id="29" w:name="p1054949291478903554"/>
            <w:bookmarkStart w:id="30" w:name="p1055006291478903554"/>
            <w:bookmarkStart w:id="31" w:name="p1055026291478903568"/>
            <w:bookmarkStart w:id="32" w:name="p1055046291478903568"/>
            <w:bookmarkStart w:id="33" w:name="p10550610291478903620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 w:rsidRPr="00BC066D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>Категория повреждения</w:t>
            </w:r>
          </w:p>
        </w:tc>
        <w:tc>
          <w:tcPr>
            <w:tcW w:w="3600" w:type="dxa"/>
          </w:tcPr>
          <w:p w:rsidR="00BC066D" w:rsidRPr="00BC066D" w:rsidRDefault="00BC066D" w:rsidP="00BC0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</w:pPr>
            <w:r w:rsidRPr="00BC066D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>Вид контакта с больным или подозрительным животным, недоступным для наблюдения</w:t>
            </w:r>
          </w:p>
        </w:tc>
        <w:tc>
          <w:tcPr>
            <w:tcW w:w="4320" w:type="dxa"/>
          </w:tcPr>
          <w:p w:rsidR="00BC066D" w:rsidRPr="00BC066D" w:rsidRDefault="00BC066D" w:rsidP="00BC0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</w:pPr>
            <w:r w:rsidRPr="00BC066D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>Рекомендуемое лечение</w:t>
            </w:r>
          </w:p>
        </w:tc>
      </w:tr>
      <w:tr w:rsidR="00BC066D" w:rsidRPr="00BC066D" w:rsidTr="00DE5780">
        <w:tc>
          <w:tcPr>
            <w:tcW w:w="1368" w:type="dxa"/>
          </w:tcPr>
          <w:p w:rsidR="00BC066D" w:rsidRPr="00BC066D" w:rsidRDefault="00BC066D" w:rsidP="00BC0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C06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600" w:type="dxa"/>
          </w:tcPr>
          <w:p w:rsidR="00BC066D" w:rsidRPr="00BC066D" w:rsidRDefault="00BC066D" w:rsidP="00BC0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C06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Прикосновение или кормление животных, лизание неповрежденной кожи</w:t>
            </w:r>
          </w:p>
        </w:tc>
        <w:tc>
          <w:tcPr>
            <w:tcW w:w="4320" w:type="dxa"/>
          </w:tcPr>
          <w:p w:rsidR="00BC066D" w:rsidRPr="00BC066D" w:rsidRDefault="00BC066D" w:rsidP="00BC0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C06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 наличии достоверного анамнеза - не проводится</w:t>
            </w:r>
          </w:p>
        </w:tc>
      </w:tr>
      <w:tr w:rsidR="00BC066D" w:rsidRPr="00BC066D" w:rsidTr="00DE5780">
        <w:tc>
          <w:tcPr>
            <w:tcW w:w="1368" w:type="dxa"/>
          </w:tcPr>
          <w:p w:rsidR="00BC066D" w:rsidRPr="00BC066D" w:rsidRDefault="00BC066D" w:rsidP="00BC0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C06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600" w:type="dxa"/>
          </w:tcPr>
          <w:p w:rsidR="00BC066D" w:rsidRPr="00BC066D" w:rsidRDefault="00BC066D" w:rsidP="00BC0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C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Ослюнения</w:t>
            </w:r>
            <w:proofErr w:type="spellEnd"/>
            <w:r w:rsidRPr="00BC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неповрежденных кожных покровов, ссадины, </w:t>
            </w:r>
          </w:p>
          <w:p w:rsidR="00BC066D" w:rsidRPr="00BC066D" w:rsidRDefault="00BC066D" w:rsidP="00BC0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C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царапины, поверхностные укусы туловища, верхних и нижних конечностей (кроме головы, лица, шеи, кисти, пальцев рук и ног)</w:t>
            </w:r>
          </w:p>
        </w:tc>
        <w:tc>
          <w:tcPr>
            <w:tcW w:w="4320" w:type="dxa"/>
          </w:tcPr>
          <w:p w:rsidR="00BC066D" w:rsidRPr="00BC066D" w:rsidRDefault="00BC066D" w:rsidP="00BC0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C06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Немедленная вакцинация.</w:t>
            </w:r>
          </w:p>
          <w:p w:rsidR="00BC066D" w:rsidRPr="00BC066D" w:rsidRDefault="00BC066D" w:rsidP="00BC0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C06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Прекратить лечение, если животное остаётся здоровым в течение 10 дней, или было убито, и проведенные анализы на бешенство оказались отрицательными</w:t>
            </w:r>
          </w:p>
        </w:tc>
      </w:tr>
      <w:tr w:rsidR="00BC066D" w:rsidRPr="00BC066D" w:rsidTr="00DE5780">
        <w:tc>
          <w:tcPr>
            <w:tcW w:w="1368" w:type="dxa"/>
          </w:tcPr>
          <w:p w:rsidR="00BC066D" w:rsidRPr="00BC066D" w:rsidRDefault="00BC066D" w:rsidP="00BC0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C06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600" w:type="dxa"/>
          </w:tcPr>
          <w:p w:rsidR="00BC066D" w:rsidRPr="00BC066D" w:rsidRDefault="00BC066D" w:rsidP="00BC066D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Любые </w:t>
            </w:r>
            <w:proofErr w:type="spellStart"/>
            <w:r w:rsidRPr="00BC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ослюнения</w:t>
            </w:r>
            <w:proofErr w:type="spellEnd"/>
            <w:r w:rsidRPr="00BC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C066D" w:rsidRPr="00BC066D" w:rsidRDefault="00BC066D" w:rsidP="00BC0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C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слизистых оболочек, любые укусы головы, лица, шеи, кисти, пальцев рук и ног, гениталий; одиночные или </w:t>
            </w:r>
            <w:r w:rsidRPr="00BC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множественные глубокие рваные раны</w:t>
            </w:r>
          </w:p>
        </w:tc>
        <w:tc>
          <w:tcPr>
            <w:tcW w:w="4320" w:type="dxa"/>
          </w:tcPr>
          <w:p w:rsidR="00BC066D" w:rsidRPr="00BC066D" w:rsidRDefault="00BC066D" w:rsidP="00BC0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C06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 xml:space="preserve">Немедленная вакцинация и введение иммунной </w:t>
            </w:r>
            <w:r w:rsidRPr="00BC066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сыворотки</w:t>
            </w:r>
            <w:r w:rsidRPr="00BC06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. Прекратить лечение, если животное остаётся здоровым в течение 10 дней, или было убито, </w:t>
            </w:r>
            <w:r w:rsidRPr="00BC06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и проведенные анализы на бешенство оказались отрицательными</w:t>
            </w:r>
          </w:p>
        </w:tc>
      </w:tr>
    </w:tbl>
    <w:p w:rsidR="00DE5780" w:rsidRPr="00DE5780" w:rsidRDefault="00DE5780" w:rsidP="00DE5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E57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профилактики бешенства рекомендуется комбинированное лечение иммунной сывороткой и вакциной, хотя опыт показывает, что вакцина одна могла быть достаточной при небольших заражениях (категория 2). Если имеются показания к комбинированному лечению (категория 3), то сначала вводится антирабическая сыворотка и не более чем через 30 мин после нее вводится антирабическая вакцина, но в разные части тела.</w:t>
      </w:r>
      <w:r w:rsidRPr="00DE57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E5780">
        <w:rPr>
          <w:rFonts w:ascii="Times New Roman" w:eastAsia="Times New Roman" w:hAnsi="Times New Roman"/>
          <w:i/>
          <w:sz w:val="28"/>
          <w:szCs w:val="28"/>
          <w:lang w:eastAsia="ru-RU"/>
        </w:rPr>
        <w:t>Рекомендуемая доза</w:t>
      </w:r>
    </w:p>
    <w:p w:rsidR="00DE5780" w:rsidRPr="00DE5780" w:rsidRDefault="00DE5780" w:rsidP="00DE578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E5780">
        <w:rPr>
          <w:rFonts w:ascii="Times New Roman" w:eastAsia="Times New Roman" w:hAnsi="Times New Roman"/>
          <w:sz w:val="28"/>
          <w:szCs w:val="28"/>
          <w:lang w:eastAsia="ru-RU"/>
        </w:rPr>
        <w:t xml:space="preserve"> Иммунная сыворотка назначается в наиболее ранние сроки после заражения - не позднее 3-х суток после укуса.</w:t>
      </w:r>
      <w:r w:rsidRPr="00DE578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DE5780">
        <w:rPr>
          <w:rFonts w:ascii="Times New Roman" w:eastAsia="Times New Roman" w:hAnsi="Times New Roman"/>
          <w:sz w:val="28"/>
          <w:szCs w:val="28"/>
          <w:lang w:eastAsia="ru-RU"/>
        </w:rPr>
        <w:t>Если сыворотки нет в наличии во время первой вакцинации, её можно назначить в течение 7-ми дней.</w:t>
      </w:r>
    </w:p>
    <w:p w:rsidR="00DE5780" w:rsidRPr="00DE5780" w:rsidRDefault="00DE5780" w:rsidP="00DE5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DE5780">
        <w:rPr>
          <w:rFonts w:ascii="Times New Roman" w:eastAsia="Times New Roman" w:hAnsi="Times New Roman"/>
          <w:sz w:val="28"/>
          <w:szCs w:val="20"/>
          <w:lang w:eastAsia="ru-RU"/>
        </w:rPr>
        <w:t>Эквираб</w:t>
      </w:r>
      <w:proofErr w:type="spellEnd"/>
      <w:r w:rsidRPr="00DE5780">
        <w:rPr>
          <w:rFonts w:ascii="Times New Roman" w:eastAsia="Times New Roman" w:hAnsi="Times New Roman"/>
          <w:sz w:val="28"/>
          <w:szCs w:val="20"/>
          <w:lang w:eastAsia="ru-RU"/>
        </w:rPr>
        <w:t xml:space="preserve"> назначается в </w:t>
      </w:r>
      <w:r w:rsidRPr="00DE5780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единичной дозе</w:t>
      </w:r>
      <w:r w:rsidRPr="00DE5780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- </w:t>
      </w:r>
      <w:r w:rsidRPr="00DE5780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40 МЕ/кг веса.</w:t>
      </w:r>
      <w:r w:rsidRPr="00DE578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DE5780">
        <w:rPr>
          <w:rFonts w:ascii="Times New Roman" w:eastAsia="Times New Roman" w:hAnsi="Times New Roman"/>
          <w:sz w:val="28"/>
          <w:szCs w:val="20"/>
          <w:lang w:eastAsia="ru-RU"/>
        </w:rPr>
        <w:t>Дети и взрослые получают одинаковые дозы антирабической сыворотки – 40 МЕ/кг массы тела. Ни в коем случае не следует превышать дозу сыворотки, так как это может привести к частичному подавлению продукции собственных антител.</w:t>
      </w:r>
    </w:p>
    <w:p w:rsidR="00DE5780" w:rsidRPr="00DE5780" w:rsidRDefault="00DE5780" w:rsidP="00DE5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E5780">
        <w:rPr>
          <w:rFonts w:ascii="Times New Roman" w:eastAsia="Times New Roman" w:hAnsi="Times New Roman"/>
          <w:sz w:val="28"/>
          <w:szCs w:val="20"/>
          <w:lang w:eastAsia="ru-RU"/>
        </w:rPr>
        <w:t xml:space="preserve">При наличии показаний к применению необходимо начать лечение столбняка и назначить антимикробные препараты для лечения инфекций. </w:t>
      </w:r>
    </w:p>
    <w:p w:rsidR="00DE5780" w:rsidRPr="00DE5780" w:rsidRDefault="00DE5780" w:rsidP="00DE5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E5780">
        <w:rPr>
          <w:rFonts w:ascii="Times New Roman" w:eastAsia="Times New Roman" w:hAnsi="Times New Roman"/>
          <w:sz w:val="28"/>
          <w:szCs w:val="20"/>
          <w:lang w:eastAsia="ru-RU"/>
        </w:rPr>
        <w:t>Следует отложить зашивание раны, чтобы гарантировать местное введение сыворотки.</w:t>
      </w:r>
    </w:p>
    <w:p w:rsidR="00DE5780" w:rsidRPr="00DE5780" w:rsidRDefault="00DE5780" w:rsidP="00DE5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E5780">
        <w:rPr>
          <w:rFonts w:ascii="Times New Roman" w:eastAsia="Times New Roman" w:hAnsi="Times New Roman"/>
          <w:sz w:val="28"/>
          <w:szCs w:val="28"/>
          <w:lang w:eastAsia="ru-RU"/>
        </w:rPr>
        <w:t>Как можно большая часть рассчитанной дозы антирабической иммунной сыворотки должна быть инфильтрирована в ткани вокруг ран и в глубине раны</w:t>
      </w:r>
      <w:r w:rsidRPr="00DE5780">
        <w:rPr>
          <w:rFonts w:ascii="Times New Roman" w:eastAsia="Times New Roman" w:hAnsi="Times New Roman"/>
          <w:sz w:val="28"/>
          <w:szCs w:val="20"/>
          <w:lang w:eastAsia="ru-RU"/>
        </w:rPr>
        <w:t>, даже если рана начала заживать.</w:t>
      </w:r>
      <w:r w:rsidRPr="00DE5780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анатомическое расположение повреждения (кончики пальцев и др.) не позволяет ввести всю дозу антирабической сыворотки в ткани вокруг ран, то остаток вводят в/м (в ягодичные мышцы, верхнюю часть бедра, плеча). Локализация введения сыворотки должна отличаться от места введения вакцины.</w:t>
      </w:r>
      <w:r w:rsidRPr="00DE57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E5780">
        <w:rPr>
          <w:rFonts w:ascii="Times New Roman" w:eastAsia="Times New Roman" w:hAnsi="Times New Roman"/>
          <w:sz w:val="28"/>
          <w:szCs w:val="20"/>
          <w:lang w:eastAsia="ru-RU"/>
        </w:rPr>
        <w:t>Если подсчитанной дозы сыворотки недостаточно для инфильтрации всех ран, можно использовать физиологический раствор для разбавления сыворотки в 2 или 3 раза для тщательной инфильтрации ран.</w:t>
      </w:r>
      <w:r w:rsidRPr="00DE57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5780" w:rsidRPr="00DE5780" w:rsidRDefault="00DE5780" w:rsidP="00DE578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E5780">
        <w:rPr>
          <w:rFonts w:ascii="Times New Roman" w:eastAsia="Times New Roman" w:hAnsi="Times New Roman"/>
          <w:i/>
          <w:sz w:val="28"/>
          <w:szCs w:val="28"/>
          <w:lang w:eastAsia="ru-RU"/>
        </w:rPr>
        <w:t>Проба на чувствительность</w:t>
      </w:r>
    </w:p>
    <w:p w:rsidR="00DE5780" w:rsidRPr="00DE5780" w:rsidRDefault="00DE5780" w:rsidP="00DE5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E5780">
        <w:rPr>
          <w:rFonts w:ascii="Times New Roman" w:eastAsia="Times New Roman" w:hAnsi="Times New Roman"/>
          <w:sz w:val="28"/>
          <w:szCs w:val="28"/>
          <w:lang w:eastAsia="ru-RU"/>
        </w:rPr>
        <w:t>Перед введением антирабической сыворотки необходимо проверить индивидуальную чувствительность пациента к лошадиному белку.</w:t>
      </w:r>
      <w:r w:rsidRPr="00DE5780">
        <w:rPr>
          <w:rFonts w:ascii="Times New Roman" w:eastAsia="Times New Roman" w:hAnsi="Times New Roman"/>
          <w:sz w:val="28"/>
          <w:szCs w:val="20"/>
          <w:lang w:eastAsia="ru-RU"/>
        </w:rPr>
        <w:t xml:space="preserve"> 0,1 мл сыворотки в разведении 1:10 (разводится 0,9% раствором натрия хлорида) вводится </w:t>
      </w:r>
      <w:proofErr w:type="spellStart"/>
      <w:r w:rsidRPr="00DE5780">
        <w:rPr>
          <w:rFonts w:ascii="Times New Roman" w:eastAsia="Times New Roman" w:hAnsi="Times New Roman"/>
          <w:sz w:val="28"/>
          <w:szCs w:val="20"/>
          <w:lang w:eastAsia="ru-RU"/>
        </w:rPr>
        <w:t>внутрикожно</w:t>
      </w:r>
      <w:proofErr w:type="spellEnd"/>
      <w:r w:rsidRPr="00DE5780">
        <w:rPr>
          <w:rFonts w:ascii="Times New Roman" w:eastAsia="Times New Roman" w:hAnsi="Times New Roman"/>
          <w:sz w:val="28"/>
          <w:szCs w:val="20"/>
          <w:lang w:eastAsia="ru-RU"/>
        </w:rPr>
        <w:t xml:space="preserve"> в левое плечо таким образом, чтобы образовалась лимонная корка </w:t>
      </w:r>
      <w:smartTag w:uri="urn:schemas-microsoft-com:office:smarttags" w:element="metricconverter">
        <w:smartTagPr>
          <w:attr w:name="ProductID" w:val="3 мм"/>
        </w:smartTagPr>
        <w:r w:rsidRPr="00DE5780">
          <w:rPr>
            <w:rFonts w:ascii="Times New Roman" w:eastAsia="Times New Roman" w:hAnsi="Times New Roman"/>
            <w:sz w:val="28"/>
            <w:szCs w:val="20"/>
            <w:lang w:eastAsia="ru-RU"/>
          </w:rPr>
          <w:t>3 мм</w:t>
        </w:r>
      </w:smartTag>
      <w:r w:rsidRPr="00DE5780">
        <w:rPr>
          <w:rFonts w:ascii="Times New Roman" w:eastAsia="Times New Roman" w:hAnsi="Times New Roman"/>
          <w:sz w:val="28"/>
          <w:szCs w:val="20"/>
          <w:lang w:eastAsia="ru-RU"/>
        </w:rPr>
        <w:t xml:space="preserve"> в диаметре. В правое плечо вводится для контроля 0,1 мл физиологического раствора. Пациент наблюдается в течение 15 минут. Тест считается положительным, если наблюдается эритема (&gt;</w:t>
      </w:r>
      <w:smartTag w:uri="urn:schemas-microsoft-com:office:smarttags" w:element="metricconverter">
        <w:smartTagPr>
          <w:attr w:name="ProductID" w:val="6 мм"/>
        </w:smartTagPr>
        <w:r w:rsidRPr="00DE5780">
          <w:rPr>
            <w:rFonts w:ascii="Times New Roman" w:eastAsia="Times New Roman" w:hAnsi="Times New Roman"/>
            <w:sz w:val="28"/>
            <w:szCs w:val="20"/>
            <w:lang w:eastAsia="ru-RU"/>
          </w:rPr>
          <w:t>6 мм</w:t>
        </w:r>
      </w:smartTag>
      <w:r w:rsidRPr="00DE5780">
        <w:rPr>
          <w:rFonts w:ascii="Times New Roman" w:eastAsia="Times New Roman" w:hAnsi="Times New Roman"/>
          <w:sz w:val="28"/>
          <w:szCs w:val="20"/>
          <w:lang w:eastAsia="ru-RU"/>
        </w:rPr>
        <w:t xml:space="preserve">), местный отек или системная реакция, в то время как контрольная инъекция не показывает кожной реакции. Очищенный лошадиный иммуноглобулин (активный компонент иммунной сыворотки) является безопасной альтернативой человеческому иммуноглобулину. Позитивный </w:t>
      </w:r>
      <w:r w:rsidRPr="00DE5780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результат не является формальным противопоказанием для использования серотерапии, но его следует рассматривать как предупреждение. В таких случаях сыворотка назначается только после приготовления всех средств для оказания помощи при развитии анафилактического шока. Отрицательный тест не является абсолютной гарантией для исключения развития анафилактической реакции. Большинство реакций возникает в результате активации системы комплемента и не могут быть предсказаны кожным тестом.</w:t>
      </w:r>
    </w:p>
    <w:p w:rsidR="006627E4" w:rsidRPr="00DE5780" w:rsidRDefault="006627E4" w:rsidP="00D4329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lang w:bidi="ru-RU"/>
        </w:rPr>
      </w:pPr>
    </w:p>
    <w:p w:rsidR="007E3825" w:rsidRPr="007E3825" w:rsidRDefault="007E3825" w:rsidP="007E3825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4" w:name="2175220282"/>
      <w:r w:rsidRPr="007E3825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реакций, которые проявляются при стандартном применении ЛП и меры, которые следует принять в этом случае (при необходимости)</w:t>
      </w:r>
    </w:p>
    <w:p w:rsidR="0066486B" w:rsidRPr="0081756E" w:rsidRDefault="0066486B" w:rsidP="0066486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756E">
        <w:rPr>
          <w:rFonts w:ascii="Times New Roman" w:hAnsi="Times New Roman"/>
          <w:sz w:val="28"/>
          <w:szCs w:val="28"/>
        </w:rPr>
        <w:t xml:space="preserve">- аллергические реакции немедленного (анафилаксия) с артериальной гипертензией, одышкой, аллергической сыпью   и замедленного типа </w:t>
      </w:r>
    </w:p>
    <w:p w:rsidR="0066486B" w:rsidRPr="0081756E" w:rsidRDefault="0066486B" w:rsidP="0066486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756E">
        <w:rPr>
          <w:rFonts w:ascii="Times New Roman" w:hAnsi="Times New Roman"/>
          <w:sz w:val="28"/>
          <w:szCs w:val="28"/>
        </w:rPr>
        <w:t>- артериальная гипотензия</w:t>
      </w:r>
    </w:p>
    <w:p w:rsidR="0066486B" w:rsidRPr="0081756E" w:rsidRDefault="0066486B" w:rsidP="0066486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756E">
        <w:rPr>
          <w:rFonts w:ascii="Times New Roman" w:hAnsi="Times New Roman"/>
          <w:sz w:val="28"/>
          <w:szCs w:val="28"/>
        </w:rPr>
        <w:t xml:space="preserve">- одышка </w:t>
      </w:r>
    </w:p>
    <w:p w:rsidR="0066486B" w:rsidRPr="0081756E" w:rsidRDefault="0066486B" w:rsidP="0066486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756E">
        <w:rPr>
          <w:rFonts w:ascii="Times New Roman" w:hAnsi="Times New Roman"/>
          <w:sz w:val="28"/>
          <w:szCs w:val="28"/>
        </w:rPr>
        <w:t>- лихорадка, сыпь, зуд, крапивница, воспалительная реакция</w:t>
      </w:r>
    </w:p>
    <w:p w:rsidR="0066486B" w:rsidRPr="0081756E" w:rsidRDefault="0066486B" w:rsidP="0066486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756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1756E">
        <w:rPr>
          <w:rFonts w:ascii="Times New Roman" w:hAnsi="Times New Roman"/>
          <w:sz w:val="28"/>
          <w:szCs w:val="28"/>
        </w:rPr>
        <w:t>аденопатия</w:t>
      </w:r>
      <w:proofErr w:type="spellEnd"/>
      <w:r w:rsidRPr="0081756E">
        <w:rPr>
          <w:rFonts w:ascii="Times New Roman" w:hAnsi="Times New Roman"/>
          <w:sz w:val="28"/>
          <w:szCs w:val="28"/>
        </w:rPr>
        <w:t xml:space="preserve"> (увеличение регионарных лимфатических узлов)</w:t>
      </w:r>
    </w:p>
    <w:p w:rsidR="0066486B" w:rsidRPr="0081756E" w:rsidRDefault="0066486B" w:rsidP="0066486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756E">
        <w:rPr>
          <w:rFonts w:ascii="Times New Roman" w:hAnsi="Times New Roman"/>
          <w:sz w:val="28"/>
          <w:szCs w:val="28"/>
        </w:rPr>
        <w:t>- артралгия</w:t>
      </w:r>
    </w:p>
    <w:p w:rsidR="0066486B" w:rsidRPr="0081756E" w:rsidRDefault="0066486B" w:rsidP="0066486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756E">
        <w:rPr>
          <w:rFonts w:ascii="Times New Roman" w:hAnsi="Times New Roman"/>
          <w:sz w:val="28"/>
          <w:szCs w:val="28"/>
        </w:rPr>
        <w:t>- незначительная припухлость, краснота, болезненность в месте инъекции</w:t>
      </w:r>
    </w:p>
    <w:bookmarkEnd w:id="34"/>
    <w:p w:rsidR="006F7A1C" w:rsidRPr="003C420B" w:rsidRDefault="006F7A1C" w:rsidP="008330E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5727" w:rsidRDefault="00CC5727" w:rsidP="008330E7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Сообщение о нежелательных реакциях </w:t>
      </w:r>
    </w:p>
    <w:p w:rsidR="009C16AC" w:rsidRPr="003C420B" w:rsidRDefault="009C16AC" w:rsidP="008330E7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16AC" w:rsidRPr="009C16AC" w:rsidRDefault="009C16AC" w:rsidP="009C16A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</w:rPr>
      </w:pPr>
      <w:r w:rsidRPr="009C16AC">
        <w:rPr>
          <w:rFonts w:ascii="Times New Roman" w:hAnsi="Times New Roman"/>
          <w:b/>
          <w:color w:val="000000"/>
          <w:sz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:rsidR="009C16AC" w:rsidRPr="009C16AC" w:rsidRDefault="009C16AC" w:rsidP="009C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6AC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 контроля качества и безопасности товаров и услуг Министерства здравоохранения Республики Казахстан</w:t>
      </w:r>
    </w:p>
    <w:p w:rsidR="009C16AC" w:rsidRPr="009C16AC" w:rsidRDefault="00D5236E" w:rsidP="009C16A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9C16AC" w:rsidRPr="009C16AC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9C16AC" w:rsidRPr="009C16AC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9C16AC" w:rsidRPr="009C16AC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9C16AC" w:rsidRPr="009C16AC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C16AC" w:rsidRPr="009C16AC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ndda</w:t>
        </w:r>
        <w:proofErr w:type="spellEnd"/>
        <w:r w:rsidR="009C16AC" w:rsidRPr="009C16AC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C16AC" w:rsidRPr="009C16AC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kz</w:t>
        </w:r>
        <w:proofErr w:type="spellEnd"/>
      </w:hyperlink>
    </w:p>
    <w:p w:rsidR="00D93C80" w:rsidRPr="003C420B" w:rsidRDefault="00D93C80" w:rsidP="008330E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C4B" w:rsidRPr="003C420B" w:rsidRDefault="000C2C4B" w:rsidP="008330E7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F604C3" w:rsidRPr="00F604C3" w:rsidRDefault="00F604C3" w:rsidP="00F604C3">
      <w:pPr>
        <w:spacing w:before="120" w:after="12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35" w:name="2175220285"/>
      <w:r w:rsidRPr="00F604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</w:p>
    <w:p w:rsidR="0052164D" w:rsidRPr="005B2D41" w:rsidRDefault="0081756E" w:rsidP="0052164D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36" w:name="2175220286"/>
      <w:bookmarkEnd w:id="35"/>
      <w:r w:rsidRPr="005B2D41">
        <w:rPr>
          <w:rFonts w:ascii="Times New Roman" w:eastAsia="Times New Roman" w:hAnsi="Times New Roman"/>
          <w:sz w:val="28"/>
          <w:szCs w:val="28"/>
          <w:lang w:eastAsia="ru-RU"/>
        </w:rPr>
        <w:t>5 мл препарата</w:t>
      </w:r>
      <w:r w:rsidR="0052164D" w:rsidRPr="005B2D41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</w:t>
      </w:r>
    </w:p>
    <w:p w:rsidR="002E2C77" w:rsidRPr="005B2D41" w:rsidRDefault="0052164D" w:rsidP="002E2C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B2D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активное вещество - </w:t>
      </w:r>
      <w:r w:rsidR="002E2C77" w:rsidRPr="005B2D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иммуноглобулин антирабический не менее 1000 МЕ, </w:t>
      </w:r>
    </w:p>
    <w:p w:rsidR="002E2C77" w:rsidRPr="005B2D41" w:rsidRDefault="002E2C77" w:rsidP="006B7A90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B2D41">
        <w:rPr>
          <w:rFonts w:ascii="Times New Roman" w:eastAsia="Times New Roman" w:hAnsi="Times New Roman"/>
          <w:i/>
          <w:sz w:val="28"/>
          <w:szCs w:val="28"/>
          <w:lang w:eastAsia="ru-RU"/>
        </w:rPr>
        <w:t>вспомогательные вещества</w:t>
      </w:r>
      <w:r w:rsidRPr="005B2D41">
        <w:rPr>
          <w:rFonts w:ascii="Times New Roman" w:eastAsia="Times New Roman" w:hAnsi="Times New Roman"/>
          <w:iCs/>
          <w:sz w:val="28"/>
          <w:szCs w:val="28"/>
          <w:lang w:eastAsia="ru-RU"/>
        </w:rPr>
        <w:t>: крезол, глицин, натрия хлорид, вода для инъекций.</w:t>
      </w:r>
    </w:p>
    <w:p w:rsidR="002E2C77" w:rsidRDefault="002E2C77" w:rsidP="006B7A90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B7A90" w:rsidRDefault="006B7A90" w:rsidP="006B7A90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Описание внешнего вида, запаха, вкуса</w:t>
      </w:r>
    </w:p>
    <w:p w:rsidR="00576668" w:rsidRDefault="00576668" w:rsidP="00F604C3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  <w:bookmarkStart w:id="37" w:name="2175220287"/>
      <w:bookmarkEnd w:id="36"/>
      <w:r w:rsidRPr="00576668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Прозрачная бесцветная или светло-желтого цвета жидкость, без мутности и видимых взвешенных частиц.</w:t>
      </w:r>
    </w:p>
    <w:p w:rsidR="004C72B8" w:rsidRDefault="004C72B8" w:rsidP="00F604C3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</w:p>
    <w:p w:rsidR="00F604C3" w:rsidRDefault="00D5677A" w:rsidP="00F604C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04C3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</w:t>
      </w:r>
      <w:r w:rsidR="00F604C3" w:rsidRPr="00F604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упаковка</w:t>
      </w:r>
    </w:p>
    <w:p w:rsidR="00CC0AC5" w:rsidRPr="00B8797D" w:rsidRDefault="00B8797D" w:rsidP="00CC0AC5">
      <w:pPr>
        <w:jc w:val="thaiDistribute"/>
        <w:rPr>
          <w:rFonts w:ascii="Times New Roman" w:hAnsi="Times New Roman"/>
          <w:sz w:val="28"/>
          <w:szCs w:val="28"/>
        </w:rPr>
      </w:pPr>
      <w:r w:rsidRPr="00B8797D">
        <w:rPr>
          <w:rFonts w:ascii="Times New Roman" w:hAnsi="Times New Roman"/>
          <w:sz w:val="28"/>
          <w:szCs w:val="28"/>
        </w:rPr>
        <w:t>По 1000</w:t>
      </w:r>
      <w:r w:rsidR="00CC0AC5" w:rsidRPr="00B8797D">
        <w:rPr>
          <w:rFonts w:ascii="Times New Roman" w:hAnsi="Times New Roman"/>
          <w:sz w:val="28"/>
          <w:szCs w:val="28"/>
          <w:lang w:val="kk-KZ"/>
        </w:rPr>
        <w:t xml:space="preserve"> МЕ/5 мл </w:t>
      </w:r>
      <w:r w:rsidR="00CC0AC5" w:rsidRPr="00B8797D">
        <w:rPr>
          <w:rFonts w:ascii="Times New Roman" w:hAnsi="Times New Roman"/>
          <w:sz w:val="28"/>
          <w:szCs w:val="28"/>
        </w:rPr>
        <w:t>во флаконы из бесцветного стекла, укупоренные резиновой пробкой и обжатые алюминиевым колпачком.</w:t>
      </w:r>
    </w:p>
    <w:p w:rsidR="00CC0AC5" w:rsidRPr="00B8797D" w:rsidRDefault="00CC0AC5" w:rsidP="00CC0AC5">
      <w:pPr>
        <w:jc w:val="thaiDistribute"/>
        <w:rPr>
          <w:rFonts w:ascii="Times New Roman" w:hAnsi="Times New Roman"/>
          <w:sz w:val="28"/>
          <w:szCs w:val="28"/>
        </w:rPr>
      </w:pPr>
      <w:r w:rsidRPr="00B8797D">
        <w:rPr>
          <w:rFonts w:ascii="Times New Roman" w:hAnsi="Times New Roman"/>
          <w:sz w:val="28"/>
          <w:szCs w:val="28"/>
        </w:rPr>
        <w:t xml:space="preserve">По 1 флакону вместе с инструкцией по медицинскому применению на </w:t>
      </w:r>
      <w:r w:rsidR="007E3825">
        <w:rPr>
          <w:rFonts w:ascii="Times New Roman" w:hAnsi="Times New Roman"/>
          <w:sz w:val="28"/>
          <w:szCs w:val="28"/>
        </w:rPr>
        <w:t>казахском</w:t>
      </w:r>
      <w:r w:rsidR="007E3825" w:rsidRPr="00B8797D">
        <w:rPr>
          <w:rFonts w:ascii="Times New Roman" w:hAnsi="Times New Roman"/>
          <w:sz w:val="28"/>
          <w:szCs w:val="28"/>
        </w:rPr>
        <w:t xml:space="preserve"> </w:t>
      </w:r>
      <w:r w:rsidRPr="00B8797D">
        <w:rPr>
          <w:rFonts w:ascii="Times New Roman" w:hAnsi="Times New Roman"/>
          <w:sz w:val="28"/>
          <w:szCs w:val="28"/>
        </w:rPr>
        <w:t xml:space="preserve">и русском языках помещают в картонную пачку. </w:t>
      </w:r>
    </w:p>
    <w:p w:rsidR="00F604C3" w:rsidRPr="00F604C3" w:rsidRDefault="00F604C3" w:rsidP="00F604C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04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:rsidR="007E3825" w:rsidRDefault="00307AA2" w:rsidP="000E01AB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AA2">
        <w:rPr>
          <w:rFonts w:ascii="Times New Roman" w:eastAsia="Times New Roman" w:hAnsi="Times New Roman"/>
          <w:sz w:val="28"/>
          <w:szCs w:val="28"/>
          <w:lang w:eastAsia="ru-RU"/>
        </w:rPr>
        <w:t xml:space="preserve">2 года. </w:t>
      </w:r>
    </w:p>
    <w:p w:rsidR="000E01AB" w:rsidRDefault="00D14D61" w:rsidP="000E01AB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AA2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307AA2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307AA2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307AA2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307AA2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307AA2" w:rsidRPr="00307AA2" w:rsidRDefault="00307AA2" w:rsidP="000E01AB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1AB" w:rsidRPr="003C420B" w:rsidRDefault="00D14D61" w:rsidP="00D14D61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8" w:name="2175220288"/>
      <w:bookmarkEnd w:id="37"/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хранения</w:t>
      </w:r>
    </w:p>
    <w:p w:rsidR="00D14D61" w:rsidRPr="00874BED" w:rsidRDefault="00874BED" w:rsidP="00D14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9" w:name="_Hlk21597076"/>
      <w:r w:rsidRPr="00874BED">
        <w:rPr>
          <w:rFonts w:ascii="Times New Roman" w:hAnsi="Times New Roman"/>
          <w:sz w:val="28"/>
          <w:szCs w:val="28"/>
        </w:rPr>
        <w:t xml:space="preserve">Хранить </w:t>
      </w:r>
      <w:r w:rsidR="00EA6F9A" w:rsidRPr="00EA6F9A">
        <w:rPr>
          <w:rFonts w:ascii="Times New Roman" w:hAnsi="Times New Roman"/>
          <w:sz w:val="28"/>
          <w:szCs w:val="28"/>
        </w:rPr>
        <w:t xml:space="preserve">в защищенном от света месте, </w:t>
      </w:r>
      <w:r w:rsidRPr="00874BED">
        <w:rPr>
          <w:rFonts w:ascii="Times New Roman" w:hAnsi="Times New Roman"/>
          <w:sz w:val="28"/>
          <w:szCs w:val="28"/>
        </w:rPr>
        <w:t>при температуре от 2 °С до 8 °С. Не замораживать</w:t>
      </w:r>
      <w:r w:rsidR="00D14D61" w:rsidRPr="00874BED">
        <w:rPr>
          <w:rFonts w:ascii="Times New Roman" w:hAnsi="Times New Roman"/>
          <w:sz w:val="28"/>
          <w:szCs w:val="28"/>
        </w:rPr>
        <w:t>!</w:t>
      </w:r>
      <w:r w:rsidR="00D14D61" w:rsidRPr="00874BED">
        <w:rPr>
          <w:rFonts w:ascii="Times New Roman" w:eastAsia="Batang" w:hAnsi="Times New Roman"/>
          <w:sz w:val="28"/>
          <w:szCs w:val="28"/>
        </w:rPr>
        <w:t xml:space="preserve"> </w:t>
      </w:r>
    </w:p>
    <w:p w:rsidR="00D14D61" w:rsidRDefault="00D14D61" w:rsidP="00D14D61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 w:rsidRPr="00874BED">
        <w:rPr>
          <w:rFonts w:ascii="Times New Roman" w:hAnsi="Times New Roman"/>
          <w:sz w:val="28"/>
          <w:szCs w:val="28"/>
        </w:rPr>
        <w:t>Хранить в недоступном для детей месте!</w:t>
      </w:r>
      <w:r w:rsidRPr="00C0534B">
        <w:rPr>
          <w:rFonts w:ascii="Times New Roman" w:hAnsi="Times New Roman"/>
          <w:sz w:val="24"/>
          <w:szCs w:val="28"/>
        </w:rPr>
        <w:t xml:space="preserve"> </w:t>
      </w:r>
      <w:bookmarkStart w:id="40" w:name="2175220289"/>
      <w:bookmarkEnd w:id="38"/>
    </w:p>
    <w:bookmarkEnd w:id="39"/>
    <w:p w:rsidR="000F623E" w:rsidRDefault="000F623E" w:rsidP="00F604C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F604C3" w:rsidRPr="006B1FF3" w:rsidRDefault="00F604C3" w:rsidP="00F60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1FF3">
        <w:rPr>
          <w:rFonts w:ascii="Times New Roman" w:hAnsi="Times New Roman"/>
          <w:b/>
          <w:sz w:val="28"/>
          <w:szCs w:val="28"/>
        </w:rPr>
        <w:t xml:space="preserve">Условия отпуска из аптек </w:t>
      </w:r>
    </w:p>
    <w:p w:rsidR="00FD7528" w:rsidRPr="00FD7528" w:rsidRDefault="00FD7528" w:rsidP="00FD7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528">
        <w:rPr>
          <w:rFonts w:ascii="Times New Roman" w:hAnsi="Times New Roman"/>
          <w:sz w:val="28"/>
          <w:szCs w:val="28"/>
        </w:rPr>
        <w:t>По рецепту</w:t>
      </w:r>
    </w:p>
    <w:p w:rsidR="00FD7528" w:rsidRPr="00FD7528" w:rsidRDefault="00FD7528" w:rsidP="00FD7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528">
        <w:rPr>
          <w:rFonts w:ascii="Times New Roman" w:hAnsi="Times New Roman"/>
          <w:bCs/>
          <w:sz w:val="28"/>
          <w:szCs w:val="28"/>
        </w:rPr>
        <w:t>Для  специальных  лечебных учреждений</w:t>
      </w:r>
    </w:p>
    <w:p w:rsidR="00F604C3" w:rsidRPr="006B1FF3" w:rsidRDefault="00F604C3" w:rsidP="00D14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40"/>
    <w:p w:rsidR="00CF346B" w:rsidRDefault="00CF346B" w:rsidP="007C169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90" w:rsidRPr="00FD7528" w:rsidRDefault="007C1693" w:rsidP="007C169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  <w:r w:rsidRPr="00FD75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FD75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производителе</w:t>
      </w:r>
      <w:r w:rsidRPr="00FD75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F346B" w:rsidRPr="00B8797D" w:rsidRDefault="00CF346B" w:rsidP="00CF346B">
      <w:pPr>
        <w:tabs>
          <w:tab w:val="left" w:pos="567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en-US" w:eastAsia="ja-JP"/>
        </w:rPr>
      </w:pPr>
      <w:r w:rsidRPr="00B8797D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Bharat Serums and Vaccines Limited </w:t>
      </w:r>
    </w:p>
    <w:p w:rsidR="00CF346B" w:rsidRPr="00AB0C76" w:rsidRDefault="00B91D8C" w:rsidP="00CF346B">
      <w:pPr>
        <w:tabs>
          <w:tab w:val="left" w:pos="567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Плот</w:t>
      </w:r>
      <w:r w:rsidR="00CF346B" w:rsidRPr="00B8797D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No.K-27, </w:t>
      </w:r>
      <w:proofErr w:type="spellStart"/>
      <w:r>
        <w:rPr>
          <w:rFonts w:ascii="Times New Roman" w:eastAsia="MS Mincho" w:hAnsi="Times New Roman"/>
          <w:sz w:val="28"/>
          <w:szCs w:val="28"/>
          <w:lang w:eastAsia="ja-JP"/>
        </w:rPr>
        <w:t>Эдишнл</w:t>
      </w:r>
      <w:proofErr w:type="spellEnd"/>
      <w:r w:rsidR="00CF346B" w:rsidRPr="00B8797D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M.I.D.C., </w:t>
      </w:r>
      <w:proofErr w:type="spellStart"/>
      <w:r w:rsidR="00AB0C76" w:rsidRPr="00AB0C76">
        <w:rPr>
          <w:rFonts w:ascii="Times New Roman" w:eastAsia="MS Mincho" w:hAnsi="Times New Roman"/>
          <w:sz w:val="28"/>
          <w:szCs w:val="28"/>
          <w:lang w:val="en-US" w:eastAsia="ja-JP"/>
        </w:rPr>
        <w:t>Амбернатх</w:t>
      </w:r>
      <w:proofErr w:type="spellEnd"/>
      <w:r w:rsidR="00AB0C76" w:rsidRPr="00AB0C76" w:rsidDel="00AB0C76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r w:rsidR="00CF346B" w:rsidRPr="00B8797D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(E) – 421 501, </w:t>
      </w:r>
      <w:r w:rsidR="00CF346B" w:rsidRPr="00CF346B">
        <w:rPr>
          <w:rFonts w:ascii="Times New Roman" w:eastAsia="MS Mincho" w:hAnsi="Times New Roman"/>
          <w:sz w:val="28"/>
          <w:szCs w:val="28"/>
          <w:lang w:eastAsia="ja-JP"/>
        </w:rPr>
        <w:t>Индия</w:t>
      </w:r>
      <w:r w:rsidR="00CF346B" w:rsidRPr="00B8797D">
        <w:rPr>
          <w:rFonts w:ascii="Times New Roman" w:eastAsia="MS Mincho" w:hAnsi="Times New Roman"/>
          <w:sz w:val="28"/>
          <w:szCs w:val="28"/>
          <w:lang w:val="en-US" w:eastAsia="ja-JP"/>
        </w:rPr>
        <w:t>.</w:t>
      </w:r>
    </w:p>
    <w:p w:rsidR="00DB799B" w:rsidRPr="005428E9" w:rsidRDefault="00DB799B" w:rsidP="00DB79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8E9">
        <w:rPr>
          <w:rFonts w:ascii="Times New Roman" w:hAnsi="Times New Roman"/>
          <w:color w:val="000000"/>
          <w:sz w:val="28"/>
          <w:szCs w:val="28"/>
        </w:rPr>
        <w:t>Телефон: +91-22-6656 0900</w:t>
      </w:r>
    </w:p>
    <w:p w:rsidR="00DB799B" w:rsidRDefault="00DB799B" w:rsidP="00DB79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8E9">
        <w:rPr>
          <w:rFonts w:ascii="Times New Roman" w:hAnsi="Times New Roman"/>
          <w:color w:val="000000"/>
          <w:sz w:val="28"/>
          <w:szCs w:val="28"/>
        </w:rPr>
        <w:t xml:space="preserve">Электронная почта: </w:t>
      </w:r>
      <w:hyperlink r:id="rId10" w:history="1">
        <w:r w:rsidRPr="00172029">
          <w:rPr>
            <w:rStyle w:val="af"/>
            <w:rFonts w:ascii="Times New Roman" w:hAnsi="Times New Roman"/>
            <w:sz w:val="28"/>
            <w:szCs w:val="28"/>
          </w:rPr>
          <w:t>corporate@bharatserums.com</w:t>
        </w:r>
      </w:hyperlink>
    </w:p>
    <w:p w:rsidR="00375029" w:rsidRPr="00375029" w:rsidRDefault="00375029" w:rsidP="00CF346B">
      <w:pPr>
        <w:tabs>
          <w:tab w:val="left" w:pos="567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A602D" w:rsidRDefault="00EA602D" w:rsidP="008330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76048" w:rsidRPr="007613FE" w:rsidRDefault="005A3C81" w:rsidP="007613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3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761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CF346B" w:rsidRPr="00DB799B" w:rsidRDefault="00CF346B" w:rsidP="00AB0C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ja-JP"/>
        </w:rPr>
      </w:pPr>
      <w:r w:rsidRPr="00CF346B">
        <w:rPr>
          <w:rFonts w:ascii="Times New Roman" w:hAnsi="Times New Roman"/>
          <w:bCs/>
          <w:sz w:val="28"/>
          <w:szCs w:val="28"/>
          <w:lang w:val="en-US" w:eastAsia="ja-JP"/>
        </w:rPr>
        <w:t>Bharat</w:t>
      </w:r>
      <w:r w:rsidRPr="00DB799B">
        <w:rPr>
          <w:rFonts w:ascii="Times New Roman" w:hAnsi="Times New Roman"/>
          <w:bCs/>
          <w:sz w:val="28"/>
          <w:szCs w:val="28"/>
          <w:lang w:eastAsia="ja-JP"/>
        </w:rPr>
        <w:t xml:space="preserve"> </w:t>
      </w:r>
      <w:r w:rsidRPr="00CF346B">
        <w:rPr>
          <w:rFonts w:ascii="Times New Roman" w:hAnsi="Times New Roman"/>
          <w:bCs/>
          <w:sz w:val="28"/>
          <w:szCs w:val="28"/>
          <w:lang w:val="en-US" w:eastAsia="ja-JP"/>
        </w:rPr>
        <w:t>Serums</w:t>
      </w:r>
      <w:r w:rsidRPr="00DB799B">
        <w:rPr>
          <w:rFonts w:ascii="Times New Roman" w:hAnsi="Times New Roman"/>
          <w:bCs/>
          <w:sz w:val="28"/>
          <w:szCs w:val="28"/>
          <w:lang w:eastAsia="ja-JP"/>
        </w:rPr>
        <w:t xml:space="preserve"> </w:t>
      </w:r>
      <w:r w:rsidRPr="00CF346B">
        <w:rPr>
          <w:rFonts w:ascii="Times New Roman" w:hAnsi="Times New Roman"/>
          <w:bCs/>
          <w:sz w:val="28"/>
          <w:szCs w:val="28"/>
          <w:lang w:val="en-US" w:eastAsia="ja-JP"/>
        </w:rPr>
        <w:t>and</w:t>
      </w:r>
      <w:r w:rsidRPr="00DB799B">
        <w:rPr>
          <w:rFonts w:ascii="Times New Roman" w:hAnsi="Times New Roman"/>
          <w:bCs/>
          <w:sz w:val="28"/>
          <w:szCs w:val="28"/>
          <w:lang w:eastAsia="ja-JP"/>
        </w:rPr>
        <w:t xml:space="preserve"> </w:t>
      </w:r>
      <w:r w:rsidRPr="00CF346B">
        <w:rPr>
          <w:rFonts w:ascii="Times New Roman" w:hAnsi="Times New Roman"/>
          <w:bCs/>
          <w:sz w:val="28"/>
          <w:szCs w:val="28"/>
          <w:lang w:val="en-US" w:eastAsia="ja-JP"/>
        </w:rPr>
        <w:t>Vaccines</w:t>
      </w:r>
      <w:r w:rsidRPr="00DB799B">
        <w:rPr>
          <w:rFonts w:ascii="Times New Roman" w:hAnsi="Times New Roman"/>
          <w:bCs/>
          <w:sz w:val="28"/>
          <w:szCs w:val="28"/>
          <w:lang w:eastAsia="ja-JP"/>
        </w:rPr>
        <w:t xml:space="preserve"> </w:t>
      </w:r>
      <w:r w:rsidRPr="00CF346B">
        <w:rPr>
          <w:rFonts w:ascii="Times New Roman" w:hAnsi="Times New Roman"/>
          <w:bCs/>
          <w:sz w:val="28"/>
          <w:szCs w:val="28"/>
          <w:lang w:val="en-US" w:eastAsia="ja-JP"/>
        </w:rPr>
        <w:t>Limited</w:t>
      </w:r>
      <w:r w:rsidRPr="00DB799B">
        <w:rPr>
          <w:rFonts w:ascii="Times New Roman" w:hAnsi="Times New Roman"/>
          <w:bCs/>
          <w:sz w:val="28"/>
          <w:szCs w:val="28"/>
          <w:lang w:eastAsia="ja-JP"/>
        </w:rPr>
        <w:t xml:space="preserve"> </w:t>
      </w:r>
    </w:p>
    <w:p w:rsidR="00CF346B" w:rsidRDefault="00B91D8C" w:rsidP="00AB0C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 w:eastAsia="ja-JP"/>
        </w:rPr>
      </w:pPr>
      <w:r>
        <w:rPr>
          <w:rFonts w:ascii="Times New Roman" w:hAnsi="Times New Roman"/>
          <w:bCs/>
          <w:sz w:val="28"/>
          <w:szCs w:val="28"/>
          <w:lang w:eastAsia="ja-JP"/>
        </w:rPr>
        <w:t>Плот</w:t>
      </w:r>
      <w:r w:rsidR="00CF346B" w:rsidRPr="00CF346B">
        <w:rPr>
          <w:rFonts w:ascii="Times New Roman" w:hAnsi="Times New Roman"/>
          <w:bCs/>
          <w:sz w:val="28"/>
          <w:szCs w:val="28"/>
          <w:lang w:val="en-US" w:eastAsia="ja-JP"/>
        </w:rPr>
        <w:t xml:space="preserve"> No.</w:t>
      </w:r>
      <w:r w:rsidR="00CF346B" w:rsidRPr="00DB799B">
        <w:rPr>
          <w:rFonts w:ascii="Times New Roman" w:hAnsi="Times New Roman"/>
          <w:bCs/>
          <w:sz w:val="28"/>
          <w:szCs w:val="28"/>
          <w:lang w:val="en-US" w:eastAsia="ja-JP"/>
        </w:rPr>
        <w:t xml:space="preserve"> </w:t>
      </w:r>
      <w:r w:rsidR="00CF346B" w:rsidRPr="00CF346B">
        <w:rPr>
          <w:rFonts w:ascii="Times New Roman" w:hAnsi="Times New Roman"/>
          <w:bCs/>
          <w:sz w:val="28"/>
          <w:szCs w:val="28"/>
          <w:lang w:val="en-US" w:eastAsia="ja-JP"/>
        </w:rPr>
        <w:t xml:space="preserve">K-27, </w:t>
      </w:r>
      <w:proofErr w:type="spellStart"/>
      <w:r>
        <w:rPr>
          <w:rFonts w:ascii="Times New Roman" w:hAnsi="Times New Roman"/>
          <w:bCs/>
          <w:sz w:val="28"/>
          <w:szCs w:val="28"/>
          <w:lang w:eastAsia="ja-JP"/>
        </w:rPr>
        <w:t>Эдишнл</w:t>
      </w:r>
      <w:proofErr w:type="spellEnd"/>
      <w:r w:rsidR="00CF346B" w:rsidRPr="00CF346B">
        <w:rPr>
          <w:rFonts w:ascii="Times New Roman" w:hAnsi="Times New Roman"/>
          <w:bCs/>
          <w:sz w:val="28"/>
          <w:szCs w:val="28"/>
          <w:lang w:val="en-US" w:eastAsia="ja-JP"/>
        </w:rPr>
        <w:t xml:space="preserve"> M.I.D.C., </w:t>
      </w:r>
      <w:proofErr w:type="spellStart"/>
      <w:r w:rsidR="00AB0C76" w:rsidRPr="00AB0C76">
        <w:rPr>
          <w:rFonts w:ascii="Times New Roman" w:hAnsi="Times New Roman"/>
          <w:bCs/>
          <w:sz w:val="28"/>
          <w:szCs w:val="28"/>
          <w:lang w:val="en-US" w:eastAsia="ja-JP"/>
        </w:rPr>
        <w:t>Амбернатх</w:t>
      </w:r>
      <w:proofErr w:type="spellEnd"/>
      <w:r w:rsidR="00AB0C76" w:rsidRPr="00AB0C76" w:rsidDel="00AB0C76">
        <w:rPr>
          <w:rFonts w:ascii="Times New Roman" w:hAnsi="Times New Roman"/>
          <w:bCs/>
          <w:sz w:val="28"/>
          <w:szCs w:val="28"/>
          <w:lang w:val="en-US" w:eastAsia="ja-JP"/>
        </w:rPr>
        <w:t xml:space="preserve"> </w:t>
      </w:r>
      <w:r w:rsidR="00CF346B" w:rsidRPr="00CF346B">
        <w:rPr>
          <w:rFonts w:ascii="Times New Roman" w:hAnsi="Times New Roman"/>
          <w:bCs/>
          <w:sz w:val="28"/>
          <w:szCs w:val="28"/>
          <w:lang w:val="en-US" w:eastAsia="ja-JP"/>
        </w:rPr>
        <w:t xml:space="preserve">(E) – 421 501, </w:t>
      </w:r>
      <w:proofErr w:type="spellStart"/>
      <w:r w:rsidR="00CF346B" w:rsidRPr="00CF346B">
        <w:rPr>
          <w:rFonts w:ascii="Times New Roman" w:hAnsi="Times New Roman"/>
          <w:bCs/>
          <w:sz w:val="28"/>
          <w:szCs w:val="28"/>
          <w:lang w:val="en-US" w:eastAsia="ja-JP"/>
        </w:rPr>
        <w:t>Индия</w:t>
      </w:r>
      <w:proofErr w:type="spellEnd"/>
      <w:r w:rsidR="00CF346B" w:rsidRPr="00CF346B">
        <w:rPr>
          <w:rFonts w:ascii="Times New Roman" w:hAnsi="Times New Roman"/>
          <w:bCs/>
          <w:sz w:val="28"/>
          <w:szCs w:val="28"/>
          <w:lang w:val="en-US" w:eastAsia="ja-JP"/>
        </w:rPr>
        <w:t>.</w:t>
      </w:r>
    </w:p>
    <w:p w:rsidR="007D681B" w:rsidRPr="005428E9" w:rsidRDefault="005428E9" w:rsidP="007E382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8E9">
        <w:rPr>
          <w:rFonts w:ascii="Times New Roman" w:hAnsi="Times New Roman"/>
          <w:color w:val="000000"/>
          <w:sz w:val="28"/>
          <w:szCs w:val="28"/>
        </w:rPr>
        <w:t>Телефон: +91-22-6656 0900</w:t>
      </w:r>
    </w:p>
    <w:p w:rsidR="005428E9" w:rsidRDefault="005428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8E9">
        <w:rPr>
          <w:rFonts w:ascii="Times New Roman" w:hAnsi="Times New Roman"/>
          <w:color w:val="000000"/>
          <w:sz w:val="28"/>
          <w:szCs w:val="28"/>
        </w:rPr>
        <w:t xml:space="preserve">Электронная почта: </w:t>
      </w:r>
      <w:hyperlink r:id="rId11" w:history="1">
        <w:r w:rsidRPr="00172029">
          <w:rPr>
            <w:rStyle w:val="af"/>
            <w:rFonts w:ascii="Times New Roman" w:hAnsi="Times New Roman"/>
            <w:sz w:val="28"/>
            <w:szCs w:val="28"/>
          </w:rPr>
          <w:t>corporate@bharatserums.com</w:t>
        </w:r>
      </w:hyperlink>
    </w:p>
    <w:p w:rsidR="005428E9" w:rsidRPr="005428E9" w:rsidRDefault="005428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B8F" w:rsidRDefault="007E3825" w:rsidP="008330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3825"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  <w:t xml:space="preserve">Наименование, адрес и контактные данные  (телефон,  факс,  электронная  почта) организации </w:t>
      </w:r>
      <w:r w:rsidRPr="007E382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на территории Республики Казахстан, принимающей претензии (предложения)  по качеству </w:t>
      </w:r>
      <w:r w:rsidRPr="007E382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 xml:space="preserve">лекарственных  средств  от потребителей и  </w:t>
      </w:r>
      <w:proofErr w:type="spellStart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ответственной</w:t>
      </w:r>
      <w:proofErr w:type="spellEnd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за</w:t>
      </w:r>
      <w:proofErr w:type="spellEnd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пострегистрационное</w:t>
      </w:r>
      <w:proofErr w:type="spellEnd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наблюдение</w:t>
      </w:r>
      <w:proofErr w:type="spellEnd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за</w:t>
      </w:r>
      <w:proofErr w:type="spellEnd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безопасностью</w:t>
      </w:r>
      <w:proofErr w:type="spellEnd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лекарственного</w:t>
      </w:r>
      <w:proofErr w:type="spellEnd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 xml:space="preserve"> </w:t>
      </w:r>
      <w:proofErr w:type="spellStart"/>
      <w:r w:rsidRPr="007E3825">
        <w:rPr>
          <w:rFonts w:ascii="Times New Roman" w:eastAsia="Times New Roman" w:hAnsi="Times New Roman"/>
          <w:b/>
          <w:iCs/>
          <w:sz w:val="28"/>
          <w:szCs w:val="28"/>
          <w:lang w:val="de-DE" w:eastAsia="ru-RU"/>
        </w:rPr>
        <w:t>средства</w:t>
      </w:r>
      <w:proofErr w:type="spellEnd"/>
      <w:r w:rsidRPr="007E3825">
        <w:rPr>
          <w:rFonts w:ascii="Times New Roman" w:eastAsia="Times New Roman" w:hAnsi="Times New Roman"/>
          <w:b/>
          <w:sz w:val="28"/>
          <w:szCs w:val="28"/>
          <w:lang w:val="de-DE" w:eastAsia="ru-RU"/>
        </w:rPr>
        <w:t xml:space="preserve"> </w:t>
      </w:r>
    </w:p>
    <w:p w:rsidR="00653B8F" w:rsidRPr="00653B8F" w:rsidRDefault="00653B8F" w:rsidP="00653B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>ТОО «</w:t>
      </w:r>
      <w:proofErr w:type="spellStart"/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>Saa</w:t>
      </w:r>
      <w:proofErr w:type="spellEnd"/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>Pharma</w:t>
      </w:r>
      <w:proofErr w:type="spellEnd"/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653B8F" w:rsidRPr="00653B8F" w:rsidRDefault="00653B8F" w:rsidP="00653B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050010, г. Алматы, пр. </w:t>
      </w:r>
      <w:proofErr w:type="spellStart"/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>Достык</w:t>
      </w:r>
      <w:proofErr w:type="spellEnd"/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>, 38, оф. № 705, Бизнес центр KDC</w:t>
      </w:r>
    </w:p>
    <w:p w:rsidR="00653B8F" w:rsidRPr="00653B8F" w:rsidRDefault="00653B8F" w:rsidP="00653B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тел.: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+ 7 (727) </w:t>
      </w:r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345 10 11,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моб.</w:t>
      </w:r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>: +7 (701) 922-60-63,</w:t>
      </w:r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C0534B" w:rsidRDefault="00653B8F" w:rsidP="00F95E1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электронная почта: </w:t>
      </w:r>
      <w:hyperlink r:id="rId12" w:history="1">
        <w:r w:rsidR="00827C00" w:rsidRPr="00C1162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info@saapharma.kz</w:t>
        </w:r>
      </w:hyperlink>
      <w:r w:rsidR="00827C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3B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sectPr w:rsidR="00C0534B" w:rsidSect="00F97B57">
      <w:head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6E" w:rsidRDefault="00D5236E" w:rsidP="00D275FC">
      <w:pPr>
        <w:spacing w:after="0" w:line="240" w:lineRule="auto"/>
      </w:pPr>
      <w:r>
        <w:separator/>
      </w:r>
    </w:p>
  </w:endnote>
  <w:endnote w:type="continuationSeparator" w:id="0">
    <w:p w:rsidR="00D5236E" w:rsidRDefault="00D5236E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6E" w:rsidRDefault="00D5236E" w:rsidP="00D275FC">
      <w:pPr>
        <w:spacing w:after="0" w:line="240" w:lineRule="auto"/>
      </w:pPr>
      <w:r>
        <w:separator/>
      </w:r>
    </w:p>
  </w:footnote>
  <w:footnote w:type="continuationSeparator" w:id="0">
    <w:p w:rsidR="00D5236E" w:rsidRDefault="00D5236E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F4" w:rsidRDefault="008334F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25pt;height:2.25pt;visibility:visible" o:bullet="t">
        <v:imagedata r:id="rId1" o:title=""/>
      </v:shape>
    </w:pict>
  </w:numPicBullet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6D15"/>
    <w:multiLevelType w:val="hybridMultilevel"/>
    <w:tmpl w:val="51A6CF8A"/>
    <w:lvl w:ilvl="0" w:tplc="B56214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14733"/>
    <w:multiLevelType w:val="hybridMultilevel"/>
    <w:tmpl w:val="1370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1007"/>
    <w:multiLevelType w:val="hybridMultilevel"/>
    <w:tmpl w:val="2FA0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A40D0"/>
    <w:multiLevelType w:val="hybridMultilevel"/>
    <w:tmpl w:val="D162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4B1466"/>
    <w:multiLevelType w:val="hybridMultilevel"/>
    <w:tmpl w:val="24DE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2BF4DB1"/>
    <w:multiLevelType w:val="hybridMultilevel"/>
    <w:tmpl w:val="A6B85ED4"/>
    <w:lvl w:ilvl="0" w:tplc="60089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83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FEB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80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E3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CD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48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AB9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0C2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4117024"/>
    <w:multiLevelType w:val="hybridMultilevel"/>
    <w:tmpl w:val="D370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901815"/>
    <w:multiLevelType w:val="hybridMultilevel"/>
    <w:tmpl w:val="A27A9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E44CD"/>
    <w:multiLevelType w:val="hybridMultilevel"/>
    <w:tmpl w:val="72E2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866CA"/>
    <w:multiLevelType w:val="hybridMultilevel"/>
    <w:tmpl w:val="EF88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22"/>
  </w:num>
  <w:num w:numId="5">
    <w:abstractNumId w:val="33"/>
  </w:num>
  <w:num w:numId="6">
    <w:abstractNumId w:val="6"/>
  </w:num>
  <w:num w:numId="7">
    <w:abstractNumId w:val="28"/>
  </w:num>
  <w:num w:numId="8">
    <w:abstractNumId w:val="8"/>
  </w:num>
  <w:num w:numId="9">
    <w:abstractNumId w:val="19"/>
  </w:num>
  <w:num w:numId="10">
    <w:abstractNumId w:val="9"/>
  </w:num>
  <w:num w:numId="11">
    <w:abstractNumId w:val="18"/>
  </w:num>
  <w:num w:numId="12">
    <w:abstractNumId w:val="21"/>
  </w:num>
  <w:num w:numId="13">
    <w:abstractNumId w:val="24"/>
  </w:num>
  <w:num w:numId="14">
    <w:abstractNumId w:val="12"/>
  </w:num>
  <w:num w:numId="15">
    <w:abstractNumId w:val="0"/>
  </w:num>
  <w:num w:numId="16">
    <w:abstractNumId w:val="31"/>
  </w:num>
  <w:num w:numId="17">
    <w:abstractNumId w:val="17"/>
  </w:num>
  <w:num w:numId="18">
    <w:abstractNumId w:val="16"/>
  </w:num>
  <w:num w:numId="19">
    <w:abstractNumId w:val="7"/>
  </w:num>
  <w:num w:numId="20">
    <w:abstractNumId w:val="1"/>
  </w:num>
  <w:num w:numId="21">
    <w:abstractNumId w:val="10"/>
  </w:num>
  <w:num w:numId="22">
    <w:abstractNumId w:val="5"/>
  </w:num>
  <w:num w:numId="23">
    <w:abstractNumId w:val="25"/>
  </w:num>
  <w:num w:numId="24">
    <w:abstractNumId w:val="11"/>
  </w:num>
  <w:num w:numId="25">
    <w:abstractNumId w:val="30"/>
  </w:num>
  <w:num w:numId="26">
    <w:abstractNumId w:val="13"/>
  </w:num>
  <w:num w:numId="27">
    <w:abstractNumId w:val="23"/>
  </w:num>
  <w:num w:numId="28">
    <w:abstractNumId w:val="32"/>
  </w:num>
  <w:num w:numId="29">
    <w:abstractNumId w:val="2"/>
  </w:num>
  <w:num w:numId="30">
    <w:abstractNumId w:val="27"/>
  </w:num>
  <w:num w:numId="31">
    <w:abstractNumId w:val="29"/>
  </w:num>
  <w:num w:numId="32">
    <w:abstractNumId w:val="26"/>
  </w:num>
  <w:num w:numId="33">
    <w:abstractNumId w:val="1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4262"/>
    <w:rsid w:val="00010371"/>
    <w:rsid w:val="00025405"/>
    <w:rsid w:val="000264BB"/>
    <w:rsid w:val="000304C4"/>
    <w:rsid w:val="00031775"/>
    <w:rsid w:val="00033FC1"/>
    <w:rsid w:val="00042999"/>
    <w:rsid w:val="00045DA4"/>
    <w:rsid w:val="00070A1E"/>
    <w:rsid w:val="000852A1"/>
    <w:rsid w:val="000972E6"/>
    <w:rsid w:val="000A0D71"/>
    <w:rsid w:val="000A6776"/>
    <w:rsid w:val="000C2C4B"/>
    <w:rsid w:val="000C4C48"/>
    <w:rsid w:val="000C711C"/>
    <w:rsid w:val="000C7C18"/>
    <w:rsid w:val="000D5608"/>
    <w:rsid w:val="000E01AB"/>
    <w:rsid w:val="000E49F0"/>
    <w:rsid w:val="000E6126"/>
    <w:rsid w:val="000F623E"/>
    <w:rsid w:val="000F751C"/>
    <w:rsid w:val="00100406"/>
    <w:rsid w:val="00107A8A"/>
    <w:rsid w:val="00111788"/>
    <w:rsid w:val="0011460E"/>
    <w:rsid w:val="0012149F"/>
    <w:rsid w:val="00132B9A"/>
    <w:rsid w:val="001368AE"/>
    <w:rsid w:val="00144CCD"/>
    <w:rsid w:val="0014739A"/>
    <w:rsid w:val="0015490C"/>
    <w:rsid w:val="001573E2"/>
    <w:rsid w:val="0016278D"/>
    <w:rsid w:val="001937AD"/>
    <w:rsid w:val="001A2CB2"/>
    <w:rsid w:val="001A49E6"/>
    <w:rsid w:val="001B0F99"/>
    <w:rsid w:val="001B6AEC"/>
    <w:rsid w:val="001E0E62"/>
    <w:rsid w:val="001E6F4C"/>
    <w:rsid w:val="001F16AA"/>
    <w:rsid w:val="00203355"/>
    <w:rsid w:val="00211005"/>
    <w:rsid w:val="00217D41"/>
    <w:rsid w:val="00222BDD"/>
    <w:rsid w:val="00222CA6"/>
    <w:rsid w:val="00232642"/>
    <w:rsid w:val="00234360"/>
    <w:rsid w:val="00237697"/>
    <w:rsid w:val="00241E5B"/>
    <w:rsid w:val="00250EDB"/>
    <w:rsid w:val="00253D31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92FE7"/>
    <w:rsid w:val="002A591C"/>
    <w:rsid w:val="002B7960"/>
    <w:rsid w:val="002B7F09"/>
    <w:rsid w:val="002C10E1"/>
    <w:rsid w:val="002C15EB"/>
    <w:rsid w:val="002C1660"/>
    <w:rsid w:val="002C35A2"/>
    <w:rsid w:val="002C5345"/>
    <w:rsid w:val="002D430D"/>
    <w:rsid w:val="002D56B7"/>
    <w:rsid w:val="002E0BAD"/>
    <w:rsid w:val="002E2C77"/>
    <w:rsid w:val="002F4A14"/>
    <w:rsid w:val="00303113"/>
    <w:rsid w:val="003043BF"/>
    <w:rsid w:val="00307AA2"/>
    <w:rsid w:val="00320073"/>
    <w:rsid w:val="003262DF"/>
    <w:rsid w:val="0033493A"/>
    <w:rsid w:val="0036288F"/>
    <w:rsid w:val="00365B10"/>
    <w:rsid w:val="00367BA7"/>
    <w:rsid w:val="00367CC3"/>
    <w:rsid w:val="00367DD8"/>
    <w:rsid w:val="00375029"/>
    <w:rsid w:val="003761C0"/>
    <w:rsid w:val="003812B2"/>
    <w:rsid w:val="00383CDB"/>
    <w:rsid w:val="00386F24"/>
    <w:rsid w:val="003879F9"/>
    <w:rsid w:val="003938B8"/>
    <w:rsid w:val="003A035E"/>
    <w:rsid w:val="003B0285"/>
    <w:rsid w:val="003C420B"/>
    <w:rsid w:val="003D51E7"/>
    <w:rsid w:val="003E13CF"/>
    <w:rsid w:val="003F5344"/>
    <w:rsid w:val="003F7EDC"/>
    <w:rsid w:val="0040315E"/>
    <w:rsid w:val="00404548"/>
    <w:rsid w:val="0041162E"/>
    <w:rsid w:val="00415473"/>
    <w:rsid w:val="0042786D"/>
    <w:rsid w:val="00430B49"/>
    <w:rsid w:val="004320F8"/>
    <w:rsid w:val="00433C62"/>
    <w:rsid w:val="004434E0"/>
    <w:rsid w:val="00472EF5"/>
    <w:rsid w:val="0048022C"/>
    <w:rsid w:val="0048687C"/>
    <w:rsid w:val="00496B39"/>
    <w:rsid w:val="004A31B4"/>
    <w:rsid w:val="004B1A67"/>
    <w:rsid w:val="004C1922"/>
    <w:rsid w:val="004C462F"/>
    <w:rsid w:val="004C72B8"/>
    <w:rsid w:val="004D49E9"/>
    <w:rsid w:val="004F65B0"/>
    <w:rsid w:val="005071DA"/>
    <w:rsid w:val="0052164D"/>
    <w:rsid w:val="00523D82"/>
    <w:rsid w:val="005312B5"/>
    <w:rsid w:val="00533D61"/>
    <w:rsid w:val="00535B5B"/>
    <w:rsid w:val="00541A00"/>
    <w:rsid w:val="005428E9"/>
    <w:rsid w:val="005444B2"/>
    <w:rsid w:val="00551F8A"/>
    <w:rsid w:val="00552F8B"/>
    <w:rsid w:val="00556E9F"/>
    <w:rsid w:val="00560FB7"/>
    <w:rsid w:val="00561FE7"/>
    <w:rsid w:val="005736C6"/>
    <w:rsid w:val="00575348"/>
    <w:rsid w:val="00576668"/>
    <w:rsid w:val="005869C5"/>
    <w:rsid w:val="005974CA"/>
    <w:rsid w:val="005A1C1B"/>
    <w:rsid w:val="005A3C81"/>
    <w:rsid w:val="005A5680"/>
    <w:rsid w:val="005A6639"/>
    <w:rsid w:val="005A6914"/>
    <w:rsid w:val="005B157E"/>
    <w:rsid w:val="005B2D41"/>
    <w:rsid w:val="005B3FFE"/>
    <w:rsid w:val="005C1519"/>
    <w:rsid w:val="005C1C4E"/>
    <w:rsid w:val="005C4A16"/>
    <w:rsid w:val="005D3BCC"/>
    <w:rsid w:val="005D68C6"/>
    <w:rsid w:val="005D6A1E"/>
    <w:rsid w:val="005D7EE3"/>
    <w:rsid w:val="005E50DE"/>
    <w:rsid w:val="005E7CAB"/>
    <w:rsid w:val="005F7097"/>
    <w:rsid w:val="0060364A"/>
    <w:rsid w:val="00612073"/>
    <w:rsid w:val="006121ED"/>
    <w:rsid w:val="00617843"/>
    <w:rsid w:val="00620F34"/>
    <w:rsid w:val="0062137D"/>
    <w:rsid w:val="00624C1B"/>
    <w:rsid w:val="00625471"/>
    <w:rsid w:val="00627853"/>
    <w:rsid w:val="00634D0C"/>
    <w:rsid w:val="00652BCE"/>
    <w:rsid w:val="00652E29"/>
    <w:rsid w:val="00653617"/>
    <w:rsid w:val="00653B8F"/>
    <w:rsid w:val="00661F00"/>
    <w:rsid w:val="006627E4"/>
    <w:rsid w:val="0066486B"/>
    <w:rsid w:val="0067136B"/>
    <w:rsid w:val="006866AE"/>
    <w:rsid w:val="00691208"/>
    <w:rsid w:val="00695D0D"/>
    <w:rsid w:val="006A23C4"/>
    <w:rsid w:val="006A702E"/>
    <w:rsid w:val="006B1FF3"/>
    <w:rsid w:val="006B7A90"/>
    <w:rsid w:val="006C5F38"/>
    <w:rsid w:val="006D7D5A"/>
    <w:rsid w:val="006E4305"/>
    <w:rsid w:val="006F5763"/>
    <w:rsid w:val="006F7A1C"/>
    <w:rsid w:val="00704BAB"/>
    <w:rsid w:val="007104D1"/>
    <w:rsid w:val="007135A6"/>
    <w:rsid w:val="00713DAD"/>
    <w:rsid w:val="007172E5"/>
    <w:rsid w:val="007320E8"/>
    <w:rsid w:val="00733A73"/>
    <w:rsid w:val="00746FF2"/>
    <w:rsid w:val="00761133"/>
    <w:rsid w:val="007613FE"/>
    <w:rsid w:val="00764184"/>
    <w:rsid w:val="00764E84"/>
    <w:rsid w:val="007708A3"/>
    <w:rsid w:val="007762F8"/>
    <w:rsid w:val="00783520"/>
    <w:rsid w:val="00787058"/>
    <w:rsid w:val="007A02D3"/>
    <w:rsid w:val="007A18B1"/>
    <w:rsid w:val="007A435C"/>
    <w:rsid w:val="007A781F"/>
    <w:rsid w:val="007B55DD"/>
    <w:rsid w:val="007C055A"/>
    <w:rsid w:val="007C1693"/>
    <w:rsid w:val="007D0E84"/>
    <w:rsid w:val="007D510F"/>
    <w:rsid w:val="007D681B"/>
    <w:rsid w:val="007E05A6"/>
    <w:rsid w:val="007E1D85"/>
    <w:rsid w:val="007E3825"/>
    <w:rsid w:val="0081154A"/>
    <w:rsid w:val="0081756E"/>
    <w:rsid w:val="00820B36"/>
    <w:rsid w:val="0082596B"/>
    <w:rsid w:val="00827BB2"/>
    <w:rsid w:val="00827C00"/>
    <w:rsid w:val="008329DA"/>
    <w:rsid w:val="008330E7"/>
    <w:rsid w:val="008334F4"/>
    <w:rsid w:val="008353A4"/>
    <w:rsid w:val="00841630"/>
    <w:rsid w:val="00847154"/>
    <w:rsid w:val="0086657B"/>
    <w:rsid w:val="00870153"/>
    <w:rsid w:val="00874BED"/>
    <w:rsid w:val="008832E5"/>
    <w:rsid w:val="00897669"/>
    <w:rsid w:val="008A2021"/>
    <w:rsid w:val="008A4BDC"/>
    <w:rsid w:val="008C0181"/>
    <w:rsid w:val="008D4451"/>
    <w:rsid w:val="008D62B7"/>
    <w:rsid w:val="008E6895"/>
    <w:rsid w:val="00900B3C"/>
    <w:rsid w:val="00904FB5"/>
    <w:rsid w:val="0091136C"/>
    <w:rsid w:val="00913664"/>
    <w:rsid w:val="009146AB"/>
    <w:rsid w:val="00930D7D"/>
    <w:rsid w:val="0095047E"/>
    <w:rsid w:val="00956101"/>
    <w:rsid w:val="00962CD6"/>
    <w:rsid w:val="00963760"/>
    <w:rsid w:val="00984592"/>
    <w:rsid w:val="00987F7A"/>
    <w:rsid w:val="00990D08"/>
    <w:rsid w:val="00993A60"/>
    <w:rsid w:val="009A56A4"/>
    <w:rsid w:val="009B014E"/>
    <w:rsid w:val="009B1A31"/>
    <w:rsid w:val="009C16AC"/>
    <w:rsid w:val="009D17D7"/>
    <w:rsid w:val="009D1965"/>
    <w:rsid w:val="009D71D5"/>
    <w:rsid w:val="009E2887"/>
    <w:rsid w:val="009E5CB9"/>
    <w:rsid w:val="009E7D8C"/>
    <w:rsid w:val="009F14B2"/>
    <w:rsid w:val="009F31F2"/>
    <w:rsid w:val="009F45A5"/>
    <w:rsid w:val="00A01C2E"/>
    <w:rsid w:val="00A02BB2"/>
    <w:rsid w:val="00A04052"/>
    <w:rsid w:val="00A12563"/>
    <w:rsid w:val="00A17B0B"/>
    <w:rsid w:val="00A53BDF"/>
    <w:rsid w:val="00A71B2B"/>
    <w:rsid w:val="00A7662E"/>
    <w:rsid w:val="00AA5D0A"/>
    <w:rsid w:val="00AA5E2F"/>
    <w:rsid w:val="00AA7317"/>
    <w:rsid w:val="00AB0C76"/>
    <w:rsid w:val="00AB55A5"/>
    <w:rsid w:val="00AC2C0B"/>
    <w:rsid w:val="00AC4905"/>
    <w:rsid w:val="00AD1A21"/>
    <w:rsid w:val="00AE7922"/>
    <w:rsid w:val="00B01011"/>
    <w:rsid w:val="00B42A1D"/>
    <w:rsid w:val="00B42C64"/>
    <w:rsid w:val="00B46F30"/>
    <w:rsid w:val="00B554A5"/>
    <w:rsid w:val="00B606FA"/>
    <w:rsid w:val="00B608C1"/>
    <w:rsid w:val="00B60D3D"/>
    <w:rsid w:val="00B61D95"/>
    <w:rsid w:val="00B765BC"/>
    <w:rsid w:val="00B8797D"/>
    <w:rsid w:val="00B9187F"/>
    <w:rsid w:val="00B91D8C"/>
    <w:rsid w:val="00BB3050"/>
    <w:rsid w:val="00BB7831"/>
    <w:rsid w:val="00BC066D"/>
    <w:rsid w:val="00BC26F4"/>
    <w:rsid w:val="00BC31BC"/>
    <w:rsid w:val="00BC321E"/>
    <w:rsid w:val="00BC6167"/>
    <w:rsid w:val="00BE413D"/>
    <w:rsid w:val="00BE4435"/>
    <w:rsid w:val="00BE6B71"/>
    <w:rsid w:val="00C0534B"/>
    <w:rsid w:val="00C06238"/>
    <w:rsid w:val="00C07BB3"/>
    <w:rsid w:val="00C2000E"/>
    <w:rsid w:val="00C254CB"/>
    <w:rsid w:val="00C379C9"/>
    <w:rsid w:val="00C422B8"/>
    <w:rsid w:val="00C566D6"/>
    <w:rsid w:val="00C574E3"/>
    <w:rsid w:val="00C625A2"/>
    <w:rsid w:val="00C6632A"/>
    <w:rsid w:val="00C7506F"/>
    <w:rsid w:val="00C839ED"/>
    <w:rsid w:val="00C84299"/>
    <w:rsid w:val="00C865C6"/>
    <w:rsid w:val="00C92F14"/>
    <w:rsid w:val="00C97365"/>
    <w:rsid w:val="00CA1E9A"/>
    <w:rsid w:val="00CA3D90"/>
    <w:rsid w:val="00CA6323"/>
    <w:rsid w:val="00CC08BA"/>
    <w:rsid w:val="00CC0AC5"/>
    <w:rsid w:val="00CC330A"/>
    <w:rsid w:val="00CC5727"/>
    <w:rsid w:val="00CC63C5"/>
    <w:rsid w:val="00CC71C6"/>
    <w:rsid w:val="00CC7DBD"/>
    <w:rsid w:val="00CD5F70"/>
    <w:rsid w:val="00CF21E3"/>
    <w:rsid w:val="00CF346B"/>
    <w:rsid w:val="00CF3849"/>
    <w:rsid w:val="00CF4D1D"/>
    <w:rsid w:val="00CF7D67"/>
    <w:rsid w:val="00D0233C"/>
    <w:rsid w:val="00D11462"/>
    <w:rsid w:val="00D14D61"/>
    <w:rsid w:val="00D22A47"/>
    <w:rsid w:val="00D275FC"/>
    <w:rsid w:val="00D3576E"/>
    <w:rsid w:val="00D43297"/>
    <w:rsid w:val="00D46B0B"/>
    <w:rsid w:val="00D5236E"/>
    <w:rsid w:val="00D55ED8"/>
    <w:rsid w:val="00D5677A"/>
    <w:rsid w:val="00D70DB6"/>
    <w:rsid w:val="00D76048"/>
    <w:rsid w:val="00D84559"/>
    <w:rsid w:val="00D90534"/>
    <w:rsid w:val="00D93C80"/>
    <w:rsid w:val="00D9544F"/>
    <w:rsid w:val="00D96639"/>
    <w:rsid w:val="00D96A8F"/>
    <w:rsid w:val="00DA04D9"/>
    <w:rsid w:val="00DA192A"/>
    <w:rsid w:val="00DA1C4A"/>
    <w:rsid w:val="00DB223D"/>
    <w:rsid w:val="00DB406A"/>
    <w:rsid w:val="00DB799B"/>
    <w:rsid w:val="00DE1C10"/>
    <w:rsid w:val="00DE2D4F"/>
    <w:rsid w:val="00DE5780"/>
    <w:rsid w:val="00DF11A7"/>
    <w:rsid w:val="00E0051C"/>
    <w:rsid w:val="00E271CB"/>
    <w:rsid w:val="00E34FE3"/>
    <w:rsid w:val="00E55D6C"/>
    <w:rsid w:val="00E57396"/>
    <w:rsid w:val="00E636E7"/>
    <w:rsid w:val="00E63B9E"/>
    <w:rsid w:val="00E64EE0"/>
    <w:rsid w:val="00E81A1B"/>
    <w:rsid w:val="00E81A86"/>
    <w:rsid w:val="00E81AD2"/>
    <w:rsid w:val="00E8607B"/>
    <w:rsid w:val="00E90903"/>
    <w:rsid w:val="00E91073"/>
    <w:rsid w:val="00E93583"/>
    <w:rsid w:val="00EA2F86"/>
    <w:rsid w:val="00EA602D"/>
    <w:rsid w:val="00EA6D39"/>
    <w:rsid w:val="00EA6F9A"/>
    <w:rsid w:val="00EB1D97"/>
    <w:rsid w:val="00ED45A4"/>
    <w:rsid w:val="00EF4419"/>
    <w:rsid w:val="00EF4C53"/>
    <w:rsid w:val="00EF5CCE"/>
    <w:rsid w:val="00F006F1"/>
    <w:rsid w:val="00F07B7B"/>
    <w:rsid w:val="00F123AE"/>
    <w:rsid w:val="00F23B95"/>
    <w:rsid w:val="00F40388"/>
    <w:rsid w:val="00F604C3"/>
    <w:rsid w:val="00F63389"/>
    <w:rsid w:val="00F91977"/>
    <w:rsid w:val="00F95E1A"/>
    <w:rsid w:val="00F9786A"/>
    <w:rsid w:val="00F97B57"/>
    <w:rsid w:val="00FA4F7C"/>
    <w:rsid w:val="00FB0456"/>
    <w:rsid w:val="00FB47F4"/>
    <w:rsid w:val="00FD2B12"/>
    <w:rsid w:val="00FD2B9F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62A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6627E4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14">
    <w:name w:val="Неразрешенное упоминание1"/>
    <w:uiPriority w:val="99"/>
    <w:semiHidden/>
    <w:unhideWhenUsed/>
    <w:rsid w:val="00070A1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045DA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045D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5DA4"/>
    <w:rPr>
      <w:sz w:val="22"/>
      <w:szCs w:val="22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5428E9"/>
    <w:rPr>
      <w:color w:val="605E5C"/>
      <w:shd w:val="clear" w:color="auto" w:fill="E1DFDD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5029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5029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6627E4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14">
    <w:name w:val="Неразрешенное упоминание1"/>
    <w:uiPriority w:val="99"/>
    <w:semiHidden/>
    <w:unhideWhenUsed/>
    <w:rsid w:val="00070A1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045DA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045D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5DA4"/>
    <w:rPr>
      <w:sz w:val="22"/>
      <w:szCs w:val="22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5428E9"/>
    <w:rPr>
      <w:color w:val="605E5C"/>
      <w:shd w:val="clear" w:color="auto" w:fill="E1DFDD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5029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5029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aapharm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rporate@bharatserum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rporate@bharatserum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208A-5C46-418F-AB00-0D4FC6E6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11600</CharactersWithSpaces>
  <SharedDoc>false</SharedDoc>
  <HLinks>
    <vt:vector size="12" baseType="variant"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mailto:pv@richter.kz</vt:lpwstr>
      </vt:variant>
      <vt:variant>
        <vt:lpwstr/>
      </vt:variant>
      <vt:variant>
        <vt:i4>6553673</vt:i4>
      </vt:variant>
      <vt:variant>
        <vt:i4>0</vt:i4>
      </vt:variant>
      <vt:variant>
        <vt:i4>0</vt:i4>
      </vt:variant>
      <vt:variant>
        <vt:i4>5</vt:i4>
      </vt:variant>
      <vt:variant>
        <vt:lpwstr>mailto:info@saapharma.kz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УФкЭ</cp:lastModifiedBy>
  <cp:revision>2</cp:revision>
  <cp:lastPrinted>2019-12-12T05:06:00Z</cp:lastPrinted>
  <dcterms:created xsi:type="dcterms:W3CDTF">2020-06-10T11:16:00Z</dcterms:created>
  <dcterms:modified xsi:type="dcterms:W3CDTF">2020-06-10T11:16:00Z</dcterms:modified>
</cp:coreProperties>
</file>