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070"/>
        <w:gridCol w:w="4819"/>
        <w:gridCol w:w="4394"/>
      </w:tblGrid>
      <w:tr w:rsidR="000A3ECD" w:rsidRPr="000A3ECD" w:rsidTr="00984FA0">
        <w:tc>
          <w:tcPr>
            <w:tcW w:w="5070" w:type="dxa"/>
            <w:hideMark/>
          </w:tcPr>
          <w:p w:rsidR="000A3ECD" w:rsidRPr="000A3ECD" w:rsidRDefault="000A3ECD" w:rsidP="000A3ECD">
            <w:pPr>
              <w:widowControl w:val="0"/>
              <w:spacing w:after="0" w:line="240" w:lineRule="auto"/>
              <w:contextualSpacing/>
              <w:rPr>
                <w:rFonts w:ascii="Times New Roman" w:eastAsia="Batang" w:hAnsi="Times New Roman"/>
                <w:snapToGrid w:val="0"/>
                <w:sz w:val="28"/>
                <w:szCs w:val="28"/>
              </w:rPr>
            </w:pPr>
            <w:r w:rsidRPr="000A3ECD">
              <w:rPr>
                <w:rFonts w:ascii="Times New Roman" w:eastAsia="Batang" w:hAnsi="Times New Roman"/>
                <w:snapToGrid w:val="0"/>
                <w:sz w:val="28"/>
                <w:szCs w:val="28"/>
              </w:rPr>
              <w:t xml:space="preserve">                                </w:t>
            </w:r>
          </w:p>
        </w:tc>
        <w:tc>
          <w:tcPr>
            <w:tcW w:w="4819" w:type="dxa"/>
            <w:hideMark/>
          </w:tcPr>
          <w:p w:rsidR="009A7980" w:rsidRDefault="009A7980" w:rsidP="009A7980">
            <w:pPr>
              <w:pStyle w:val="ac"/>
              <w:jc w:val="both"/>
              <w:rPr>
                <w:rFonts w:ascii="Times New Roman" w:hAnsi="Times New Roman"/>
                <w:iCs/>
                <w:sz w:val="28"/>
                <w:szCs w:val="28"/>
                <w:lang w:val="kk-KZ"/>
              </w:rPr>
            </w:pPr>
            <w:r>
              <w:rPr>
                <w:rFonts w:ascii="Times New Roman" w:hAnsi="Times New Roman"/>
                <w:iCs/>
                <w:sz w:val="28"/>
                <w:szCs w:val="28"/>
                <w:lang w:val="kk-KZ"/>
              </w:rPr>
              <w:t>Қазақстан Республикасы</w:t>
            </w:r>
          </w:p>
          <w:p w:rsidR="009A7980" w:rsidRDefault="009A7980" w:rsidP="009A7980">
            <w:pPr>
              <w:pStyle w:val="ac"/>
              <w:jc w:val="both"/>
              <w:rPr>
                <w:rFonts w:ascii="Times New Roman" w:hAnsi="Times New Roman"/>
                <w:iCs/>
                <w:sz w:val="28"/>
                <w:szCs w:val="28"/>
                <w:lang w:val="kk-KZ"/>
              </w:rPr>
            </w:pPr>
            <w:r>
              <w:rPr>
                <w:rFonts w:ascii="Times New Roman" w:hAnsi="Times New Roman"/>
                <w:iCs/>
                <w:sz w:val="28"/>
                <w:szCs w:val="28"/>
                <w:lang w:val="kk-KZ"/>
              </w:rPr>
              <w:t>Денсаулық сақтау министрлігі</w:t>
            </w:r>
          </w:p>
          <w:p w:rsidR="009A7980" w:rsidRDefault="009A7980" w:rsidP="009A7980">
            <w:pPr>
              <w:pStyle w:val="ac"/>
              <w:jc w:val="both"/>
              <w:rPr>
                <w:rFonts w:ascii="Times New Roman" w:hAnsi="Times New Roman"/>
                <w:iCs/>
                <w:sz w:val="28"/>
                <w:szCs w:val="28"/>
                <w:lang w:val="kk-KZ"/>
              </w:rPr>
            </w:pPr>
            <w:r>
              <w:rPr>
                <w:rFonts w:ascii="Times New Roman" w:hAnsi="Times New Roman"/>
                <w:iCs/>
                <w:sz w:val="28"/>
                <w:szCs w:val="28"/>
                <w:lang w:val="kk-KZ"/>
              </w:rPr>
              <w:t xml:space="preserve">Медициналық және </w:t>
            </w:r>
          </w:p>
          <w:p w:rsidR="009A7980" w:rsidRDefault="009A7980" w:rsidP="009A7980">
            <w:pPr>
              <w:pStyle w:val="ac"/>
              <w:jc w:val="both"/>
              <w:rPr>
                <w:rFonts w:ascii="Times New Roman" w:hAnsi="Times New Roman"/>
                <w:iCs/>
                <w:sz w:val="28"/>
                <w:szCs w:val="28"/>
                <w:lang w:val="kk-KZ"/>
              </w:rPr>
            </w:pPr>
            <w:r>
              <w:rPr>
                <w:rFonts w:ascii="Times New Roman" w:hAnsi="Times New Roman"/>
                <w:iCs/>
                <w:sz w:val="28"/>
                <w:szCs w:val="28"/>
                <w:lang w:val="kk-KZ"/>
              </w:rPr>
              <w:t>фармацевтикалық бақылау</w:t>
            </w:r>
            <w:r w:rsidR="00984FA0">
              <w:rPr>
                <w:rFonts w:ascii="Times New Roman" w:hAnsi="Times New Roman"/>
                <w:iCs/>
                <w:sz w:val="28"/>
                <w:szCs w:val="28"/>
                <w:lang w:val="kk-KZ"/>
              </w:rPr>
              <w:t xml:space="preserve"> </w:t>
            </w:r>
            <w:r>
              <w:rPr>
                <w:rFonts w:ascii="Times New Roman" w:hAnsi="Times New Roman"/>
                <w:iCs/>
                <w:sz w:val="28"/>
                <w:szCs w:val="28"/>
                <w:lang w:val="kk-KZ"/>
              </w:rPr>
              <w:t>комитеті</w:t>
            </w:r>
            <w:r>
              <w:rPr>
                <w:rFonts w:ascii="Times New Roman" w:hAnsi="Times New Roman"/>
                <w:sz w:val="28"/>
                <w:szCs w:val="28"/>
                <w:lang w:val="kk-KZ"/>
              </w:rPr>
              <w:t>»</w:t>
            </w:r>
            <w:r>
              <w:rPr>
                <w:rFonts w:ascii="Times New Roman" w:hAnsi="Times New Roman"/>
                <w:iCs/>
                <w:sz w:val="28"/>
                <w:szCs w:val="28"/>
                <w:lang w:val="kk-KZ"/>
              </w:rPr>
              <w:t xml:space="preserve"> </w:t>
            </w:r>
          </w:p>
          <w:p w:rsidR="009A7980" w:rsidRDefault="009A7980" w:rsidP="009A7980">
            <w:pPr>
              <w:pStyle w:val="ac"/>
              <w:jc w:val="both"/>
              <w:rPr>
                <w:rFonts w:ascii="Times New Roman" w:hAnsi="Times New Roman"/>
                <w:iCs/>
                <w:sz w:val="28"/>
                <w:szCs w:val="28"/>
                <w:lang w:val="kk-KZ"/>
              </w:rPr>
            </w:pPr>
            <w:r>
              <w:rPr>
                <w:rFonts w:ascii="Times New Roman" w:hAnsi="Times New Roman"/>
                <w:iCs/>
                <w:sz w:val="28"/>
                <w:szCs w:val="28"/>
                <w:lang w:val="kk-KZ"/>
              </w:rPr>
              <w:t>РММ төрағасының</w:t>
            </w:r>
          </w:p>
          <w:p w:rsidR="009A7980" w:rsidRDefault="009A7980" w:rsidP="009A7980">
            <w:pPr>
              <w:pStyle w:val="ac"/>
              <w:jc w:val="both"/>
              <w:rPr>
                <w:rFonts w:ascii="Times New Roman" w:hAnsi="Times New Roman"/>
                <w:iCs/>
                <w:sz w:val="28"/>
                <w:szCs w:val="28"/>
                <w:lang w:val="kk-KZ"/>
              </w:rPr>
            </w:pPr>
            <w:r>
              <w:rPr>
                <w:rFonts w:ascii="Times New Roman" w:hAnsi="Times New Roman"/>
                <w:iCs/>
                <w:sz w:val="28"/>
                <w:szCs w:val="28"/>
                <w:lang w:val="kk-KZ"/>
              </w:rPr>
              <w:t>20   ж. «____» ___________</w:t>
            </w:r>
          </w:p>
          <w:p w:rsidR="009A7980" w:rsidRDefault="009A7980" w:rsidP="009A7980">
            <w:pPr>
              <w:pStyle w:val="ac"/>
              <w:jc w:val="both"/>
              <w:rPr>
                <w:rFonts w:ascii="Times New Roman" w:hAnsi="Times New Roman"/>
                <w:sz w:val="28"/>
                <w:szCs w:val="28"/>
                <w:lang w:val="kk-KZ"/>
              </w:rPr>
            </w:pPr>
            <w:r>
              <w:rPr>
                <w:rFonts w:ascii="Times New Roman" w:hAnsi="Times New Roman"/>
                <w:iCs/>
                <w:sz w:val="28"/>
                <w:szCs w:val="28"/>
                <w:lang w:val="kk-KZ"/>
              </w:rPr>
              <w:t>№ _____ бұйрығымен</w:t>
            </w:r>
          </w:p>
          <w:p w:rsidR="000A3ECD" w:rsidRPr="009A7980" w:rsidRDefault="009A7980" w:rsidP="009A7980">
            <w:pPr>
              <w:widowControl w:val="0"/>
              <w:spacing w:after="0" w:line="240" w:lineRule="auto"/>
              <w:contextualSpacing/>
              <w:rPr>
                <w:rFonts w:ascii="Times New Roman" w:eastAsia="Batang" w:hAnsi="Times New Roman"/>
                <w:snapToGrid w:val="0"/>
                <w:sz w:val="28"/>
                <w:szCs w:val="28"/>
              </w:rPr>
            </w:pPr>
            <w:r>
              <w:rPr>
                <w:rFonts w:ascii="Times New Roman" w:hAnsi="Times New Roman"/>
                <w:b/>
                <w:sz w:val="28"/>
                <w:szCs w:val="28"/>
                <w:lang w:val="kk-KZ"/>
              </w:rPr>
              <w:t>БЕКІТІЛГЕН</w:t>
            </w:r>
          </w:p>
        </w:tc>
        <w:tc>
          <w:tcPr>
            <w:tcW w:w="4394" w:type="dxa"/>
          </w:tcPr>
          <w:p w:rsidR="000A3ECD" w:rsidRPr="000A3ECD" w:rsidRDefault="000A3ECD" w:rsidP="000A3ECD">
            <w:pPr>
              <w:widowControl w:val="0"/>
              <w:spacing w:after="0" w:line="240" w:lineRule="auto"/>
              <w:contextualSpacing/>
              <w:jc w:val="center"/>
              <w:rPr>
                <w:rFonts w:ascii="Times New Roman" w:hAnsi="Times New Roman"/>
                <w:b/>
                <w:snapToGrid w:val="0"/>
                <w:sz w:val="28"/>
                <w:szCs w:val="28"/>
              </w:rPr>
            </w:pPr>
            <w:r w:rsidRPr="000A3ECD">
              <w:rPr>
                <w:rFonts w:ascii="Times New Roman" w:hAnsi="Times New Roman"/>
                <w:b/>
                <w:snapToGrid w:val="0"/>
                <w:sz w:val="28"/>
                <w:szCs w:val="28"/>
              </w:rPr>
              <w:t xml:space="preserve"> </w:t>
            </w:r>
          </w:p>
        </w:tc>
      </w:tr>
      <w:tr w:rsidR="000A3ECD" w:rsidRPr="000A3ECD" w:rsidTr="00984FA0">
        <w:tc>
          <w:tcPr>
            <w:tcW w:w="5070" w:type="dxa"/>
          </w:tcPr>
          <w:p w:rsidR="000A3ECD" w:rsidRPr="000A3ECD" w:rsidRDefault="000A3ECD" w:rsidP="000A3ECD">
            <w:pPr>
              <w:widowControl w:val="0"/>
              <w:spacing w:after="0" w:line="240" w:lineRule="auto"/>
              <w:contextualSpacing/>
              <w:rPr>
                <w:rFonts w:ascii="Times New Roman" w:eastAsia="Batang" w:hAnsi="Times New Roman"/>
                <w:sz w:val="28"/>
                <w:szCs w:val="28"/>
              </w:rPr>
            </w:pPr>
          </w:p>
        </w:tc>
        <w:tc>
          <w:tcPr>
            <w:tcW w:w="4819" w:type="dxa"/>
          </w:tcPr>
          <w:p w:rsidR="000A3ECD" w:rsidRPr="000A3ECD" w:rsidRDefault="000A3ECD" w:rsidP="000A3ECD">
            <w:pPr>
              <w:autoSpaceDE w:val="0"/>
              <w:autoSpaceDN w:val="0"/>
              <w:spacing w:after="0" w:line="240" w:lineRule="auto"/>
              <w:contextualSpacing/>
              <w:rPr>
                <w:rFonts w:ascii="Times New Roman" w:eastAsia="Batang" w:hAnsi="Times New Roman"/>
                <w:sz w:val="28"/>
                <w:szCs w:val="28"/>
              </w:rPr>
            </w:pPr>
          </w:p>
        </w:tc>
        <w:tc>
          <w:tcPr>
            <w:tcW w:w="4394" w:type="dxa"/>
          </w:tcPr>
          <w:p w:rsidR="000A3ECD" w:rsidRPr="000A3ECD" w:rsidRDefault="000A3ECD" w:rsidP="000A3ECD">
            <w:pPr>
              <w:autoSpaceDE w:val="0"/>
              <w:autoSpaceDN w:val="0"/>
              <w:spacing w:after="0" w:line="240" w:lineRule="auto"/>
              <w:contextualSpacing/>
              <w:jc w:val="center"/>
              <w:rPr>
                <w:rFonts w:ascii="Times New Roman" w:eastAsia="Batang" w:hAnsi="Times New Roman"/>
                <w:sz w:val="28"/>
                <w:szCs w:val="28"/>
              </w:rPr>
            </w:pPr>
          </w:p>
        </w:tc>
      </w:tr>
      <w:tr w:rsidR="000A3ECD" w:rsidRPr="000A3ECD" w:rsidTr="00984FA0">
        <w:trPr>
          <w:trHeight w:val="80"/>
        </w:trPr>
        <w:tc>
          <w:tcPr>
            <w:tcW w:w="5070" w:type="dxa"/>
          </w:tcPr>
          <w:p w:rsidR="000A3ECD" w:rsidRPr="000A3ECD" w:rsidRDefault="000A3ECD" w:rsidP="000A3ECD">
            <w:pPr>
              <w:widowControl w:val="0"/>
              <w:spacing w:after="0" w:line="240" w:lineRule="auto"/>
              <w:contextualSpacing/>
              <w:rPr>
                <w:rFonts w:ascii="Times New Roman" w:eastAsia="Batang" w:hAnsi="Times New Roman"/>
                <w:sz w:val="28"/>
                <w:szCs w:val="28"/>
              </w:rPr>
            </w:pPr>
          </w:p>
        </w:tc>
        <w:tc>
          <w:tcPr>
            <w:tcW w:w="4819" w:type="dxa"/>
          </w:tcPr>
          <w:p w:rsidR="000A3ECD" w:rsidRPr="000A3ECD" w:rsidRDefault="000A3ECD" w:rsidP="000A3ECD">
            <w:pPr>
              <w:widowControl w:val="0"/>
              <w:spacing w:after="0" w:line="240" w:lineRule="auto"/>
              <w:contextualSpacing/>
              <w:rPr>
                <w:rFonts w:ascii="Times New Roman" w:hAnsi="Times New Roman"/>
                <w:sz w:val="28"/>
                <w:szCs w:val="28"/>
              </w:rPr>
            </w:pPr>
          </w:p>
        </w:tc>
        <w:tc>
          <w:tcPr>
            <w:tcW w:w="4394" w:type="dxa"/>
          </w:tcPr>
          <w:p w:rsidR="000A3ECD" w:rsidRPr="000A3ECD" w:rsidRDefault="000A3ECD" w:rsidP="000A3ECD">
            <w:pPr>
              <w:widowControl w:val="0"/>
              <w:spacing w:after="0" w:line="240" w:lineRule="auto"/>
              <w:contextualSpacing/>
              <w:jc w:val="right"/>
              <w:rPr>
                <w:rFonts w:ascii="Times New Roman" w:hAnsi="Times New Roman"/>
                <w:sz w:val="28"/>
                <w:szCs w:val="28"/>
              </w:rPr>
            </w:pPr>
          </w:p>
        </w:tc>
      </w:tr>
    </w:tbl>
    <w:p w:rsidR="000A3ECD" w:rsidRPr="000A3ECD" w:rsidRDefault="000A3ECD" w:rsidP="000A3ECD">
      <w:pPr>
        <w:autoSpaceDE w:val="0"/>
        <w:autoSpaceDN w:val="0"/>
        <w:spacing w:after="0" w:line="240" w:lineRule="auto"/>
        <w:jc w:val="center"/>
        <w:rPr>
          <w:rFonts w:ascii="Times New Roman" w:hAnsi="Times New Roman"/>
          <w:b/>
          <w:sz w:val="28"/>
          <w:szCs w:val="28"/>
          <w:lang w:val="kk-KZ"/>
        </w:rPr>
      </w:pPr>
      <w:r w:rsidRPr="000A3ECD">
        <w:rPr>
          <w:rFonts w:ascii="Times New Roman" w:hAnsi="Times New Roman"/>
          <w:b/>
          <w:sz w:val="28"/>
          <w:szCs w:val="28"/>
          <w:lang w:val="kk-KZ"/>
        </w:rPr>
        <w:t xml:space="preserve">Дәрілік </w:t>
      </w:r>
      <w:r w:rsidRPr="000A3ECD">
        <w:rPr>
          <w:rFonts w:ascii="Times New Roman" w:hAnsi="Times New Roman"/>
          <w:b/>
          <w:sz w:val="28"/>
          <w:szCs w:val="28"/>
        </w:rPr>
        <w:t>препарат</w:t>
      </w:r>
      <w:r w:rsidRPr="000A3ECD">
        <w:rPr>
          <w:rFonts w:ascii="Times New Roman" w:hAnsi="Times New Roman"/>
          <w:b/>
          <w:sz w:val="28"/>
          <w:szCs w:val="28"/>
          <w:lang w:val="kk-KZ"/>
        </w:rPr>
        <w:t>ты</w:t>
      </w:r>
      <w:r w:rsidRPr="000A3ECD">
        <w:rPr>
          <w:rFonts w:ascii="Times New Roman" w:hAnsi="Times New Roman"/>
          <w:b/>
          <w:sz w:val="28"/>
          <w:szCs w:val="28"/>
        </w:rPr>
        <w:t xml:space="preserve"> медицин</w:t>
      </w:r>
      <w:r w:rsidRPr="000A3ECD">
        <w:rPr>
          <w:rFonts w:ascii="Times New Roman" w:hAnsi="Times New Roman"/>
          <w:b/>
          <w:sz w:val="28"/>
          <w:szCs w:val="28"/>
          <w:lang w:val="kk-KZ"/>
        </w:rPr>
        <w:t>алық қолдану</w:t>
      </w:r>
    </w:p>
    <w:p w:rsidR="00297BF7" w:rsidRDefault="000A3ECD" w:rsidP="000A3ECD">
      <w:pPr>
        <w:autoSpaceDE w:val="0"/>
        <w:autoSpaceDN w:val="0"/>
        <w:spacing w:after="0" w:line="240" w:lineRule="auto"/>
        <w:jc w:val="center"/>
        <w:rPr>
          <w:rFonts w:ascii="Times New Roman" w:hAnsi="Times New Roman"/>
          <w:b/>
          <w:sz w:val="28"/>
          <w:szCs w:val="28"/>
          <w:lang w:val="kk-KZ"/>
        </w:rPr>
      </w:pPr>
      <w:r w:rsidRPr="000A3ECD">
        <w:rPr>
          <w:rFonts w:ascii="Times New Roman" w:hAnsi="Times New Roman"/>
          <w:b/>
          <w:sz w:val="28"/>
          <w:szCs w:val="28"/>
          <w:lang w:val="kk-KZ"/>
        </w:rPr>
        <w:t xml:space="preserve">жөніндегі нұсқаулық </w:t>
      </w:r>
    </w:p>
    <w:p w:rsidR="000A3ECD" w:rsidRPr="000A3ECD" w:rsidRDefault="000A3ECD" w:rsidP="000A3ECD">
      <w:pPr>
        <w:autoSpaceDE w:val="0"/>
        <w:autoSpaceDN w:val="0"/>
        <w:spacing w:after="0" w:line="240" w:lineRule="auto"/>
        <w:jc w:val="center"/>
        <w:rPr>
          <w:rFonts w:ascii="Times New Roman" w:hAnsi="Times New Roman"/>
          <w:b/>
          <w:sz w:val="28"/>
          <w:szCs w:val="28"/>
          <w:lang w:val="kk-KZ"/>
        </w:rPr>
      </w:pPr>
      <w:r w:rsidRPr="000A3ECD">
        <w:rPr>
          <w:rFonts w:ascii="Times New Roman" w:hAnsi="Times New Roman"/>
          <w:b/>
          <w:sz w:val="28"/>
          <w:szCs w:val="28"/>
          <w:lang w:val="kk-KZ"/>
        </w:rPr>
        <w:t>(Қосымша парақ)</w:t>
      </w:r>
    </w:p>
    <w:p w:rsidR="00D76048" w:rsidRPr="004E7ACE" w:rsidRDefault="00D76048" w:rsidP="000A3ECD">
      <w:pPr>
        <w:autoSpaceDE w:val="0"/>
        <w:autoSpaceDN w:val="0"/>
        <w:spacing w:after="0" w:line="240" w:lineRule="auto"/>
        <w:jc w:val="center"/>
        <w:rPr>
          <w:rFonts w:ascii="Times New Roman" w:eastAsia="Times New Roman" w:hAnsi="Times New Roman"/>
          <w:b/>
          <w:sz w:val="28"/>
          <w:szCs w:val="28"/>
          <w:lang w:val="kk-KZ" w:eastAsia="ru-RU"/>
        </w:rPr>
      </w:pPr>
    </w:p>
    <w:p w:rsidR="0078673B" w:rsidRPr="00135191" w:rsidRDefault="000A3ECD" w:rsidP="00B02F65">
      <w:pPr>
        <w:autoSpaceDE w:val="0"/>
        <w:autoSpaceDN w:val="0"/>
        <w:spacing w:after="0" w:line="240" w:lineRule="auto"/>
        <w:jc w:val="both"/>
        <w:rPr>
          <w:rFonts w:ascii="Times New Roman" w:eastAsia="Times New Roman" w:hAnsi="Times New Roman"/>
          <w:b/>
          <w:sz w:val="28"/>
          <w:szCs w:val="28"/>
          <w:lang w:val="kk-KZ" w:eastAsia="ru-RU"/>
        </w:rPr>
      </w:pPr>
      <w:r w:rsidRPr="00135191">
        <w:rPr>
          <w:rFonts w:ascii="Times New Roman" w:eastAsia="Times New Roman" w:hAnsi="Times New Roman"/>
          <w:b/>
          <w:sz w:val="28"/>
          <w:szCs w:val="28"/>
          <w:lang w:val="kk-KZ" w:eastAsia="ru-RU"/>
        </w:rPr>
        <w:t xml:space="preserve">Дәрілік </w:t>
      </w:r>
      <w:r w:rsidR="00004262" w:rsidRPr="004E7ACE">
        <w:rPr>
          <w:rFonts w:ascii="Times New Roman" w:eastAsia="Times New Roman" w:hAnsi="Times New Roman"/>
          <w:b/>
          <w:sz w:val="28"/>
          <w:szCs w:val="28"/>
          <w:lang w:val="kk-KZ" w:eastAsia="ru-RU"/>
        </w:rPr>
        <w:t>препарат</w:t>
      </w:r>
      <w:r w:rsidRPr="00135191">
        <w:rPr>
          <w:rFonts w:ascii="Times New Roman" w:eastAsia="Times New Roman" w:hAnsi="Times New Roman"/>
          <w:b/>
          <w:sz w:val="28"/>
          <w:szCs w:val="28"/>
          <w:lang w:val="kk-KZ" w:eastAsia="ru-RU"/>
        </w:rPr>
        <w:t xml:space="preserve">тың </w:t>
      </w:r>
      <w:r w:rsidR="00004262" w:rsidRPr="004E7ACE">
        <w:rPr>
          <w:rFonts w:ascii="Times New Roman" w:eastAsia="Times New Roman" w:hAnsi="Times New Roman"/>
          <w:b/>
          <w:sz w:val="28"/>
          <w:szCs w:val="28"/>
          <w:lang w:val="kk-KZ" w:eastAsia="ru-RU"/>
        </w:rPr>
        <w:t>а</w:t>
      </w:r>
      <w:r w:rsidRPr="00135191">
        <w:rPr>
          <w:rFonts w:ascii="Times New Roman" w:eastAsia="Times New Roman" w:hAnsi="Times New Roman"/>
          <w:b/>
          <w:sz w:val="28"/>
          <w:szCs w:val="28"/>
          <w:lang w:val="kk-KZ" w:eastAsia="ru-RU"/>
        </w:rPr>
        <w:t>тауы</w:t>
      </w:r>
    </w:p>
    <w:p w:rsidR="00C6632A" w:rsidRPr="00297BF7" w:rsidRDefault="00C6632A" w:rsidP="00B02F65">
      <w:pPr>
        <w:autoSpaceDE w:val="0"/>
        <w:autoSpaceDN w:val="0"/>
        <w:spacing w:after="0" w:line="240" w:lineRule="auto"/>
        <w:jc w:val="both"/>
        <w:rPr>
          <w:rFonts w:ascii="Times New Roman" w:eastAsia="Times New Roman" w:hAnsi="Times New Roman"/>
          <w:b/>
          <w:sz w:val="28"/>
          <w:szCs w:val="28"/>
          <w:lang w:eastAsia="ru-RU"/>
        </w:rPr>
      </w:pPr>
      <w:r w:rsidRPr="00135191">
        <w:rPr>
          <w:rFonts w:ascii="Times New Roman" w:eastAsia="Times New Roman" w:hAnsi="Times New Roman"/>
          <w:sz w:val="28"/>
          <w:szCs w:val="28"/>
          <w:lang w:eastAsia="ru-RU"/>
        </w:rPr>
        <w:t>Синно</w:t>
      </w:r>
      <w:r w:rsidR="00297BF7">
        <w:rPr>
          <w:rFonts w:ascii="Times New Roman" w:eastAsia="Times New Roman" w:hAnsi="Times New Roman"/>
          <w:sz w:val="28"/>
          <w:szCs w:val="28"/>
          <w:lang w:eastAsia="ru-RU"/>
        </w:rPr>
        <w:t>Векс</w:t>
      </w:r>
    </w:p>
    <w:p w:rsidR="00E636E7" w:rsidRPr="00135191" w:rsidRDefault="00E636E7" w:rsidP="00B02F65">
      <w:pPr>
        <w:autoSpaceDE w:val="0"/>
        <w:autoSpaceDN w:val="0"/>
        <w:spacing w:after="0" w:line="240" w:lineRule="auto"/>
        <w:jc w:val="both"/>
        <w:rPr>
          <w:rFonts w:ascii="Times New Roman" w:eastAsia="Times New Roman" w:hAnsi="Times New Roman"/>
          <w:sz w:val="28"/>
          <w:szCs w:val="28"/>
          <w:lang w:val="kk-KZ" w:eastAsia="ru-RU"/>
        </w:rPr>
      </w:pPr>
    </w:p>
    <w:p w:rsidR="000A3ECD" w:rsidRPr="00135191" w:rsidRDefault="000A3ECD" w:rsidP="000A3ECD">
      <w:pPr>
        <w:spacing w:after="0" w:line="240" w:lineRule="auto"/>
        <w:jc w:val="both"/>
        <w:rPr>
          <w:rFonts w:ascii="Times New Roman" w:eastAsia="Batang" w:hAnsi="Times New Roman"/>
          <w:b/>
          <w:sz w:val="28"/>
          <w:szCs w:val="28"/>
          <w:lang w:val="kk-KZ"/>
        </w:rPr>
      </w:pPr>
      <w:r w:rsidRPr="00135191">
        <w:rPr>
          <w:rFonts w:ascii="Times New Roman" w:eastAsia="Batang" w:hAnsi="Times New Roman"/>
          <w:b/>
          <w:sz w:val="28"/>
          <w:szCs w:val="28"/>
          <w:lang w:val="kk-KZ"/>
        </w:rPr>
        <w:t xml:space="preserve">Халықаралық патенттелмеген атауы   </w:t>
      </w:r>
    </w:p>
    <w:p w:rsidR="008A4BDC" w:rsidRDefault="00297BF7" w:rsidP="00B02F65">
      <w:pPr>
        <w:autoSpaceDE w:val="0"/>
        <w:autoSpaceDN w:val="0"/>
        <w:spacing w:after="0" w:line="240" w:lineRule="auto"/>
        <w:jc w:val="both"/>
        <w:rPr>
          <w:rFonts w:ascii="Times New Roman" w:eastAsia="Times New Roman" w:hAnsi="Times New Roman"/>
          <w:bCs/>
          <w:sz w:val="28"/>
          <w:szCs w:val="28"/>
          <w:lang w:val="kk-KZ" w:eastAsia="ru-RU"/>
        </w:rPr>
      </w:pPr>
      <w:r w:rsidRPr="00297BF7">
        <w:rPr>
          <w:rFonts w:ascii="Times New Roman" w:eastAsia="Times New Roman" w:hAnsi="Times New Roman"/>
          <w:bCs/>
          <w:sz w:val="28"/>
          <w:szCs w:val="28"/>
          <w:lang w:val="kk-KZ" w:eastAsia="ru-RU"/>
        </w:rPr>
        <w:t>Интерферон бета</w:t>
      </w:r>
      <w:r w:rsidR="00476B43" w:rsidRPr="00476B43">
        <w:rPr>
          <w:rFonts w:ascii="Times New Roman" w:eastAsia="Times New Roman" w:hAnsi="Times New Roman"/>
          <w:bCs/>
          <w:sz w:val="28"/>
          <w:szCs w:val="28"/>
          <w:lang w:val="kk-KZ" w:eastAsia="ru-RU"/>
        </w:rPr>
        <w:t>-1a</w:t>
      </w:r>
    </w:p>
    <w:p w:rsidR="00297BF7" w:rsidRPr="00135191" w:rsidRDefault="00297BF7" w:rsidP="00B02F65">
      <w:pPr>
        <w:autoSpaceDE w:val="0"/>
        <w:autoSpaceDN w:val="0"/>
        <w:spacing w:after="0" w:line="240" w:lineRule="auto"/>
        <w:jc w:val="both"/>
        <w:rPr>
          <w:rFonts w:ascii="Times New Roman" w:eastAsia="Times New Roman" w:hAnsi="Times New Roman"/>
          <w:bCs/>
          <w:sz w:val="28"/>
          <w:szCs w:val="28"/>
          <w:lang w:val="kk-KZ" w:eastAsia="ru-RU"/>
        </w:rPr>
      </w:pPr>
    </w:p>
    <w:p w:rsidR="00EF4419" w:rsidRPr="00135191" w:rsidRDefault="000A3ECD" w:rsidP="00B02F65">
      <w:pPr>
        <w:autoSpaceDE w:val="0"/>
        <w:autoSpaceDN w:val="0"/>
        <w:spacing w:after="0" w:line="240" w:lineRule="auto"/>
        <w:jc w:val="both"/>
        <w:rPr>
          <w:rFonts w:ascii="Times New Roman" w:eastAsia="Times New Roman" w:hAnsi="Times New Roman"/>
          <w:b/>
          <w:sz w:val="28"/>
          <w:szCs w:val="28"/>
          <w:lang w:val="kk-KZ" w:eastAsia="ru-RU"/>
        </w:rPr>
      </w:pPr>
      <w:r w:rsidRPr="00135191">
        <w:rPr>
          <w:rFonts w:ascii="Times New Roman" w:eastAsia="Times New Roman" w:hAnsi="Times New Roman"/>
          <w:b/>
          <w:sz w:val="28"/>
          <w:szCs w:val="28"/>
          <w:lang w:val="kk-KZ" w:eastAsia="ru-RU"/>
        </w:rPr>
        <w:t>Дәрілік түрі</w:t>
      </w:r>
      <w:r w:rsidR="00E636E7" w:rsidRPr="00135191">
        <w:rPr>
          <w:rFonts w:ascii="Times New Roman" w:eastAsia="Times New Roman" w:hAnsi="Times New Roman"/>
          <w:b/>
          <w:sz w:val="28"/>
          <w:szCs w:val="28"/>
          <w:lang w:val="kk-KZ" w:eastAsia="ru-RU"/>
        </w:rPr>
        <w:t>, доз</w:t>
      </w:r>
      <w:r w:rsidRPr="00135191">
        <w:rPr>
          <w:rFonts w:ascii="Times New Roman" w:eastAsia="Times New Roman" w:hAnsi="Times New Roman"/>
          <w:b/>
          <w:sz w:val="28"/>
          <w:szCs w:val="28"/>
          <w:lang w:val="kk-KZ" w:eastAsia="ru-RU"/>
        </w:rPr>
        <w:t>асы</w:t>
      </w:r>
      <w:r w:rsidR="00E636E7" w:rsidRPr="00135191">
        <w:rPr>
          <w:rFonts w:ascii="Times New Roman" w:eastAsia="Times New Roman" w:hAnsi="Times New Roman"/>
          <w:b/>
          <w:sz w:val="28"/>
          <w:szCs w:val="28"/>
          <w:lang w:val="kk-KZ" w:eastAsia="ru-RU"/>
        </w:rPr>
        <w:t xml:space="preserve"> </w:t>
      </w:r>
    </w:p>
    <w:p w:rsidR="008A4BDC" w:rsidRDefault="00DD1522" w:rsidP="00B02F65">
      <w:pPr>
        <w:autoSpaceDE w:val="0"/>
        <w:autoSpaceDN w:val="0"/>
        <w:spacing w:after="0" w:line="240" w:lineRule="auto"/>
        <w:jc w:val="both"/>
        <w:rPr>
          <w:rFonts w:ascii="Times New Roman" w:eastAsia="Times New Roman" w:hAnsi="Times New Roman"/>
          <w:bCs/>
          <w:sz w:val="28"/>
          <w:szCs w:val="28"/>
          <w:lang w:val="kk-KZ" w:eastAsia="ru-RU"/>
        </w:rPr>
      </w:pPr>
      <w:r w:rsidRPr="00DD1522">
        <w:rPr>
          <w:rFonts w:ascii="Times New Roman" w:eastAsia="Times New Roman" w:hAnsi="Times New Roman"/>
          <w:bCs/>
          <w:sz w:val="28"/>
          <w:szCs w:val="28"/>
          <w:lang w:val="kk-KZ" w:eastAsia="ru-RU"/>
        </w:rPr>
        <w:t>Бұлшықет ішіне енгізу үшін ерітінді дайындауға арналған 30 мкг (6 млн. ХБ) лиофилизат  еріткіш</w:t>
      </w:r>
      <w:r w:rsidR="008B64F0">
        <w:rPr>
          <w:rFonts w:ascii="Times New Roman" w:eastAsia="Times New Roman" w:hAnsi="Times New Roman"/>
          <w:bCs/>
          <w:sz w:val="28"/>
          <w:szCs w:val="28"/>
          <w:lang w:val="kk-KZ" w:eastAsia="ru-RU"/>
        </w:rPr>
        <w:t>п</w:t>
      </w:r>
      <w:r w:rsidRPr="00DD1522">
        <w:rPr>
          <w:rFonts w:ascii="Times New Roman" w:eastAsia="Times New Roman" w:hAnsi="Times New Roman"/>
          <w:bCs/>
          <w:sz w:val="28"/>
          <w:szCs w:val="28"/>
          <w:lang w:val="kk-KZ" w:eastAsia="ru-RU"/>
        </w:rPr>
        <w:t>ен және енгізуге арналған жинақпен жиынтықта</w:t>
      </w:r>
    </w:p>
    <w:p w:rsidR="00DD1522" w:rsidRPr="00135191" w:rsidRDefault="00DD1522" w:rsidP="00B02F65">
      <w:pPr>
        <w:autoSpaceDE w:val="0"/>
        <w:autoSpaceDN w:val="0"/>
        <w:spacing w:after="0" w:line="240" w:lineRule="auto"/>
        <w:jc w:val="both"/>
        <w:rPr>
          <w:rFonts w:ascii="Times New Roman" w:eastAsia="Times New Roman" w:hAnsi="Times New Roman"/>
          <w:bCs/>
          <w:sz w:val="28"/>
          <w:szCs w:val="28"/>
          <w:lang w:val="kk-KZ" w:eastAsia="ru-RU"/>
        </w:rPr>
      </w:pPr>
    </w:p>
    <w:p w:rsidR="002C1660" w:rsidRPr="0042622B" w:rsidRDefault="00AE7922" w:rsidP="00B02F65">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0" w:name="OCRUncertain022"/>
      <w:r w:rsidRPr="0042622B">
        <w:rPr>
          <w:rFonts w:ascii="Times New Roman" w:eastAsia="Times New Roman" w:hAnsi="Times New Roman"/>
          <w:b/>
          <w:bCs/>
          <w:snapToGrid w:val="0"/>
          <w:sz w:val="28"/>
          <w:szCs w:val="28"/>
          <w:lang w:val="kk-KZ" w:eastAsia="ru-RU"/>
        </w:rPr>
        <w:t>Фармакотерап</w:t>
      </w:r>
      <w:r w:rsidR="000A3ECD" w:rsidRPr="00135191">
        <w:rPr>
          <w:rFonts w:ascii="Times New Roman" w:eastAsia="Times New Roman" w:hAnsi="Times New Roman"/>
          <w:b/>
          <w:bCs/>
          <w:snapToGrid w:val="0"/>
          <w:sz w:val="28"/>
          <w:szCs w:val="28"/>
          <w:lang w:val="kk-KZ" w:eastAsia="ru-RU"/>
        </w:rPr>
        <w:t xml:space="preserve">иялық тобы </w:t>
      </w:r>
      <w:bookmarkEnd w:id="0"/>
    </w:p>
    <w:p w:rsidR="00115B3D" w:rsidRPr="00115B3D" w:rsidRDefault="00C7062C" w:rsidP="00F31576">
      <w:pPr>
        <w:spacing w:after="0" w:line="240" w:lineRule="auto"/>
        <w:rPr>
          <w:rFonts w:ascii="Times New Roman" w:hAnsi="Times New Roman"/>
          <w:sz w:val="28"/>
          <w:szCs w:val="28"/>
          <w:lang w:val="kk-KZ"/>
        </w:rPr>
      </w:pPr>
      <w:bookmarkStart w:id="1" w:name="_Hlk21527072"/>
      <w:r w:rsidRPr="00C7062C">
        <w:rPr>
          <w:rFonts w:ascii="Times New Roman" w:hAnsi="Times New Roman"/>
          <w:sz w:val="28"/>
          <w:szCs w:val="28"/>
          <w:lang w:val="kk-KZ"/>
        </w:rPr>
        <w:t>Антинеопластикалық және иммуномодуляциялық препараттар.</w:t>
      </w:r>
      <w:r>
        <w:rPr>
          <w:rFonts w:ascii="Times New Roman" w:hAnsi="Times New Roman"/>
          <w:sz w:val="28"/>
          <w:szCs w:val="28"/>
          <w:lang w:val="kk-KZ"/>
        </w:rPr>
        <w:t xml:space="preserve"> </w:t>
      </w:r>
      <w:r w:rsidR="00115B3D" w:rsidRPr="00115B3D">
        <w:rPr>
          <w:rFonts w:ascii="Times New Roman" w:hAnsi="Times New Roman"/>
          <w:sz w:val="28"/>
          <w:szCs w:val="28"/>
          <w:lang w:val="kk-KZ"/>
        </w:rPr>
        <w:t>И</w:t>
      </w:r>
      <w:r w:rsidR="00F31576">
        <w:rPr>
          <w:rFonts w:ascii="Times New Roman" w:hAnsi="Times New Roman"/>
          <w:sz w:val="28"/>
          <w:szCs w:val="28"/>
          <w:lang w:val="kk-KZ"/>
        </w:rPr>
        <w:t>ммуностимуляторлар.</w:t>
      </w:r>
      <w:r w:rsidR="00115B3D" w:rsidRPr="00115B3D">
        <w:rPr>
          <w:rFonts w:ascii="Times New Roman" w:hAnsi="Times New Roman"/>
          <w:sz w:val="28"/>
          <w:szCs w:val="28"/>
          <w:lang w:val="kk-KZ"/>
        </w:rPr>
        <w:t xml:space="preserve"> Интерферондар. Интерферон бета-1а</w:t>
      </w:r>
      <w:r w:rsidR="00F31576">
        <w:rPr>
          <w:rFonts w:ascii="Times New Roman" w:hAnsi="Times New Roman"/>
          <w:sz w:val="28"/>
          <w:szCs w:val="28"/>
          <w:lang w:val="kk-KZ"/>
        </w:rPr>
        <w:t>.</w:t>
      </w:r>
    </w:p>
    <w:p w:rsidR="004508AB" w:rsidRPr="00135191" w:rsidRDefault="00115B3D" w:rsidP="00115B3D">
      <w:pPr>
        <w:spacing w:after="0" w:line="240" w:lineRule="auto"/>
        <w:jc w:val="both"/>
        <w:rPr>
          <w:rFonts w:ascii="Times New Roman" w:hAnsi="Times New Roman"/>
          <w:sz w:val="28"/>
          <w:szCs w:val="28"/>
          <w:lang w:val="kk-KZ"/>
        </w:rPr>
      </w:pPr>
      <w:r w:rsidRPr="00115B3D">
        <w:rPr>
          <w:rFonts w:ascii="Times New Roman" w:hAnsi="Times New Roman"/>
          <w:sz w:val="28"/>
          <w:szCs w:val="28"/>
          <w:lang w:val="kk-KZ"/>
        </w:rPr>
        <w:t>АТХ коды  L03AB07</w:t>
      </w:r>
    </w:p>
    <w:bookmarkEnd w:id="1"/>
    <w:p w:rsidR="0078673B" w:rsidRPr="00F31576" w:rsidRDefault="0078673B" w:rsidP="00B02F65">
      <w:pPr>
        <w:autoSpaceDE w:val="0"/>
        <w:autoSpaceDN w:val="0"/>
        <w:adjustRightInd w:val="0"/>
        <w:spacing w:after="0" w:line="240" w:lineRule="auto"/>
        <w:rPr>
          <w:rFonts w:ascii="Times New Roman" w:hAnsi="Times New Roman"/>
          <w:sz w:val="28"/>
          <w:szCs w:val="28"/>
          <w:lang w:val="kk-KZ" w:eastAsia="ru-RU"/>
        </w:rPr>
      </w:pPr>
    </w:p>
    <w:p w:rsidR="005444B2" w:rsidRPr="00135191" w:rsidRDefault="008615CC" w:rsidP="00B02F65">
      <w:pPr>
        <w:autoSpaceDE w:val="0"/>
        <w:autoSpaceDN w:val="0"/>
        <w:adjustRightInd w:val="0"/>
        <w:spacing w:after="0" w:line="240" w:lineRule="auto"/>
        <w:rPr>
          <w:rFonts w:ascii="Times New Roman" w:hAnsi="Times New Roman"/>
          <w:sz w:val="28"/>
          <w:szCs w:val="28"/>
          <w:lang w:val="kk-KZ" w:eastAsia="ru-RU"/>
        </w:rPr>
      </w:pPr>
      <w:r w:rsidRPr="00135191">
        <w:rPr>
          <w:rFonts w:ascii="Times New Roman" w:eastAsia="Times New Roman" w:hAnsi="Times New Roman"/>
          <w:b/>
          <w:bCs/>
          <w:sz w:val="28"/>
          <w:szCs w:val="28"/>
          <w:lang w:val="kk-KZ" w:eastAsia="ru-RU"/>
        </w:rPr>
        <w:t xml:space="preserve">Қолданылуы </w:t>
      </w:r>
    </w:p>
    <w:p w:rsidR="00D76321" w:rsidRPr="0083026C" w:rsidRDefault="00D76321" w:rsidP="00D76321">
      <w:pPr>
        <w:tabs>
          <w:tab w:val="left" w:pos="8931"/>
        </w:tabs>
        <w:spacing w:after="0" w:line="240" w:lineRule="auto"/>
        <w:jc w:val="both"/>
        <w:rPr>
          <w:rFonts w:ascii="Times New Roman" w:hAnsi="Times New Roman"/>
          <w:sz w:val="28"/>
          <w:szCs w:val="28"/>
          <w:lang w:val="kk-KZ"/>
        </w:rPr>
      </w:pPr>
      <w:r w:rsidRPr="0083026C">
        <w:rPr>
          <w:rFonts w:ascii="Times New Roman" w:hAnsi="Times New Roman"/>
          <w:sz w:val="28"/>
          <w:szCs w:val="28"/>
          <w:lang w:val="kk-KZ"/>
        </w:rPr>
        <w:t xml:space="preserve">- қайталану арасында аурудың үдеу белгілері жоқ болғанда бұдан бұрынғы үш жылдық кезең бойы ең кемінде екі рет қайталануымен сипатталған қайталанған жайылмалы склерозда (ҚЖС)   </w:t>
      </w:r>
    </w:p>
    <w:p w:rsidR="00D76321" w:rsidRPr="0083026C" w:rsidRDefault="00D76321" w:rsidP="00D76321">
      <w:pPr>
        <w:tabs>
          <w:tab w:val="left" w:pos="8931"/>
        </w:tabs>
        <w:spacing w:after="0" w:line="240" w:lineRule="auto"/>
        <w:jc w:val="both"/>
        <w:rPr>
          <w:rFonts w:ascii="Times New Roman" w:hAnsi="Times New Roman"/>
          <w:sz w:val="28"/>
          <w:szCs w:val="28"/>
          <w:lang w:val="kk-KZ"/>
        </w:rPr>
      </w:pPr>
      <w:r w:rsidRPr="0083026C">
        <w:rPr>
          <w:rFonts w:ascii="Times New Roman" w:hAnsi="Times New Roman"/>
          <w:sz w:val="28"/>
          <w:szCs w:val="28"/>
          <w:lang w:val="kk-KZ"/>
        </w:rPr>
        <w:t xml:space="preserve">- баламалы диагноздар болмағанда және айқын жайылмалы склерозды диагностикалау мүмкіндігі жоғары болғанда, кортикостероидтарды вена ішіне енгізуді қажет еткен белсенді қабыну үдерісінің нәтижесінде болған демиелинизацияның бірлі-жарым жағдайларында. </w:t>
      </w:r>
    </w:p>
    <w:p w:rsidR="00D76321" w:rsidRPr="0083026C" w:rsidRDefault="00D76321" w:rsidP="00D76321">
      <w:pPr>
        <w:tabs>
          <w:tab w:val="left" w:pos="8931"/>
        </w:tabs>
        <w:spacing w:after="0" w:line="240" w:lineRule="auto"/>
        <w:jc w:val="both"/>
        <w:rPr>
          <w:rFonts w:ascii="Times New Roman" w:hAnsi="Times New Roman"/>
          <w:sz w:val="28"/>
          <w:szCs w:val="28"/>
          <w:lang w:val="kk-KZ"/>
        </w:rPr>
      </w:pPr>
    </w:p>
    <w:p w:rsidR="008615CC" w:rsidRPr="00135191" w:rsidRDefault="008615CC" w:rsidP="008615CC">
      <w:pPr>
        <w:spacing w:after="0" w:line="240" w:lineRule="auto"/>
        <w:jc w:val="both"/>
        <w:rPr>
          <w:rFonts w:ascii="Times New Roman" w:eastAsia="Times New Roman" w:hAnsi="Times New Roman"/>
          <w:b/>
          <w:sz w:val="28"/>
          <w:szCs w:val="28"/>
          <w:lang w:val="kk-KZ" w:eastAsia="ru-RU"/>
        </w:rPr>
      </w:pPr>
      <w:r w:rsidRPr="00135191">
        <w:rPr>
          <w:rFonts w:ascii="Times New Roman" w:eastAsia="Times New Roman" w:hAnsi="Times New Roman"/>
          <w:b/>
          <w:sz w:val="28"/>
          <w:szCs w:val="28"/>
          <w:lang w:val="kk-KZ" w:eastAsia="ru-RU"/>
        </w:rPr>
        <w:t>Қолдануды бастағанға дейін қажетті мәліметтер тізбесі</w:t>
      </w:r>
    </w:p>
    <w:p w:rsidR="007D0E84" w:rsidRPr="00135191" w:rsidRDefault="008615CC" w:rsidP="008615CC">
      <w:pPr>
        <w:spacing w:after="0" w:line="240" w:lineRule="auto"/>
        <w:jc w:val="both"/>
        <w:rPr>
          <w:rFonts w:ascii="Times New Roman" w:hAnsi="Times New Roman"/>
          <w:sz w:val="28"/>
          <w:szCs w:val="28"/>
          <w:lang w:val="kk-KZ"/>
        </w:rPr>
      </w:pPr>
      <w:r w:rsidRPr="00135191">
        <w:rPr>
          <w:rFonts w:ascii="Times New Roman" w:eastAsia="Times New Roman" w:hAnsi="Times New Roman"/>
          <w:b/>
          <w:i/>
          <w:sz w:val="28"/>
          <w:szCs w:val="28"/>
          <w:lang w:val="kk-KZ" w:eastAsia="ru-RU"/>
        </w:rPr>
        <w:t>Қолдануға болмайтын жағдайлар</w:t>
      </w:r>
      <w:r w:rsidRPr="00135191">
        <w:rPr>
          <w:rFonts w:ascii="Times New Roman" w:hAnsi="Times New Roman"/>
          <w:sz w:val="28"/>
          <w:szCs w:val="28"/>
          <w:lang w:val="kk-KZ"/>
        </w:rPr>
        <w:t xml:space="preserve"> </w:t>
      </w:r>
    </w:p>
    <w:p w:rsidR="00D76321" w:rsidRPr="00D76321" w:rsidRDefault="00D76321" w:rsidP="00D76321">
      <w:pPr>
        <w:spacing w:after="0" w:line="240" w:lineRule="auto"/>
        <w:jc w:val="both"/>
        <w:rPr>
          <w:rFonts w:ascii="Times New Roman" w:hAnsi="Times New Roman"/>
          <w:sz w:val="28"/>
          <w:szCs w:val="28"/>
          <w:lang w:val="kk-KZ"/>
        </w:rPr>
      </w:pPr>
      <w:r w:rsidRPr="00D76321">
        <w:rPr>
          <w:rFonts w:ascii="Times New Roman" w:hAnsi="Times New Roman"/>
          <w:sz w:val="28"/>
          <w:szCs w:val="28"/>
          <w:lang w:val="kk-KZ"/>
        </w:rPr>
        <w:t xml:space="preserve">- табиғи немесе рекомбинантты интерферон-бетаға, адамның сарысулық альбуминіне немесе препараттың кез келген басқа компонентіне белгілі жоғары сезімталдық   </w:t>
      </w:r>
    </w:p>
    <w:p w:rsidR="00D76321" w:rsidRPr="00D76321" w:rsidRDefault="00D76321" w:rsidP="00D76321">
      <w:pPr>
        <w:spacing w:after="0" w:line="240" w:lineRule="auto"/>
        <w:jc w:val="both"/>
        <w:rPr>
          <w:rFonts w:ascii="Times New Roman" w:hAnsi="Times New Roman"/>
          <w:sz w:val="28"/>
          <w:szCs w:val="28"/>
          <w:lang w:val="kk-KZ"/>
        </w:rPr>
      </w:pPr>
      <w:r w:rsidRPr="00D76321">
        <w:rPr>
          <w:rFonts w:ascii="Times New Roman" w:hAnsi="Times New Roman"/>
          <w:sz w:val="28"/>
          <w:szCs w:val="28"/>
          <w:lang w:val="kk-KZ"/>
        </w:rPr>
        <w:t xml:space="preserve">- ауыр депрессия және/немесе суицидтік ойлардың пайда болуы  </w:t>
      </w:r>
    </w:p>
    <w:p w:rsidR="00D76321" w:rsidRPr="00D76321" w:rsidRDefault="00D76321" w:rsidP="00D76321">
      <w:pPr>
        <w:spacing w:after="0" w:line="240" w:lineRule="auto"/>
        <w:jc w:val="both"/>
        <w:rPr>
          <w:rFonts w:ascii="Times New Roman" w:hAnsi="Times New Roman"/>
          <w:sz w:val="28"/>
          <w:szCs w:val="28"/>
          <w:lang w:val="kk-KZ"/>
        </w:rPr>
      </w:pPr>
      <w:r w:rsidRPr="00D76321">
        <w:rPr>
          <w:rFonts w:ascii="Times New Roman" w:hAnsi="Times New Roman"/>
          <w:sz w:val="28"/>
          <w:szCs w:val="28"/>
          <w:lang w:val="kk-KZ"/>
        </w:rPr>
        <w:t xml:space="preserve">- дәстүрлі еммен нашар бақыланатын эпилепсия </w:t>
      </w:r>
    </w:p>
    <w:p w:rsidR="00D76321" w:rsidRPr="00D76321" w:rsidRDefault="00D76321" w:rsidP="00D76321">
      <w:pPr>
        <w:spacing w:after="0" w:line="240" w:lineRule="auto"/>
        <w:jc w:val="both"/>
        <w:rPr>
          <w:rFonts w:ascii="Times New Roman" w:hAnsi="Times New Roman"/>
          <w:sz w:val="28"/>
          <w:szCs w:val="28"/>
          <w:lang w:val="kk-KZ"/>
        </w:rPr>
      </w:pPr>
      <w:r w:rsidRPr="00D76321">
        <w:rPr>
          <w:rFonts w:ascii="Times New Roman" w:hAnsi="Times New Roman"/>
          <w:sz w:val="28"/>
          <w:szCs w:val="28"/>
          <w:lang w:val="kk-KZ"/>
        </w:rPr>
        <w:lastRenderedPageBreak/>
        <w:t>- жүктілік және лактация кезеңі</w:t>
      </w:r>
    </w:p>
    <w:p w:rsidR="00D76321" w:rsidRDefault="00D76321" w:rsidP="00D76321">
      <w:pPr>
        <w:spacing w:after="0" w:line="240" w:lineRule="auto"/>
        <w:jc w:val="both"/>
        <w:rPr>
          <w:rFonts w:ascii="Times New Roman" w:hAnsi="Times New Roman"/>
          <w:sz w:val="28"/>
          <w:szCs w:val="28"/>
          <w:lang w:val="kk-KZ"/>
        </w:rPr>
      </w:pPr>
      <w:r w:rsidRPr="00D76321">
        <w:rPr>
          <w:rFonts w:ascii="Times New Roman" w:hAnsi="Times New Roman"/>
          <w:sz w:val="28"/>
          <w:szCs w:val="28"/>
          <w:lang w:val="kk-KZ"/>
        </w:rPr>
        <w:t xml:space="preserve">- балалар мен </w:t>
      </w:r>
      <w:r w:rsidR="000E7F9E" w:rsidRPr="00D76321">
        <w:rPr>
          <w:rFonts w:ascii="Times New Roman" w:hAnsi="Times New Roman"/>
          <w:sz w:val="28"/>
          <w:szCs w:val="28"/>
          <w:lang w:val="kk-KZ"/>
        </w:rPr>
        <w:t xml:space="preserve">18 жасқа дейінгі </w:t>
      </w:r>
      <w:r w:rsidRPr="00D76321">
        <w:rPr>
          <w:rFonts w:ascii="Times New Roman" w:hAnsi="Times New Roman"/>
          <w:sz w:val="28"/>
          <w:szCs w:val="28"/>
          <w:lang w:val="kk-KZ"/>
        </w:rPr>
        <w:t>жасөспірімдер</w:t>
      </w:r>
    </w:p>
    <w:p w:rsidR="007D0E84" w:rsidRPr="0042622B" w:rsidRDefault="008615CC" w:rsidP="00D76321">
      <w:pPr>
        <w:spacing w:after="0" w:line="240" w:lineRule="auto"/>
        <w:jc w:val="both"/>
        <w:rPr>
          <w:rFonts w:ascii="Times New Roman" w:eastAsia="Times New Roman" w:hAnsi="Times New Roman"/>
          <w:b/>
          <w:i/>
          <w:sz w:val="28"/>
          <w:szCs w:val="28"/>
          <w:lang w:val="kk-KZ" w:eastAsia="ru-RU"/>
        </w:rPr>
      </w:pPr>
      <w:r w:rsidRPr="0042622B">
        <w:rPr>
          <w:rFonts w:ascii="Times New Roman" w:hAnsi="Times New Roman"/>
          <w:b/>
          <w:bCs/>
          <w:i/>
          <w:sz w:val="28"/>
          <w:szCs w:val="28"/>
          <w:lang w:val="kk-KZ"/>
        </w:rPr>
        <w:t>Қолдану кезінде қажетті сақтық шаралары</w:t>
      </w:r>
      <w:r w:rsidRPr="0042622B">
        <w:rPr>
          <w:rFonts w:ascii="Times New Roman" w:eastAsia="Times New Roman" w:hAnsi="Times New Roman"/>
          <w:b/>
          <w:i/>
          <w:sz w:val="28"/>
          <w:szCs w:val="28"/>
          <w:lang w:val="kk-KZ" w:eastAsia="ru-RU"/>
        </w:rPr>
        <w:t xml:space="preserve"> </w:t>
      </w:r>
    </w:p>
    <w:p w:rsidR="009A072A" w:rsidRPr="009A072A" w:rsidRDefault="009A072A" w:rsidP="009A072A">
      <w:pPr>
        <w:spacing w:after="0" w:line="240" w:lineRule="auto"/>
        <w:jc w:val="both"/>
        <w:rPr>
          <w:rFonts w:ascii="Times New Roman" w:hAnsi="Times New Roman"/>
          <w:iCs/>
          <w:sz w:val="28"/>
          <w:szCs w:val="28"/>
          <w:lang w:val="kk-KZ"/>
        </w:rPr>
      </w:pPr>
      <w:bookmarkStart w:id="2" w:name="2175220271"/>
      <w:r w:rsidRPr="009A072A">
        <w:rPr>
          <w:rFonts w:ascii="Times New Roman" w:hAnsi="Times New Roman"/>
          <w:iCs/>
          <w:sz w:val="28"/>
          <w:szCs w:val="28"/>
          <w:lang w:val="kk-KZ"/>
        </w:rPr>
        <w:t xml:space="preserve">Емдеуді бастар алдында  науқастарды препаратты қолданумен байланысты болуы мүмкін жағымсыз әсерлер жөнінде хабардар еткен жөн.  </w:t>
      </w:r>
    </w:p>
    <w:p w:rsidR="000E7F9E" w:rsidRDefault="000E7F9E" w:rsidP="009A072A">
      <w:pPr>
        <w:spacing w:after="0" w:line="240" w:lineRule="auto"/>
        <w:jc w:val="both"/>
        <w:rPr>
          <w:rFonts w:ascii="Times New Roman" w:hAnsi="Times New Roman"/>
          <w:i/>
          <w:sz w:val="28"/>
          <w:szCs w:val="28"/>
          <w:lang w:val="kk-KZ"/>
        </w:rPr>
      </w:pPr>
      <w:r>
        <w:rPr>
          <w:rFonts w:ascii="Times New Roman" w:hAnsi="Times New Roman"/>
          <w:i/>
          <w:sz w:val="28"/>
          <w:szCs w:val="28"/>
          <w:lang w:val="kk-KZ"/>
        </w:rPr>
        <w:t>Қадағалануы</w:t>
      </w:r>
    </w:p>
    <w:p w:rsidR="000E7F9E" w:rsidRPr="000E7F9E" w:rsidRDefault="000E7F9E" w:rsidP="009A072A">
      <w:pPr>
        <w:spacing w:after="0" w:line="240" w:lineRule="auto"/>
        <w:jc w:val="both"/>
        <w:rPr>
          <w:rFonts w:ascii="Times New Roman" w:hAnsi="Times New Roman"/>
          <w:sz w:val="28"/>
          <w:szCs w:val="28"/>
          <w:lang w:val="kk-KZ"/>
        </w:rPr>
      </w:pPr>
      <w:r w:rsidRPr="000E7F9E">
        <w:rPr>
          <w:rFonts w:ascii="Times New Roman" w:hAnsi="Times New Roman"/>
          <w:sz w:val="28"/>
          <w:szCs w:val="28"/>
          <w:lang w:val="kk-KZ"/>
        </w:rPr>
        <w:t>Биологиялық дәрі</w:t>
      </w:r>
      <w:r>
        <w:rPr>
          <w:rFonts w:ascii="Times New Roman" w:hAnsi="Times New Roman"/>
          <w:sz w:val="28"/>
          <w:szCs w:val="28"/>
          <w:lang w:val="kk-KZ"/>
        </w:rPr>
        <w:t>лік препараттардың</w:t>
      </w:r>
      <w:r w:rsidRPr="000E7F9E">
        <w:rPr>
          <w:rFonts w:ascii="Times New Roman" w:hAnsi="Times New Roman"/>
          <w:sz w:val="28"/>
          <w:szCs w:val="28"/>
          <w:lang w:val="kk-KZ"/>
        </w:rPr>
        <w:t xml:space="preserve"> қадағалануын жақсарту үшін енгізілетін препарат партиясының атауы мен нөмірін нақты көрсету керек.</w:t>
      </w:r>
    </w:p>
    <w:p w:rsidR="009A072A" w:rsidRPr="009A072A" w:rsidRDefault="009A072A" w:rsidP="009A072A">
      <w:pPr>
        <w:spacing w:after="0" w:line="240" w:lineRule="auto"/>
        <w:jc w:val="both"/>
        <w:rPr>
          <w:rFonts w:ascii="Times New Roman" w:hAnsi="Times New Roman"/>
          <w:i/>
          <w:sz w:val="28"/>
          <w:szCs w:val="28"/>
          <w:lang w:val="kk-KZ"/>
        </w:rPr>
      </w:pPr>
      <w:r w:rsidRPr="009A072A">
        <w:rPr>
          <w:rFonts w:ascii="Times New Roman" w:hAnsi="Times New Roman"/>
          <w:i/>
          <w:sz w:val="28"/>
          <w:szCs w:val="28"/>
          <w:lang w:val="kk-KZ"/>
        </w:rPr>
        <w:t>Депрессиялық бұзылыстар</w:t>
      </w:r>
    </w:p>
    <w:p w:rsidR="009A072A" w:rsidRPr="009A072A" w:rsidRDefault="009A072A" w:rsidP="009A072A">
      <w:pPr>
        <w:spacing w:after="0" w:line="240" w:lineRule="auto"/>
        <w:jc w:val="both"/>
        <w:rPr>
          <w:rFonts w:ascii="Times New Roman" w:hAnsi="Times New Roman"/>
          <w:iCs/>
          <w:sz w:val="28"/>
          <w:szCs w:val="28"/>
          <w:lang w:val="kk-KZ"/>
        </w:rPr>
      </w:pPr>
      <w:r w:rsidRPr="009A072A">
        <w:rPr>
          <w:rFonts w:ascii="Times New Roman" w:hAnsi="Times New Roman"/>
          <w:iCs/>
          <w:sz w:val="28"/>
          <w:szCs w:val="28"/>
          <w:lang w:val="kk-KZ"/>
        </w:rPr>
        <w:t>СинноВекс препаратын, басқа да интерферондар сияқты, депрессиядан зардап шегіп жүрген немесе депрессия</w:t>
      </w:r>
      <w:r w:rsidR="000E7F9E">
        <w:rPr>
          <w:rFonts w:ascii="Times New Roman" w:hAnsi="Times New Roman"/>
          <w:iCs/>
          <w:sz w:val="28"/>
          <w:szCs w:val="28"/>
          <w:lang w:val="kk-KZ"/>
        </w:rPr>
        <w:t>лық</w:t>
      </w:r>
      <w:r w:rsidRPr="009A072A">
        <w:rPr>
          <w:rFonts w:ascii="Times New Roman" w:hAnsi="Times New Roman"/>
          <w:iCs/>
          <w:sz w:val="28"/>
          <w:szCs w:val="28"/>
          <w:lang w:val="kk-KZ"/>
        </w:rPr>
        <w:t xml:space="preserve"> бұзылыстары бар науқастарды емдеген кезде қолданбаған жөн. Интерферондарды қолданған кезде депрессия және суицидтік ойлар пайда болуы мүмкін екендігі белгілі, сонымен бірге жайылған склероздан зардап шегіп жүрген адамдарда осындай құбылыстар жиілігі ұлғая</w:t>
      </w:r>
      <w:r w:rsidR="000E7F9E">
        <w:rPr>
          <w:rFonts w:ascii="Times New Roman" w:hAnsi="Times New Roman"/>
          <w:iCs/>
          <w:sz w:val="28"/>
          <w:szCs w:val="28"/>
          <w:lang w:val="kk-KZ"/>
        </w:rPr>
        <w:t>ды. СинноВекс препаратымен емде</w:t>
      </w:r>
      <w:r w:rsidRPr="009A072A">
        <w:rPr>
          <w:rFonts w:ascii="Times New Roman" w:hAnsi="Times New Roman"/>
          <w:iCs/>
          <w:sz w:val="28"/>
          <w:szCs w:val="28"/>
          <w:lang w:val="kk-KZ"/>
        </w:rPr>
        <w:t xml:space="preserve">удің кез келген уақытында депрессиялық жағдайлар пайда болуы мүмкін. Депрессияның кез келген белгілері немесе суицидтік ойлар пайда болғанда </w:t>
      </w:r>
      <w:r w:rsidR="000E7F9E">
        <w:rPr>
          <w:rFonts w:ascii="Times New Roman" w:hAnsi="Times New Roman"/>
          <w:iCs/>
          <w:sz w:val="28"/>
          <w:szCs w:val="28"/>
          <w:lang w:val="kk-KZ"/>
        </w:rPr>
        <w:t xml:space="preserve">науқастар </w:t>
      </w:r>
      <w:r w:rsidRPr="009A072A">
        <w:rPr>
          <w:rFonts w:ascii="Times New Roman" w:hAnsi="Times New Roman"/>
          <w:iCs/>
          <w:sz w:val="28"/>
          <w:szCs w:val="28"/>
          <w:lang w:val="kk-KZ"/>
        </w:rPr>
        <w:t>кідірмей емдейтін дәрігерге қаралу</w:t>
      </w:r>
      <w:r w:rsidR="000E7F9E">
        <w:rPr>
          <w:rFonts w:ascii="Times New Roman" w:hAnsi="Times New Roman"/>
          <w:iCs/>
          <w:sz w:val="28"/>
          <w:szCs w:val="28"/>
          <w:lang w:val="kk-KZ"/>
        </w:rPr>
        <w:t>ы</w:t>
      </w:r>
      <w:r w:rsidRPr="009A072A">
        <w:rPr>
          <w:rFonts w:ascii="Times New Roman" w:hAnsi="Times New Roman"/>
          <w:iCs/>
          <w:sz w:val="28"/>
          <w:szCs w:val="28"/>
          <w:lang w:val="kk-KZ"/>
        </w:rPr>
        <w:t xml:space="preserve"> қажет. Емдеу барысында мұндай науқастарға мұқият бақылау </w:t>
      </w:r>
      <w:r w:rsidR="000E7F9E">
        <w:rPr>
          <w:rFonts w:ascii="Times New Roman" w:hAnsi="Times New Roman"/>
          <w:iCs/>
          <w:sz w:val="28"/>
          <w:szCs w:val="28"/>
          <w:lang w:val="kk-KZ"/>
        </w:rPr>
        <w:t>орнату</w:t>
      </w:r>
      <w:r w:rsidRPr="009A072A">
        <w:rPr>
          <w:rFonts w:ascii="Times New Roman" w:hAnsi="Times New Roman"/>
          <w:iCs/>
          <w:sz w:val="28"/>
          <w:szCs w:val="28"/>
          <w:lang w:val="kk-KZ"/>
        </w:rPr>
        <w:t xml:space="preserve"> және қажет болғанда тиісті емдік шараларды шұғыл қолдану қажет</w:t>
      </w:r>
      <w:r w:rsidR="000E7F9E">
        <w:rPr>
          <w:rFonts w:ascii="Times New Roman" w:hAnsi="Times New Roman"/>
          <w:iCs/>
          <w:sz w:val="28"/>
          <w:szCs w:val="28"/>
          <w:lang w:val="kk-KZ"/>
        </w:rPr>
        <w:t xml:space="preserve">. Бірқатар жағдайларда препаратты </w:t>
      </w:r>
      <w:r w:rsidRPr="009A072A">
        <w:rPr>
          <w:rFonts w:ascii="Times New Roman" w:hAnsi="Times New Roman"/>
          <w:iCs/>
          <w:sz w:val="28"/>
          <w:szCs w:val="28"/>
          <w:lang w:val="kk-KZ"/>
        </w:rPr>
        <w:t xml:space="preserve">қабылдауды тоқтату қажеттілігі туындауы мүмкін.  </w:t>
      </w:r>
    </w:p>
    <w:p w:rsidR="009A072A" w:rsidRPr="009A072A" w:rsidRDefault="009A072A" w:rsidP="009A072A">
      <w:pPr>
        <w:spacing w:after="0" w:line="240" w:lineRule="auto"/>
        <w:jc w:val="both"/>
        <w:rPr>
          <w:rFonts w:ascii="Times New Roman" w:hAnsi="Times New Roman"/>
          <w:i/>
          <w:sz w:val="28"/>
          <w:szCs w:val="28"/>
          <w:lang w:val="kk-KZ"/>
        </w:rPr>
      </w:pPr>
      <w:r w:rsidRPr="009A072A">
        <w:rPr>
          <w:rFonts w:ascii="Times New Roman" w:hAnsi="Times New Roman"/>
          <w:i/>
          <w:sz w:val="28"/>
          <w:szCs w:val="28"/>
          <w:lang w:val="kk-KZ"/>
        </w:rPr>
        <w:t>Құрысулар/эпилепсия</w:t>
      </w:r>
    </w:p>
    <w:p w:rsidR="009A072A" w:rsidRDefault="009A072A" w:rsidP="009A072A">
      <w:pPr>
        <w:spacing w:after="0" w:line="240" w:lineRule="auto"/>
        <w:jc w:val="both"/>
        <w:rPr>
          <w:rFonts w:ascii="Times New Roman" w:hAnsi="Times New Roman"/>
          <w:iCs/>
          <w:sz w:val="28"/>
          <w:szCs w:val="28"/>
          <w:lang w:val="kk-KZ"/>
        </w:rPr>
      </w:pPr>
      <w:r w:rsidRPr="009A072A">
        <w:rPr>
          <w:rFonts w:ascii="Times New Roman" w:hAnsi="Times New Roman"/>
          <w:iCs/>
          <w:sz w:val="28"/>
          <w:szCs w:val="28"/>
          <w:lang w:val="kk-KZ"/>
        </w:rPr>
        <w:t xml:space="preserve">СинноВекс препаратын бұрын құрысу ұстамаларынан зардап шеккен науқастарға тағайындағанда сақтық қажет. Егер бұрын эпилепсиядан зардап шекпеген науқастарда препаратпен емделу үдерісінде эпилепсия тәріздес ұстамалар пайда болса, ұстамалардың этиологиясын анықтаған және құрысуға қарсы тиісті ем тағайындаған жөн. СинноВекс препаратын қолдануды құрысуға қарсы ем кезінде тоқтата тұру керек.    </w:t>
      </w:r>
    </w:p>
    <w:p w:rsidR="00EE22C2" w:rsidRDefault="00EE22C2" w:rsidP="009A072A">
      <w:pPr>
        <w:spacing w:after="0" w:line="240" w:lineRule="auto"/>
        <w:jc w:val="both"/>
        <w:rPr>
          <w:rFonts w:ascii="Times New Roman" w:hAnsi="Times New Roman"/>
          <w:iCs/>
          <w:sz w:val="28"/>
          <w:szCs w:val="28"/>
          <w:lang w:val="kk-KZ"/>
        </w:rPr>
      </w:pPr>
      <w:r w:rsidRPr="00EE22C2">
        <w:rPr>
          <w:rFonts w:ascii="Times New Roman" w:hAnsi="Times New Roman"/>
          <w:iCs/>
          <w:sz w:val="28"/>
          <w:szCs w:val="28"/>
          <w:lang w:val="kk-KZ"/>
        </w:rPr>
        <w:t>Синно</w:t>
      </w:r>
      <w:r>
        <w:rPr>
          <w:rFonts w:ascii="Times New Roman" w:hAnsi="Times New Roman"/>
          <w:iCs/>
          <w:sz w:val="28"/>
          <w:szCs w:val="28"/>
          <w:lang w:val="kk-KZ"/>
        </w:rPr>
        <w:t>В</w:t>
      </w:r>
      <w:r w:rsidRPr="00EE22C2">
        <w:rPr>
          <w:rFonts w:ascii="Times New Roman" w:hAnsi="Times New Roman"/>
          <w:iCs/>
          <w:sz w:val="28"/>
          <w:szCs w:val="28"/>
          <w:lang w:val="kk-KZ"/>
        </w:rPr>
        <w:t>екс</w:t>
      </w:r>
      <w:r>
        <w:rPr>
          <w:rFonts w:ascii="Times New Roman" w:hAnsi="Times New Roman"/>
          <w:iCs/>
          <w:sz w:val="28"/>
          <w:szCs w:val="28"/>
          <w:lang w:val="kk-KZ"/>
        </w:rPr>
        <w:t>ті</w:t>
      </w:r>
      <w:r w:rsidRPr="00EE22C2">
        <w:rPr>
          <w:rFonts w:ascii="Times New Roman" w:hAnsi="Times New Roman"/>
          <w:iCs/>
          <w:sz w:val="28"/>
          <w:szCs w:val="28"/>
          <w:lang w:val="kk-KZ"/>
        </w:rPr>
        <w:t xml:space="preserve"> тағайындағанда сақтық таныту, сондай-ақ бүйрек және бауыр </w:t>
      </w:r>
      <w:r>
        <w:rPr>
          <w:rFonts w:ascii="Times New Roman" w:hAnsi="Times New Roman"/>
          <w:iCs/>
          <w:sz w:val="28"/>
          <w:szCs w:val="28"/>
          <w:lang w:val="kk-KZ"/>
        </w:rPr>
        <w:t xml:space="preserve">функциясының </w:t>
      </w:r>
      <w:r w:rsidRPr="00EE22C2">
        <w:rPr>
          <w:rFonts w:ascii="Times New Roman" w:hAnsi="Times New Roman"/>
          <w:iCs/>
          <w:sz w:val="28"/>
          <w:szCs w:val="28"/>
          <w:lang w:val="kk-KZ"/>
        </w:rPr>
        <w:t xml:space="preserve">айқын жеткіліксіздігінен зардап шегетін науқастарға, сондай-ақ </w:t>
      </w:r>
      <w:r w:rsidR="00F31576">
        <w:rPr>
          <w:rFonts w:ascii="Times New Roman" w:hAnsi="Times New Roman"/>
          <w:iCs/>
          <w:sz w:val="28"/>
          <w:szCs w:val="28"/>
          <w:lang w:val="kk-KZ"/>
        </w:rPr>
        <w:t>сүйек</w:t>
      </w:r>
      <w:r>
        <w:rPr>
          <w:rFonts w:ascii="Times New Roman" w:hAnsi="Times New Roman"/>
          <w:iCs/>
          <w:sz w:val="28"/>
          <w:szCs w:val="28"/>
          <w:lang w:val="kk-KZ"/>
        </w:rPr>
        <w:t xml:space="preserve"> кемігінің</w:t>
      </w:r>
      <w:r w:rsidRPr="00EE22C2">
        <w:rPr>
          <w:rFonts w:ascii="Times New Roman" w:hAnsi="Times New Roman"/>
          <w:iCs/>
          <w:sz w:val="28"/>
          <w:szCs w:val="28"/>
          <w:lang w:val="kk-KZ"/>
        </w:rPr>
        <w:t xml:space="preserve"> қан </w:t>
      </w:r>
      <w:r>
        <w:rPr>
          <w:rFonts w:ascii="Times New Roman" w:hAnsi="Times New Roman"/>
          <w:iCs/>
          <w:sz w:val="28"/>
          <w:szCs w:val="28"/>
          <w:lang w:val="kk-KZ"/>
        </w:rPr>
        <w:t>өндіруі</w:t>
      </w:r>
      <w:r w:rsidRPr="00EE22C2">
        <w:rPr>
          <w:rFonts w:ascii="Times New Roman" w:hAnsi="Times New Roman"/>
          <w:iCs/>
          <w:sz w:val="28"/>
          <w:szCs w:val="28"/>
          <w:lang w:val="kk-KZ"/>
        </w:rPr>
        <w:t xml:space="preserve"> бәсеңдеген кезде мұқият бақылау жүргізу керек.</w:t>
      </w:r>
    </w:p>
    <w:p w:rsidR="0092386E" w:rsidRDefault="0092386E" w:rsidP="009A072A">
      <w:pPr>
        <w:spacing w:after="0" w:line="240" w:lineRule="auto"/>
        <w:jc w:val="both"/>
        <w:rPr>
          <w:rFonts w:ascii="Times New Roman" w:hAnsi="Times New Roman"/>
          <w:i/>
          <w:iCs/>
          <w:sz w:val="28"/>
          <w:szCs w:val="28"/>
          <w:lang w:val="kk-KZ"/>
        </w:rPr>
      </w:pPr>
      <w:r w:rsidRPr="0092386E">
        <w:rPr>
          <w:rFonts w:ascii="Times New Roman" w:hAnsi="Times New Roman"/>
          <w:i/>
          <w:iCs/>
          <w:sz w:val="28"/>
          <w:szCs w:val="28"/>
          <w:lang w:val="kk-KZ"/>
        </w:rPr>
        <w:t>Тромбо</w:t>
      </w:r>
      <w:r>
        <w:rPr>
          <w:rFonts w:ascii="Times New Roman" w:hAnsi="Times New Roman"/>
          <w:i/>
          <w:iCs/>
          <w:sz w:val="28"/>
          <w:szCs w:val="28"/>
          <w:lang w:val="kk-KZ"/>
        </w:rPr>
        <w:t>зд</w:t>
      </w:r>
      <w:r w:rsidRPr="0092386E">
        <w:rPr>
          <w:rFonts w:ascii="Times New Roman" w:hAnsi="Times New Roman"/>
          <w:i/>
          <w:iCs/>
          <w:sz w:val="28"/>
          <w:szCs w:val="28"/>
          <w:lang w:val="kk-KZ"/>
        </w:rPr>
        <w:t>ық микроангиопатия (ТМА)</w:t>
      </w:r>
    </w:p>
    <w:p w:rsidR="0092386E" w:rsidRDefault="0092386E" w:rsidP="009A072A">
      <w:pPr>
        <w:spacing w:after="0" w:line="240" w:lineRule="auto"/>
        <w:jc w:val="both"/>
        <w:rPr>
          <w:rFonts w:ascii="Times New Roman" w:hAnsi="Times New Roman"/>
          <w:iCs/>
          <w:sz w:val="28"/>
          <w:szCs w:val="28"/>
          <w:lang w:val="kk-KZ"/>
        </w:rPr>
      </w:pPr>
      <w:r w:rsidRPr="0092386E">
        <w:rPr>
          <w:rFonts w:ascii="Times New Roman" w:hAnsi="Times New Roman"/>
          <w:iCs/>
          <w:sz w:val="28"/>
          <w:szCs w:val="28"/>
          <w:lang w:val="kk-KZ"/>
        </w:rPr>
        <w:t>Тромбо</w:t>
      </w:r>
      <w:r>
        <w:rPr>
          <w:rFonts w:ascii="Times New Roman" w:hAnsi="Times New Roman"/>
          <w:iCs/>
          <w:sz w:val="28"/>
          <w:szCs w:val="28"/>
          <w:lang w:val="kk-KZ"/>
        </w:rPr>
        <w:t>зд</w:t>
      </w:r>
      <w:r w:rsidRPr="0092386E">
        <w:rPr>
          <w:rFonts w:ascii="Times New Roman" w:hAnsi="Times New Roman"/>
          <w:iCs/>
          <w:sz w:val="28"/>
          <w:szCs w:val="28"/>
          <w:lang w:val="kk-KZ"/>
        </w:rPr>
        <w:t>ық тромбоцитопениялық пурпура (ТТП) немесе гемолитикалық-уремиялық синдром (ГУС) түрінде көрінетін тромбо</w:t>
      </w:r>
      <w:r>
        <w:rPr>
          <w:rFonts w:ascii="Times New Roman" w:hAnsi="Times New Roman"/>
          <w:iCs/>
          <w:sz w:val="28"/>
          <w:szCs w:val="28"/>
          <w:lang w:val="kk-KZ"/>
        </w:rPr>
        <w:t>зд</w:t>
      </w:r>
      <w:r w:rsidRPr="0092386E">
        <w:rPr>
          <w:rFonts w:ascii="Times New Roman" w:hAnsi="Times New Roman"/>
          <w:iCs/>
          <w:sz w:val="28"/>
          <w:szCs w:val="28"/>
          <w:lang w:val="kk-KZ"/>
        </w:rPr>
        <w:t>ық микроангиопатияның даму жағдайлары туралы хабарламалар бар, бұл жағдайлардың кейбіреулері өлімге әкелді.</w:t>
      </w:r>
      <w:r>
        <w:rPr>
          <w:rFonts w:ascii="Times New Roman" w:hAnsi="Times New Roman"/>
          <w:iCs/>
          <w:sz w:val="28"/>
          <w:szCs w:val="28"/>
          <w:lang w:val="kk-KZ"/>
        </w:rPr>
        <w:t xml:space="preserve"> </w:t>
      </w:r>
      <w:r w:rsidRPr="0092386E">
        <w:rPr>
          <w:rFonts w:ascii="Times New Roman" w:hAnsi="Times New Roman"/>
          <w:iCs/>
          <w:sz w:val="28"/>
          <w:szCs w:val="28"/>
          <w:lang w:val="kk-KZ"/>
        </w:rPr>
        <w:t>Сондықтан емдеу кезінде осы патологиялардың ерте симптомдарының пайда болуын, атап айтқанда гипертензия мен тромбоцитопенияның дамуын, сондай-ақ бүйректің зақымдануын мұқият бақылау ұсынылады. ТТП немесе ГУС дамыған жағдайда оларды емдеуді дереу бастау және препаратты қолдануды тоқтату керек.</w:t>
      </w:r>
    </w:p>
    <w:p w:rsidR="00267A91" w:rsidRPr="00D0578B" w:rsidRDefault="00267A91" w:rsidP="009A072A">
      <w:pPr>
        <w:spacing w:after="0" w:line="240" w:lineRule="auto"/>
        <w:jc w:val="both"/>
        <w:rPr>
          <w:rFonts w:ascii="Times New Roman" w:hAnsi="Times New Roman"/>
          <w:i/>
          <w:iCs/>
          <w:sz w:val="28"/>
          <w:szCs w:val="28"/>
          <w:lang w:val="kk-KZ"/>
        </w:rPr>
      </w:pPr>
      <w:r w:rsidRPr="00D0578B">
        <w:rPr>
          <w:rFonts w:ascii="Times New Roman" w:hAnsi="Times New Roman"/>
          <w:i/>
          <w:iCs/>
          <w:sz w:val="28"/>
          <w:szCs w:val="28"/>
          <w:lang w:val="kk-KZ"/>
        </w:rPr>
        <w:t>Нефротикалық синдром</w:t>
      </w:r>
    </w:p>
    <w:p w:rsidR="00267A91" w:rsidRDefault="00267A91" w:rsidP="009A072A">
      <w:pPr>
        <w:spacing w:after="0" w:line="240" w:lineRule="auto"/>
        <w:jc w:val="both"/>
        <w:rPr>
          <w:rFonts w:ascii="Times New Roman" w:hAnsi="Times New Roman"/>
          <w:iCs/>
          <w:sz w:val="28"/>
          <w:szCs w:val="28"/>
          <w:lang w:val="kk-KZ"/>
        </w:rPr>
      </w:pPr>
      <w:r w:rsidRPr="00D0578B">
        <w:rPr>
          <w:rFonts w:ascii="Times New Roman" w:hAnsi="Times New Roman"/>
          <w:iCs/>
          <w:sz w:val="28"/>
          <w:szCs w:val="28"/>
          <w:lang w:val="kk-KZ"/>
        </w:rPr>
        <w:t>Интерферон бета препараттарымен емдеу кезінде коллапст</w:t>
      </w:r>
      <w:r w:rsidR="002B08D7" w:rsidRPr="00D0578B">
        <w:rPr>
          <w:rFonts w:ascii="Times New Roman" w:hAnsi="Times New Roman"/>
          <w:iCs/>
          <w:sz w:val="28"/>
          <w:szCs w:val="28"/>
          <w:lang w:val="kk-KZ"/>
        </w:rPr>
        <w:t>ық</w:t>
      </w:r>
      <w:r w:rsidRPr="00D0578B">
        <w:rPr>
          <w:rFonts w:ascii="Times New Roman" w:hAnsi="Times New Roman"/>
          <w:iCs/>
          <w:sz w:val="28"/>
          <w:szCs w:val="28"/>
          <w:lang w:val="kk-KZ"/>
        </w:rPr>
        <w:t xml:space="preserve"> фокальді сегменттік гломерулосклерозды,</w:t>
      </w:r>
      <w:r w:rsidRPr="00267A91">
        <w:rPr>
          <w:rFonts w:ascii="Times New Roman" w:hAnsi="Times New Roman"/>
          <w:iCs/>
          <w:sz w:val="28"/>
          <w:szCs w:val="28"/>
          <w:lang w:val="kk-KZ"/>
        </w:rPr>
        <w:t xml:space="preserve"> ең аз өзгерістері бар нефропатияны, </w:t>
      </w:r>
      <w:r w:rsidR="00D0578B">
        <w:rPr>
          <w:rFonts w:ascii="Times New Roman" w:hAnsi="Times New Roman"/>
          <w:iCs/>
          <w:sz w:val="28"/>
          <w:szCs w:val="28"/>
          <w:lang w:val="kk-KZ"/>
        </w:rPr>
        <w:lastRenderedPageBreak/>
        <w:t xml:space="preserve">жарғақшалық </w:t>
      </w:r>
      <w:r w:rsidRPr="00267A91">
        <w:rPr>
          <w:rFonts w:ascii="Times New Roman" w:hAnsi="Times New Roman"/>
          <w:iCs/>
          <w:sz w:val="28"/>
          <w:szCs w:val="28"/>
          <w:lang w:val="kk-KZ"/>
        </w:rPr>
        <w:t>пролиферативті гломерулонефритті және жарғақ</w:t>
      </w:r>
      <w:r w:rsidR="00D0578B">
        <w:rPr>
          <w:rFonts w:ascii="Times New Roman" w:hAnsi="Times New Roman"/>
          <w:iCs/>
          <w:sz w:val="28"/>
          <w:szCs w:val="28"/>
          <w:lang w:val="kk-KZ"/>
        </w:rPr>
        <w:t>шалық</w:t>
      </w:r>
      <w:r w:rsidRPr="00267A91">
        <w:rPr>
          <w:rFonts w:ascii="Times New Roman" w:hAnsi="Times New Roman"/>
          <w:iCs/>
          <w:sz w:val="28"/>
          <w:szCs w:val="28"/>
          <w:lang w:val="kk-KZ"/>
        </w:rPr>
        <w:t xml:space="preserve"> нефропатияны қоса, әртүрлі нефропатиялардың салдары болған нефро</w:t>
      </w:r>
      <w:r>
        <w:rPr>
          <w:rFonts w:ascii="Times New Roman" w:hAnsi="Times New Roman"/>
          <w:iCs/>
          <w:sz w:val="28"/>
          <w:szCs w:val="28"/>
          <w:lang w:val="kk-KZ"/>
        </w:rPr>
        <w:t>зд</w:t>
      </w:r>
      <w:r w:rsidRPr="00267A91">
        <w:rPr>
          <w:rFonts w:ascii="Times New Roman" w:hAnsi="Times New Roman"/>
          <w:iCs/>
          <w:sz w:val="28"/>
          <w:szCs w:val="28"/>
          <w:lang w:val="kk-KZ"/>
        </w:rPr>
        <w:t>ық синдром жағдайлары хабарланды.</w:t>
      </w:r>
      <w:r>
        <w:rPr>
          <w:rFonts w:ascii="Times New Roman" w:hAnsi="Times New Roman"/>
          <w:iCs/>
          <w:sz w:val="28"/>
          <w:szCs w:val="28"/>
          <w:lang w:val="kk-KZ"/>
        </w:rPr>
        <w:t xml:space="preserve"> Бұл жағдайлар емдеу кезінде әр</w:t>
      </w:r>
      <w:r w:rsidRPr="00267A91">
        <w:rPr>
          <w:rFonts w:ascii="Times New Roman" w:hAnsi="Times New Roman"/>
          <w:iCs/>
          <w:sz w:val="28"/>
          <w:szCs w:val="28"/>
          <w:lang w:val="kk-KZ"/>
        </w:rPr>
        <w:t>түрлі уақыт аралығында, тіпті ем басталғаннан бірнеше жыл өткен соң болды.</w:t>
      </w:r>
    </w:p>
    <w:p w:rsidR="00267A91" w:rsidRPr="00267A91" w:rsidRDefault="00267A91" w:rsidP="009A072A">
      <w:pPr>
        <w:spacing w:after="0" w:line="240" w:lineRule="auto"/>
        <w:jc w:val="both"/>
        <w:rPr>
          <w:rFonts w:ascii="Times New Roman" w:hAnsi="Times New Roman"/>
          <w:iCs/>
          <w:sz w:val="28"/>
          <w:szCs w:val="28"/>
          <w:lang w:val="kk-KZ"/>
        </w:rPr>
      </w:pPr>
      <w:r w:rsidRPr="00267A91">
        <w:rPr>
          <w:rFonts w:ascii="Times New Roman" w:hAnsi="Times New Roman"/>
          <w:iCs/>
          <w:sz w:val="28"/>
          <w:szCs w:val="28"/>
          <w:lang w:val="kk-KZ"/>
        </w:rPr>
        <w:t xml:space="preserve">Емдеу кезінде, әсіресе бүйрек ауруының даму қаупі жоғары пациенттерде ісіну, протеинурия және бүйрек функциясының бұзылуы сияқты ерте белгілер мен симптомдарға </w:t>
      </w:r>
      <w:r>
        <w:rPr>
          <w:rFonts w:ascii="Times New Roman" w:hAnsi="Times New Roman"/>
          <w:iCs/>
          <w:sz w:val="28"/>
          <w:szCs w:val="28"/>
          <w:lang w:val="kk-KZ"/>
        </w:rPr>
        <w:t>тұрақты</w:t>
      </w:r>
      <w:r w:rsidRPr="00267A91">
        <w:rPr>
          <w:rFonts w:ascii="Times New Roman" w:hAnsi="Times New Roman"/>
          <w:iCs/>
          <w:sz w:val="28"/>
          <w:szCs w:val="28"/>
          <w:lang w:val="kk-KZ"/>
        </w:rPr>
        <w:t xml:space="preserve"> мониторинг жүргізу ұсынылады.</w:t>
      </w:r>
      <w:r w:rsidR="009D5EC3">
        <w:rPr>
          <w:rFonts w:ascii="Times New Roman" w:hAnsi="Times New Roman"/>
          <w:iCs/>
          <w:sz w:val="28"/>
          <w:szCs w:val="28"/>
          <w:lang w:val="kk-KZ"/>
        </w:rPr>
        <w:t xml:space="preserve"> </w:t>
      </w:r>
      <w:r w:rsidR="009D5EC3" w:rsidRPr="009D5EC3">
        <w:rPr>
          <w:rFonts w:ascii="Times New Roman" w:hAnsi="Times New Roman"/>
          <w:iCs/>
          <w:sz w:val="28"/>
          <w:szCs w:val="28"/>
          <w:lang w:val="kk-KZ"/>
        </w:rPr>
        <w:t>Нефро</w:t>
      </w:r>
      <w:r w:rsidR="009D5EC3">
        <w:rPr>
          <w:rFonts w:ascii="Times New Roman" w:hAnsi="Times New Roman"/>
          <w:iCs/>
          <w:sz w:val="28"/>
          <w:szCs w:val="28"/>
          <w:lang w:val="kk-KZ"/>
        </w:rPr>
        <w:t>зд</w:t>
      </w:r>
      <w:r w:rsidR="009D5EC3" w:rsidRPr="009D5EC3">
        <w:rPr>
          <w:rFonts w:ascii="Times New Roman" w:hAnsi="Times New Roman"/>
          <w:iCs/>
          <w:sz w:val="28"/>
          <w:szCs w:val="28"/>
          <w:lang w:val="kk-KZ"/>
        </w:rPr>
        <w:t>ық синдром дамыған жағдайда препаратпен емдеуді тоқтатудың орындылығын қарастыра отырып, тиісті емдеуді дереу бастау қажет.</w:t>
      </w:r>
    </w:p>
    <w:p w:rsidR="009A072A" w:rsidRPr="00246AAD" w:rsidRDefault="009A072A" w:rsidP="009A072A">
      <w:pPr>
        <w:spacing w:after="0" w:line="240" w:lineRule="auto"/>
        <w:jc w:val="both"/>
        <w:rPr>
          <w:rFonts w:ascii="Times New Roman" w:hAnsi="Times New Roman"/>
          <w:i/>
          <w:sz w:val="28"/>
          <w:szCs w:val="28"/>
          <w:lang w:val="kk-KZ"/>
        </w:rPr>
      </w:pPr>
      <w:r w:rsidRPr="00246AAD">
        <w:rPr>
          <w:rFonts w:ascii="Times New Roman" w:hAnsi="Times New Roman"/>
          <w:i/>
          <w:sz w:val="28"/>
          <w:szCs w:val="28"/>
          <w:lang w:val="kk-KZ"/>
        </w:rPr>
        <w:t xml:space="preserve">Бауырға </w:t>
      </w:r>
      <w:r w:rsidR="00246AAD" w:rsidRPr="00246AAD">
        <w:rPr>
          <w:rFonts w:ascii="Times New Roman" w:hAnsi="Times New Roman"/>
          <w:i/>
          <w:sz w:val="28"/>
          <w:szCs w:val="28"/>
          <w:lang w:val="kk-KZ"/>
        </w:rPr>
        <w:t>әсері</w:t>
      </w:r>
    </w:p>
    <w:p w:rsidR="0042653E" w:rsidRDefault="009A072A" w:rsidP="009A072A">
      <w:pPr>
        <w:spacing w:after="0" w:line="240" w:lineRule="auto"/>
        <w:jc w:val="both"/>
        <w:rPr>
          <w:rFonts w:ascii="Times New Roman" w:hAnsi="Times New Roman"/>
          <w:iCs/>
          <w:sz w:val="28"/>
          <w:szCs w:val="28"/>
          <w:lang w:val="kk-KZ"/>
        </w:rPr>
      </w:pPr>
      <w:r w:rsidRPr="00246AAD">
        <w:rPr>
          <w:rFonts w:ascii="Times New Roman" w:hAnsi="Times New Roman"/>
          <w:iCs/>
          <w:sz w:val="28"/>
          <w:szCs w:val="28"/>
          <w:lang w:val="kk-KZ"/>
        </w:rPr>
        <w:t>Интерферон-бета</w:t>
      </w:r>
      <w:r w:rsidR="00246AAD" w:rsidRPr="00246AAD">
        <w:rPr>
          <w:rFonts w:ascii="Times New Roman" w:hAnsi="Times New Roman"/>
          <w:iCs/>
          <w:sz w:val="28"/>
          <w:szCs w:val="28"/>
          <w:lang w:val="kk-KZ"/>
        </w:rPr>
        <w:t>ны</w:t>
      </w:r>
      <w:r w:rsidRPr="00246AAD">
        <w:rPr>
          <w:rFonts w:ascii="Times New Roman" w:hAnsi="Times New Roman"/>
          <w:iCs/>
          <w:sz w:val="28"/>
          <w:szCs w:val="28"/>
          <w:lang w:val="kk-KZ"/>
        </w:rPr>
        <w:t xml:space="preserve"> қолданғанда қан сарысуында бауыр ферменттері деңгейінің жоғарылауы, гепатиттердің, соның ішінде аутоиммунды гепатиттің, бауыр функциясы жеткіліксіздігінің дамуы сияқты бауыр функциясының бұзылу белгілерінің пайда болуы байқалды. Алайда мұның интерферон бета-1а қабылдаудың салдары </w:t>
      </w:r>
      <w:r w:rsidR="00246AAD" w:rsidRPr="00246AAD">
        <w:rPr>
          <w:rFonts w:ascii="Times New Roman" w:hAnsi="Times New Roman"/>
          <w:iCs/>
          <w:sz w:val="28"/>
          <w:szCs w:val="28"/>
          <w:lang w:val="kk-KZ"/>
        </w:rPr>
        <w:t xml:space="preserve">екендігі </w:t>
      </w:r>
      <w:r w:rsidRPr="00246AAD">
        <w:rPr>
          <w:rFonts w:ascii="Times New Roman" w:hAnsi="Times New Roman"/>
          <w:iCs/>
          <w:sz w:val="28"/>
          <w:szCs w:val="28"/>
          <w:lang w:val="kk-KZ"/>
        </w:rPr>
        <w:t>немесе әдетте осындай пациенттерге тағайындайтын басқа дәрілік заттарды қабылдаумен байланысты екендігі белгісіз. Бауыр функциясының бұзылу белгілерінің дамуы мүмкін болғандықтан, науқастардың жағдайын, әсіресе, интерферон басқа гепатоуытты препараттармен бірге қолданылса,  мұқият бақылау керек.</w:t>
      </w:r>
    </w:p>
    <w:p w:rsidR="009A072A" w:rsidRPr="00246AAD" w:rsidRDefault="0042653E" w:rsidP="009A072A">
      <w:pPr>
        <w:spacing w:after="0" w:line="240" w:lineRule="auto"/>
        <w:jc w:val="both"/>
        <w:rPr>
          <w:rFonts w:ascii="Times New Roman" w:hAnsi="Times New Roman"/>
          <w:iCs/>
          <w:sz w:val="28"/>
          <w:szCs w:val="28"/>
          <w:lang w:val="kk-KZ"/>
        </w:rPr>
      </w:pPr>
      <w:r w:rsidRPr="0042653E">
        <w:rPr>
          <w:rFonts w:ascii="Times New Roman" w:hAnsi="Times New Roman"/>
          <w:iCs/>
          <w:sz w:val="28"/>
          <w:szCs w:val="28"/>
          <w:lang w:val="kk-KZ"/>
        </w:rPr>
        <w:t xml:space="preserve">СинноВекс препаратын қолданғанда жүрек-қантамыр жүйесі аурулары: стенокардия, </w:t>
      </w:r>
      <w:r>
        <w:rPr>
          <w:rFonts w:ascii="Times New Roman" w:hAnsi="Times New Roman"/>
          <w:iCs/>
          <w:sz w:val="28"/>
          <w:szCs w:val="28"/>
          <w:lang w:val="kk-KZ"/>
        </w:rPr>
        <w:t>бұрын болған</w:t>
      </w:r>
      <w:r w:rsidRPr="0042653E">
        <w:rPr>
          <w:rFonts w:ascii="Times New Roman" w:hAnsi="Times New Roman"/>
          <w:iCs/>
          <w:sz w:val="28"/>
          <w:szCs w:val="28"/>
          <w:lang w:val="kk-KZ"/>
        </w:rPr>
        <w:t xml:space="preserve"> миокард инфарктісі, жүрек </w:t>
      </w:r>
      <w:r>
        <w:rPr>
          <w:rFonts w:ascii="Times New Roman" w:hAnsi="Times New Roman"/>
          <w:iCs/>
          <w:sz w:val="28"/>
          <w:szCs w:val="28"/>
          <w:lang w:val="kk-KZ"/>
        </w:rPr>
        <w:t xml:space="preserve">функциясының </w:t>
      </w:r>
      <w:r w:rsidRPr="0042653E">
        <w:rPr>
          <w:rFonts w:ascii="Times New Roman" w:hAnsi="Times New Roman"/>
          <w:iCs/>
          <w:sz w:val="28"/>
          <w:szCs w:val="28"/>
          <w:lang w:val="kk-KZ"/>
        </w:rPr>
        <w:t>декомпенсацияланған жеткіліксіздігі, аритмия бар науқастардың жағдайын мұқият бақылау керек. Препаратты қолданудан туындаған тұмауға ұқсас синдромның көріністері мұндай науқастарға стресстік әсер етуі мүмкін.</w:t>
      </w:r>
      <w:r w:rsidR="009A072A" w:rsidRPr="00246AAD">
        <w:rPr>
          <w:rFonts w:ascii="Times New Roman" w:hAnsi="Times New Roman"/>
          <w:iCs/>
          <w:sz w:val="28"/>
          <w:szCs w:val="28"/>
          <w:lang w:val="kk-KZ"/>
        </w:rPr>
        <w:t xml:space="preserve"> </w:t>
      </w:r>
    </w:p>
    <w:p w:rsidR="009A072A" w:rsidRPr="004823D3" w:rsidRDefault="009A072A" w:rsidP="009A072A">
      <w:pPr>
        <w:spacing w:after="0" w:line="240" w:lineRule="auto"/>
        <w:jc w:val="both"/>
        <w:rPr>
          <w:rFonts w:ascii="Times New Roman" w:hAnsi="Times New Roman"/>
          <w:i/>
          <w:sz w:val="28"/>
          <w:szCs w:val="28"/>
          <w:lang w:val="kk-KZ"/>
        </w:rPr>
      </w:pPr>
      <w:r w:rsidRPr="004823D3">
        <w:rPr>
          <w:rFonts w:ascii="Times New Roman" w:hAnsi="Times New Roman"/>
          <w:i/>
          <w:sz w:val="28"/>
          <w:szCs w:val="28"/>
          <w:lang w:val="kk-KZ"/>
        </w:rPr>
        <w:t xml:space="preserve">Қанның зертханалық көрсеткіштеріне </w:t>
      </w:r>
      <w:r w:rsidR="004823D3" w:rsidRPr="004823D3">
        <w:rPr>
          <w:rFonts w:ascii="Times New Roman" w:hAnsi="Times New Roman"/>
          <w:i/>
          <w:sz w:val="28"/>
          <w:szCs w:val="28"/>
          <w:lang w:val="kk-KZ"/>
        </w:rPr>
        <w:t>әсері</w:t>
      </w:r>
    </w:p>
    <w:p w:rsidR="009A072A" w:rsidRPr="004823D3" w:rsidRDefault="009A072A" w:rsidP="009A072A">
      <w:pPr>
        <w:spacing w:after="0" w:line="240" w:lineRule="auto"/>
        <w:jc w:val="both"/>
        <w:rPr>
          <w:rFonts w:ascii="Times New Roman" w:hAnsi="Times New Roman"/>
          <w:iCs/>
          <w:sz w:val="28"/>
          <w:szCs w:val="28"/>
          <w:lang w:val="kk-KZ"/>
        </w:rPr>
      </w:pPr>
      <w:r w:rsidRPr="004823D3">
        <w:rPr>
          <w:rFonts w:ascii="Times New Roman" w:hAnsi="Times New Roman"/>
          <w:iCs/>
          <w:sz w:val="28"/>
          <w:szCs w:val="28"/>
          <w:lang w:val="kk-KZ"/>
        </w:rPr>
        <w:t xml:space="preserve">Интерферондарды қолданған кезде зертханалық көрсеткіштерде ауытқулар пайда болады, сондықтан ЖС науқастарға жүргізілетін әдеттегі зертханалық талдаулардан басқа, емдеу барысында қанның формалық элементтерін (тромбоциттерді қоса) есептеу, лейкоцитарлы формуланы анықтау және қанға биохимиялық талдау  (бауыр ферменттерін қоса) жүргізу ұсынылады.    Сүйек кемігінің бәсеңдеу белгілері бар науқастарға қанның жасушалық элементтерін фракция </w:t>
      </w:r>
      <w:r w:rsidR="004823D3" w:rsidRPr="004823D3">
        <w:rPr>
          <w:rFonts w:ascii="Times New Roman" w:hAnsi="Times New Roman"/>
          <w:iCs/>
          <w:sz w:val="28"/>
          <w:szCs w:val="28"/>
          <w:lang w:val="kk-KZ"/>
        </w:rPr>
        <w:t>және тромбоциттер</w:t>
      </w:r>
      <w:r w:rsidRPr="004823D3">
        <w:rPr>
          <w:rFonts w:ascii="Times New Roman" w:hAnsi="Times New Roman"/>
          <w:iCs/>
          <w:sz w:val="28"/>
          <w:szCs w:val="28"/>
          <w:lang w:val="kk-KZ"/>
        </w:rPr>
        <w:t xml:space="preserve"> </w:t>
      </w:r>
      <w:r w:rsidR="004823D3" w:rsidRPr="004823D3">
        <w:rPr>
          <w:rFonts w:ascii="Times New Roman" w:hAnsi="Times New Roman"/>
          <w:iCs/>
          <w:sz w:val="28"/>
          <w:szCs w:val="28"/>
          <w:lang w:val="kk-KZ"/>
        </w:rPr>
        <w:t xml:space="preserve">бойынша </w:t>
      </w:r>
      <w:r w:rsidRPr="004823D3">
        <w:rPr>
          <w:rFonts w:ascii="Times New Roman" w:hAnsi="Times New Roman"/>
          <w:iCs/>
          <w:sz w:val="28"/>
          <w:szCs w:val="28"/>
          <w:lang w:val="kk-KZ"/>
        </w:rPr>
        <w:t xml:space="preserve">анықтайтын өте мұқият зерттеу жүргізу қажет болуы мүмкін.  </w:t>
      </w:r>
    </w:p>
    <w:p w:rsidR="009A072A" w:rsidRPr="0035726A" w:rsidRDefault="009A072A" w:rsidP="009A072A">
      <w:pPr>
        <w:spacing w:after="0" w:line="240" w:lineRule="auto"/>
        <w:jc w:val="both"/>
        <w:rPr>
          <w:rFonts w:ascii="Times New Roman" w:hAnsi="Times New Roman"/>
          <w:i/>
          <w:sz w:val="28"/>
          <w:szCs w:val="28"/>
          <w:lang w:val="kk-KZ"/>
        </w:rPr>
      </w:pPr>
      <w:r w:rsidRPr="0035726A">
        <w:rPr>
          <w:rFonts w:ascii="Times New Roman" w:hAnsi="Times New Roman"/>
          <w:i/>
          <w:sz w:val="28"/>
          <w:szCs w:val="28"/>
          <w:lang w:val="kk-KZ"/>
        </w:rPr>
        <w:t>Иммуногенділігі</w:t>
      </w:r>
    </w:p>
    <w:p w:rsidR="00246AAD" w:rsidRPr="0035726A" w:rsidRDefault="009A072A" w:rsidP="009A072A">
      <w:pPr>
        <w:spacing w:after="0" w:line="240" w:lineRule="auto"/>
        <w:jc w:val="both"/>
        <w:rPr>
          <w:rFonts w:ascii="Times New Roman" w:hAnsi="Times New Roman"/>
          <w:iCs/>
          <w:sz w:val="28"/>
          <w:szCs w:val="28"/>
          <w:lang w:val="kk-KZ"/>
        </w:rPr>
      </w:pPr>
      <w:r w:rsidRPr="0035726A">
        <w:rPr>
          <w:rFonts w:ascii="Times New Roman" w:hAnsi="Times New Roman"/>
          <w:iCs/>
          <w:sz w:val="28"/>
          <w:szCs w:val="28"/>
          <w:lang w:val="kk-KZ"/>
        </w:rPr>
        <w:t>СинноВекс препаратын қолданған кезде қан сарысуында интерферон-бейтараптайтын антиденелер пайда болуы мүмкін, олар интерферон бета-1а белсенділігін, демек, препараттың клиникалық тиімділігін төмендетуі мүмкін. СинноВекс қабылдаған пациенттерге жүргізілген салыстырмалы клиникалық зерттеу және постмаркетингтік бақылау деректері бойынша, қан сарысуында интерферон бета-1а СинноВекс препаратымен емдеуден 12 және 18 ай өткен соң пациенттердің 1%-</w:t>
      </w:r>
      <w:r w:rsidR="0035726A" w:rsidRPr="0035726A">
        <w:rPr>
          <w:rFonts w:ascii="Times New Roman" w:hAnsi="Times New Roman"/>
          <w:iCs/>
          <w:sz w:val="28"/>
          <w:szCs w:val="28"/>
          <w:lang w:val="kk-KZ"/>
        </w:rPr>
        <w:t>ын</w:t>
      </w:r>
      <w:r w:rsidRPr="0035726A">
        <w:rPr>
          <w:rFonts w:ascii="Times New Roman" w:hAnsi="Times New Roman"/>
          <w:iCs/>
          <w:sz w:val="28"/>
          <w:szCs w:val="28"/>
          <w:lang w:val="kk-KZ"/>
        </w:rPr>
        <w:t>да  және 24 айдан кейін  пациенттердің шамамен  2%-</w:t>
      </w:r>
      <w:r w:rsidR="0035726A" w:rsidRPr="0035726A">
        <w:rPr>
          <w:rFonts w:ascii="Times New Roman" w:hAnsi="Times New Roman"/>
          <w:iCs/>
          <w:sz w:val="28"/>
          <w:szCs w:val="28"/>
          <w:lang w:val="kk-KZ"/>
        </w:rPr>
        <w:t>ын</w:t>
      </w:r>
      <w:r w:rsidRPr="0035726A">
        <w:rPr>
          <w:rFonts w:ascii="Times New Roman" w:hAnsi="Times New Roman"/>
          <w:iCs/>
          <w:sz w:val="28"/>
          <w:szCs w:val="28"/>
          <w:lang w:val="kk-KZ"/>
        </w:rPr>
        <w:t xml:space="preserve">да  антиденелер анықталды. </w:t>
      </w:r>
    </w:p>
    <w:p w:rsidR="00246AAD" w:rsidRPr="00CD177D" w:rsidRDefault="00246AAD" w:rsidP="00246AAD">
      <w:pPr>
        <w:spacing w:after="0" w:line="240" w:lineRule="auto"/>
        <w:jc w:val="both"/>
        <w:rPr>
          <w:rFonts w:ascii="Times New Roman" w:hAnsi="Times New Roman"/>
          <w:i/>
          <w:sz w:val="28"/>
          <w:szCs w:val="28"/>
          <w:lang w:val="kk-KZ"/>
        </w:rPr>
      </w:pPr>
      <w:r w:rsidRPr="00CD177D">
        <w:rPr>
          <w:rFonts w:ascii="Times New Roman" w:hAnsi="Times New Roman"/>
          <w:i/>
          <w:sz w:val="28"/>
          <w:szCs w:val="28"/>
          <w:lang w:val="kk-KZ"/>
        </w:rPr>
        <w:t>Тұмауға ұқсас синдром</w:t>
      </w:r>
    </w:p>
    <w:p w:rsidR="00246AAD" w:rsidRPr="00CD177D" w:rsidRDefault="00246AAD" w:rsidP="00246AAD">
      <w:pPr>
        <w:spacing w:after="0" w:line="240" w:lineRule="auto"/>
        <w:jc w:val="both"/>
        <w:rPr>
          <w:rFonts w:ascii="Times New Roman" w:hAnsi="Times New Roman"/>
          <w:iCs/>
          <w:sz w:val="28"/>
          <w:szCs w:val="28"/>
          <w:lang w:val="kk-KZ"/>
        </w:rPr>
      </w:pPr>
      <w:r w:rsidRPr="00CD177D">
        <w:rPr>
          <w:rFonts w:ascii="Times New Roman" w:hAnsi="Times New Roman"/>
          <w:iCs/>
          <w:sz w:val="28"/>
          <w:szCs w:val="28"/>
          <w:lang w:val="kk-KZ"/>
        </w:rPr>
        <w:lastRenderedPageBreak/>
        <w:t xml:space="preserve">СинноВекс препаратымен емделумен бір мезгілде кез келген препаратты қабылдар алдында, әсіресе препараттың жағымсыз әсерін жою үшін, дәрігерден кеңес алу қажет. Егер дәрігер тұмауға ұқсас синдром дамыған жағдайда антипиретик-анальгетик қабылдауға ұсыныс жасаса, нұсқауын мұқият орындау қажет; антипиретик-анальгетик дозасын ұсынылғаннан </w:t>
      </w:r>
      <w:r w:rsidR="00CD177D" w:rsidRPr="00CD177D">
        <w:rPr>
          <w:rFonts w:ascii="Times New Roman" w:hAnsi="Times New Roman"/>
          <w:iCs/>
          <w:sz w:val="28"/>
          <w:szCs w:val="28"/>
          <w:lang w:val="kk-KZ"/>
        </w:rPr>
        <w:t>жоғары</w:t>
      </w:r>
      <w:r w:rsidRPr="00CD177D">
        <w:rPr>
          <w:rFonts w:ascii="Times New Roman" w:hAnsi="Times New Roman"/>
          <w:iCs/>
          <w:sz w:val="28"/>
          <w:szCs w:val="28"/>
          <w:lang w:val="kk-KZ"/>
        </w:rPr>
        <w:t xml:space="preserve"> арттырмаған жөн.   </w:t>
      </w:r>
    </w:p>
    <w:p w:rsidR="00547C8B" w:rsidRPr="00547C8B" w:rsidRDefault="00547C8B" w:rsidP="00547C8B">
      <w:pPr>
        <w:spacing w:after="0" w:line="240" w:lineRule="auto"/>
        <w:jc w:val="both"/>
        <w:rPr>
          <w:rFonts w:ascii="Times New Roman" w:hAnsi="Times New Roman"/>
          <w:i/>
          <w:iCs/>
          <w:sz w:val="28"/>
          <w:szCs w:val="28"/>
          <w:lang w:val="kk-KZ"/>
        </w:rPr>
      </w:pPr>
      <w:r w:rsidRPr="00547C8B">
        <w:rPr>
          <w:rFonts w:ascii="Times New Roman" w:hAnsi="Times New Roman"/>
          <w:i/>
          <w:iCs/>
          <w:sz w:val="28"/>
          <w:szCs w:val="28"/>
          <w:lang w:val="kk-KZ"/>
        </w:rPr>
        <w:t>Балалар мен жасөспірімдер</w:t>
      </w:r>
    </w:p>
    <w:p w:rsidR="009A072A" w:rsidRPr="00EE22C2" w:rsidRDefault="00547C8B" w:rsidP="00547C8B">
      <w:pPr>
        <w:spacing w:after="0" w:line="240" w:lineRule="auto"/>
        <w:jc w:val="both"/>
        <w:rPr>
          <w:rFonts w:ascii="Times New Roman" w:hAnsi="Times New Roman"/>
          <w:iCs/>
          <w:sz w:val="28"/>
          <w:szCs w:val="28"/>
          <w:highlight w:val="yellow"/>
          <w:lang w:val="kk-KZ"/>
        </w:rPr>
      </w:pPr>
      <w:r w:rsidRPr="00547C8B">
        <w:rPr>
          <w:rFonts w:ascii="Times New Roman" w:hAnsi="Times New Roman"/>
          <w:iCs/>
          <w:sz w:val="28"/>
          <w:szCs w:val="28"/>
          <w:lang w:val="kk-KZ"/>
        </w:rPr>
        <w:t>Препаратты 18 жасқа дейінгі балаларды емдеуде қолдану туралы деректер жоқ, сондықтан СинноВекс препаратын науқастардың осы популяциясы үшін қолдануға болмайды.</w:t>
      </w:r>
    </w:p>
    <w:p w:rsidR="0075646E" w:rsidRPr="00DA7A97" w:rsidRDefault="0075646E" w:rsidP="009A072A">
      <w:pPr>
        <w:spacing w:after="0" w:line="240" w:lineRule="auto"/>
        <w:jc w:val="both"/>
        <w:rPr>
          <w:rFonts w:ascii="Times New Roman" w:eastAsia="Times New Roman" w:hAnsi="Times New Roman"/>
          <w:b/>
          <w:i/>
          <w:sz w:val="28"/>
          <w:szCs w:val="28"/>
          <w:lang w:val="kk-KZ" w:eastAsia="ru-RU"/>
        </w:rPr>
      </w:pPr>
      <w:r w:rsidRPr="00DA7A97">
        <w:rPr>
          <w:rFonts w:ascii="Times New Roman" w:eastAsia="Times New Roman" w:hAnsi="Times New Roman"/>
          <w:b/>
          <w:i/>
          <w:sz w:val="28"/>
          <w:szCs w:val="28"/>
          <w:lang w:val="kk-KZ" w:eastAsia="ru-RU"/>
        </w:rPr>
        <w:t xml:space="preserve">Басқа дәрілік препараттармен өзара әрекеттесуі  </w:t>
      </w:r>
    </w:p>
    <w:bookmarkEnd w:id="2"/>
    <w:p w:rsidR="009A072A" w:rsidRPr="00DA7A97" w:rsidRDefault="009A072A" w:rsidP="009A072A">
      <w:pPr>
        <w:spacing w:after="0" w:line="240" w:lineRule="auto"/>
        <w:jc w:val="both"/>
        <w:rPr>
          <w:rFonts w:ascii="Times New Roman" w:hAnsi="Times New Roman"/>
          <w:sz w:val="28"/>
          <w:szCs w:val="28"/>
          <w:lang w:val="kk-KZ"/>
        </w:rPr>
      </w:pPr>
      <w:r w:rsidRPr="00DA7A97">
        <w:rPr>
          <w:rFonts w:ascii="Times New Roman" w:hAnsi="Times New Roman"/>
          <w:sz w:val="28"/>
          <w:szCs w:val="28"/>
          <w:lang w:val="kk-KZ"/>
        </w:rPr>
        <w:t>Адамдарда СинноВекс препаратының (интерферон бета-1а) басқа дәрілік заттармен, соның ішінде кортикостероидтармен немесе АКТГ-мен (адрено-кортикотропты гормон) өзара әрекеттесуіне арнайы зерттеулер жүргізілген жоқ. Сонымен бірге, клиникалық сынақтар тәжірибесі жайылмалы склерозы бар науқастар  аурудың өршу кезінде СинноВекс препаратын кортикостероидтармен немесе АКТГ-мен бірге қабылда</w:t>
      </w:r>
      <w:r w:rsidR="00DA7A97" w:rsidRPr="00DA7A97">
        <w:rPr>
          <w:rFonts w:ascii="Times New Roman" w:hAnsi="Times New Roman"/>
          <w:sz w:val="28"/>
          <w:szCs w:val="28"/>
          <w:lang w:val="kk-KZ"/>
        </w:rPr>
        <w:t>й алатындығын көрсетті</w:t>
      </w:r>
      <w:r w:rsidRPr="00DA7A97">
        <w:rPr>
          <w:rFonts w:ascii="Times New Roman" w:hAnsi="Times New Roman"/>
          <w:sz w:val="28"/>
          <w:szCs w:val="28"/>
          <w:lang w:val="kk-KZ"/>
        </w:rPr>
        <w:t xml:space="preserve">. </w:t>
      </w:r>
    </w:p>
    <w:p w:rsidR="009A072A" w:rsidRPr="00EB4DE1" w:rsidRDefault="00EB4DE1" w:rsidP="009A072A">
      <w:pPr>
        <w:spacing w:after="0" w:line="240" w:lineRule="auto"/>
        <w:jc w:val="both"/>
        <w:rPr>
          <w:rFonts w:ascii="Times New Roman" w:hAnsi="Times New Roman"/>
          <w:sz w:val="28"/>
          <w:szCs w:val="28"/>
          <w:lang w:val="kk-KZ"/>
        </w:rPr>
      </w:pPr>
      <w:r w:rsidRPr="00EB4DE1">
        <w:rPr>
          <w:rFonts w:ascii="Times New Roman" w:hAnsi="Times New Roman"/>
          <w:sz w:val="28"/>
          <w:szCs w:val="28"/>
          <w:lang w:val="kk-KZ"/>
        </w:rPr>
        <w:t>Интерферондардың бауырдың Р450 цитохромымен байланысты ферменттердің белсенділігін төмендету мүмкіндігі бар екені белгілі</w:t>
      </w:r>
      <w:r w:rsidR="009A072A" w:rsidRPr="00EB4DE1">
        <w:rPr>
          <w:rFonts w:ascii="Times New Roman" w:hAnsi="Times New Roman"/>
          <w:sz w:val="28"/>
          <w:szCs w:val="28"/>
          <w:lang w:val="kk-KZ"/>
        </w:rPr>
        <w:t xml:space="preserve">. Осымен байланысты СинноВекс препаратын клиренсі елеулі дәрежеде Р450 цитохромы жүйесіне байланысты болатын препараттармен, мысалы, эпилепсияға қарсы препараттармен және антидепрессанттармен бір мезгілде тағайындағанда сақтық танытқан жөн. </w:t>
      </w:r>
    </w:p>
    <w:p w:rsidR="00734C98" w:rsidRPr="008B75F5" w:rsidRDefault="0075646E" w:rsidP="009A072A">
      <w:pPr>
        <w:spacing w:after="0" w:line="240" w:lineRule="auto"/>
        <w:jc w:val="both"/>
        <w:rPr>
          <w:rFonts w:ascii="Times New Roman" w:eastAsia="Times New Roman" w:hAnsi="Times New Roman"/>
          <w:b/>
          <w:i/>
          <w:sz w:val="28"/>
          <w:szCs w:val="28"/>
          <w:lang w:val="kk-KZ" w:eastAsia="ru-RU"/>
        </w:rPr>
      </w:pPr>
      <w:r w:rsidRPr="008B75F5">
        <w:rPr>
          <w:rFonts w:ascii="Times New Roman" w:eastAsia="Times New Roman" w:hAnsi="Times New Roman"/>
          <w:b/>
          <w:i/>
          <w:sz w:val="28"/>
          <w:szCs w:val="28"/>
          <w:lang w:val="kk-KZ" w:eastAsia="ru-RU"/>
        </w:rPr>
        <w:t>Арнайы ескертулер</w:t>
      </w:r>
    </w:p>
    <w:p w:rsidR="009A072A" w:rsidRPr="008B75F5" w:rsidRDefault="009A072A" w:rsidP="009A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8B75F5">
        <w:rPr>
          <w:rFonts w:ascii="Times New Roman" w:eastAsia="Times New Roman" w:hAnsi="Times New Roman"/>
          <w:i/>
          <w:color w:val="000000"/>
          <w:sz w:val="28"/>
          <w:szCs w:val="28"/>
          <w:lang w:val="kk-KZ" w:eastAsia="ru-RU"/>
        </w:rPr>
        <w:t xml:space="preserve">Жүктілік </w:t>
      </w:r>
    </w:p>
    <w:p w:rsidR="009A072A" w:rsidRPr="008B75F5" w:rsidRDefault="009A072A" w:rsidP="009A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8B75F5">
        <w:rPr>
          <w:rFonts w:ascii="Times New Roman" w:eastAsia="Times New Roman" w:hAnsi="Times New Roman"/>
          <w:color w:val="000000"/>
          <w:sz w:val="28"/>
          <w:szCs w:val="28"/>
          <w:lang w:val="kk-KZ" w:eastAsia="ru-RU"/>
        </w:rPr>
        <w:t xml:space="preserve">Жағымсыз реакциялардың дамуының </w:t>
      </w:r>
      <w:r w:rsidR="008B75F5" w:rsidRPr="008B75F5">
        <w:rPr>
          <w:rFonts w:ascii="Times New Roman" w:eastAsia="Times New Roman" w:hAnsi="Times New Roman"/>
          <w:color w:val="000000"/>
          <w:sz w:val="28"/>
          <w:szCs w:val="28"/>
          <w:lang w:val="kk-KZ" w:eastAsia="ru-RU"/>
        </w:rPr>
        <w:t>әлеуетті</w:t>
      </w:r>
      <w:r w:rsidRPr="008B75F5">
        <w:rPr>
          <w:rFonts w:ascii="Times New Roman" w:eastAsia="Times New Roman" w:hAnsi="Times New Roman"/>
          <w:color w:val="000000"/>
          <w:sz w:val="28"/>
          <w:szCs w:val="28"/>
          <w:lang w:val="kk-KZ" w:eastAsia="ru-RU"/>
        </w:rPr>
        <w:t xml:space="preserve"> қаупіне байланысты, СинноВекс препаратын жүктілік кезінде қолдануға болмайды. </w:t>
      </w:r>
      <w:r w:rsidR="00EC5A8E">
        <w:rPr>
          <w:rFonts w:ascii="Times New Roman" w:eastAsia="Times New Roman" w:hAnsi="Times New Roman"/>
          <w:color w:val="000000"/>
          <w:sz w:val="28"/>
          <w:szCs w:val="28"/>
          <w:lang w:val="kk-KZ" w:eastAsia="ru-RU"/>
        </w:rPr>
        <w:t>Ө</w:t>
      </w:r>
      <w:r w:rsidR="00EC5A8E" w:rsidRPr="00EC5A8E">
        <w:rPr>
          <w:rFonts w:ascii="Times New Roman" w:eastAsia="Times New Roman" w:hAnsi="Times New Roman"/>
          <w:color w:val="000000"/>
          <w:sz w:val="28"/>
          <w:szCs w:val="28"/>
          <w:lang w:val="kk-KZ" w:eastAsia="ru-RU"/>
        </w:rPr>
        <w:t>здігінен түсік т</w:t>
      </w:r>
      <w:r w:rsidR="00EC5A8E">
        <w:rPr>
          <w:rFonts w:ascii="Times New Roman" w:eastAsia="Times New Roman" w:hAnsi="Times New Roman"/>
          <w:color w:val="000000"/>
          <w:sz w:val="28"/>
          <w:szCs w:val="28"/>
          <w:lang w:val="kk-KZ" w:eastAsia="ru-RU"/>
        </w:rPr>
        <w:t>астау</w:t>
      </w:r>
      <w:r w:rsidRPr="008B75F5">
        <w:rPr>
          <w:rFonts w:ascii="Times New Roman" w:eastAsia="Times New Roman" w:hAnsi="Times New Roman"/>
          <w:color w:val="000000"/>
          <w:sz w:val="28"/>
          <w:szCs w:val="28"/>
          <w:lang w:val="kk-KZ" w:eastAsia="ru-RU"/>
        </w:rPr>
        <w:t>ы мүмкін екендігін дәлелдейтін деректер бар.</w:t>
      </w:r>
    </w:p>
    <w:p w:rsidR="008B75F5" w:rsidRPr="008B75F5" w:rsidRDefault="008B75F5" w:rsidP="009A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8B75F5">
        <w:rPr>
          <w:rFonts w:ascii="Times New Roman" w:eastAsia="Times New Roman" w:hAnsi="Times New Roman"/>
          <w:i/>
          <w:color w:val="000000"/>
          <w:sz w:val="28"/>
          <w:szCs w:val="28"/>
          <w:lang w:val="kk-KZ" w:eastAsia="ru-RU"/>
        </w:rPr>
        <w:t>Бала емізу</w:t>
      </w:r>
    </w:p>
    <w:p w:rsidR="008B75F5" w:rsidRPr="008B75F5" w:rsidRDefault="008B75F5" w:rsidP="008B7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8B75F5">
        <w:rPr>
          <w:rFonts w:ascii="Times New Roman" w:eastAsia="Times New Roman" w:hAnsi="Times New Roman"/>
          <w:color w:val="000000"/>
          <w:sz w:val="28"/>
          <w:szCs w:val="28"/>
          <w:lang w:val="kk-KZ" w:eastAsia="ru-RU"/>
        </w:rPr>
        <w:t xml:space="preserve">Емшектегі нәрестеде жағымсыз реакциялардың дамуының ықтимал қаупіне байланысты СинноВекс препаратын лактация кезеңінде қолдануға болмайды.   </w:t>
      </w:r>
    </w:p>
    <w:p w:rsidR="008B75F5" w:rsidRPr="001030E0" w:rsidRDefault="008B75F5" w:rsidP="008B7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1030E0">
        <w:rPr>
          <w:rFonts w:ascii="Times New Roman" w:eastAsia="Times New Roman" w:hAnsi="Times New Roman"/>
          <w:i/>
          <w:color w:val="000000"/>
          <w:sz w:val="28"/>
          <w:szCs w:val="28"/>
          <w:lang w:val="kk-KZ" w:eastAsia="ru-RU"/>
        </w:rPr>
        <w:t xml:space="preserve">Фертильділік </w:t>
      </w:r>
    </w:p>
    <w:p w:rsidR="009A072A" w:rsidRPr="00EE22C2" w:rsidRDefault="009A072A" w:rsidP="009A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highlight w:val="yellow"/>
          <w:lang w:val="kk-KZ" w:eastAsia="ru-RU"/>
        </w:rPr>
      </w:pPr>
      <w:r w:rsidRPr="001030E0">
        <w:rPr>
          <w:rFonts w:ascii="Times New Roman" w:eastAsia="Times New Roman" w:hAnsi="Times New Roman"/>
          <w:color w:val="000000"/>
          <w:sz w:val="28"/>
          <w:szCs w:val="28"/>
          <w:lang w:val="kk-KZ" w:eastAsia="ru-RU"/>
        </w:rPr>
        <w:t xml:space="preserve">Репродуктивті қабілеті сақталған әйелдер контрацепцияның тиімді әдістерін пайдалануы </w:t>
      </w:r>
      <w:r w:rsidR="001030E0" w:rsidRPr="001030E0">
        <w:rPr>
          <w:rFonts w:ascii="Times New Roman" w:eastAsia="Times New Roman" w:hAnsi="Times New Roman"/>
          <w:color w:val="000000"/>
          <w:sz w:val="28"/>
          <w:szCs w:val="28"/>
          <w:lang w:val="kk-KZ" w:eastAsia="ru-RU"/>
        </w:rPr>
        <w:t>керек</w:t>
      </w:r>
      <w:r w:rsidRPr="001030E0">
        <w:rPr>
          <w:rFonts w:ascii="Times New Roman" w:eastAsia="Times New Roman" w:hAnsi="Times New Roman"/>
          <w:color w:val="000000"/>
          <w:sz w:val="28"/>
          <w:szCs w:val="28"/>
          <w:lang w:val="kk-KZ" w:eastAsia="ru-RU"/>
        </w:rPr>
        <w:t>. СинноВекс препаратымен емделу кезінде  жүкті болып қалған немесе жүктілік жоспарланған жағдайда пациентті шарана үшін болатын ықтимал қау</w:t>
      </w:r>
      <w:r w:rsidR="001030E0" w:rsidRPr="001030E0">
        <w:rPr>
          <w:rFonts w:ascii="Times New Roman" w:eastAsia="Times New Roman" w:hAnsi="Times New Roman"/>
          <w:color w:val="000000"/>
          <w:sz w:val="28"/>
          <w:szCs w:val="28"/>
          <w:lang w:val="kk-KZ" w:eastAsia="ru-RU"/>
        </w:rPr>
        <w:t>пі туралы</w:t>
      </w:r>
      <w:r w:rsidRPr="001030E0">
        <w:rPr>
          <w:rFonts w:ascii="Times New Roman" w:eastAsia="Times New Roman" w:hAnsi="Times New Roman"/>
          <w:color w:val="000000"/>
          <w:sz w:val="28"/>
          <w:szCs w:val="28"/>
          <w:lang w:val="kk-KZ" w:eastAsia="ru-RU"/>
        </w:rPr>
        <w:t xml:space="preserve"> хабардар ету және емдеуді тоқтатудың жөнділігін қарастыру керек. </w:t>
      </w:r>
      <w:r w:rsidR="001030E0" w:rsidRPr="001030E0">
        <w:rPr>
          <w:rFonts w:ascii="Times New Roman" w:eastAsia="Times New Roman" w:hAnsi="Times New Roman"/>
          <w:color w:val="000000"/>
          <w:sz w:val="28"/>
          <w:szCs w:val="28"/>
          <w:lang w:val="kk-KZ" w:eastAsia="ru-RU"/>
        </w:rPr>
        <w:t>Бұл ретте жайылған склероздың қайталану жиілігі жоғары пациенттерде емдеу басталғанға дейін жүкті болып қалған жағдайда СинноВекс препаратын тоқтатуға байланысты ауыр қайталанулардың даму қаупінің арақатынасын және жүктілік кезінде оны қабылдауға байланысты өздігінен түсік</w:t>
      </w:r>
      <w:r w:rsidR="00EC5A8E">
        <w:rPr>
          <w:rFonts w:ascii="Times New Roman" w:eastAsia="Times New Roman" w:hAnsi="Times New Roman"/>
          <w:color w:val="000000"/>
          <w:sz w:val="28"/>
          <w:szCs w:val="28"/>
          <w:lang w:val="kk-KZ" w:eastAsia="ru-RU"/>
        </w:rPr>
        <w:t xml:space="preserve"> тастау</w:t>
      </w:r>
      <w:r w:rsidR="001030E0" w:rsidRPr="001030E0">
        <w:rPr>
          <w:rFonts w:ascii="Times New Roman" w:eastAsia="Times New Roman" w:hAnsi="Times New Roman"/>
          <w:color w:val="000000"/>
          <w:sz w:val="28"/>
          <w:szCs w:val="28"/>
          <w:lang w:val="kk-KZ" w:eastAsia="ru-RU"/>
        </w:rPr>
        <w:t xml:space="preserve"> қаупінің ықтимал жоғарылауын бағалау керек.</w:t>
      </w:r>
      <w:r w:rsidR="001030E0">
        <w:rPr>
          <w:rFonts w:ascii="Times New Roman" w:eastAsia="Times New Roman" w:hAnsi="Times New Roman"/>
          <w:color w:val="000000"/>
          <w:sz w:val="28"/>
          <w:szCs w:val="28"/>
          <w:lang w:val="kk-KZ" w:eastAsia="ru-RU"/>
        </w:rPr>
        <w:t xml:space="preserve">  </w:t>
      </w:r>
    </w:p>
    <w:p w:rsidR="009A072A" w:rsidRPr="00E50482" w:rsidRDefault="00E50482" w:rsidP="009A072A">
      <w:pPr>
        <w:widowControl w:val="0"/>
        <w:tabs>
          <w:tab w:val="center" w:pos="4535"/>
          <w:tab w:val="left" w:pos="6555"/>
        </w:tabs>
        <w:suppressAutoHyphens/>
        <w:overflowPunct w:val="0"/>
        <w:autoSpaceDE w:val="0"/>
        <w:autoSpaceDN w:val="0"/>
        <w:adjustRightInd w:val="0"/>
        <w:spacing w:after="0" w:line="240" w:lineRule="auto"/>
        <w:jc w:val="both"/>
        <w:rPr>
          <w:rFonts w:ascii="Times New Roman" w:eastAsia="Times New Roman" w:hAnsi="Times New Roman"/>
          <w:bCs/>
          <w:i/>
          <w:kern w:val="2"/>
          <w:sz w:val="28"/>
          <w:szCs w:val="28"/>
          <w:lang w:val="kk-KZ" w:eastAsia="hu-HU"/>
        </w:rPr>
      </w:pPr>
      <w:r w:rsidRPr="00E50482">
        <w:rPr>
          <w:rFonts w:ascii="Times New Roman" w:eastAsia="Times New Roman" w:hAnsi="Times New Roman"/>
          <w:bCs/>
          <w:i/>
          <w:kern w:val="2"/>
          <w:sz w:val="28"/>
          <w:szCs w:val="28"/>
          <w:lang w:val="kk-KZ" w:eastAsia="hu-HU"/>
        </w:rPr>
        <w:t>Препараттың к</w:t>
      </w:r>
      <w:r w:rsidR="009A072A" w:rsidRPr="00E50482">
        <w:rPr>
          <w:rFonts w:ascii="Times New Roman" w:eastAsia="Times New Roman" w:hAnsi="Times New Roman"/>
          <w:bCs/>
          <w:i/>
          <w:kern w:val="2"/>
          <w:sz w:val="28"/>
          <w:szCs w:val="28"/>
          <w:lang w:val="kk-KZ" w:eastAsia="hu-HU"/>
        </w:rPr>
        <w:t xml:space="preserve">өлік құралын немесе қауіптілігі зор механизмдерді басқару </w:t>
      </w:r>
      <w:r w:rsidR="009A072A" w:rsidRPr="00E50482">
        <w:rPr>
          <w:rFonts w:ascii="Times New Roman" w:eastAsia="Times New Roman" w:hAnsi="Times New Roman"/>
          <w:bCs/>
          <w:i/>
          <w:kern w:val="2"/>
          <w:sz w:val="28"/>
          <w:szCs w:val="28"/>
          <w:lang w:val="kk-KZ" w:eastAsia="hu-HU"/>
        </w:rPr>
        <w:lastRenderedPageBreak/>
        <w:t xml:space="preserve">қабілетіне </w:t>
      </w:r>
      <w:r w:rsidRPr="00E50482">
        <w:rPr>
          <w:rFonts w:ascii="Times New Roman" w:eastAsia="Times New Roman" w:hAnsi="Times New Roman"/>
          <w:bCs/>
          <w:i/>
          <w:kern w:val="2"/>
          <w:sz w:val="28"/>
          <w:szCs w:val="28"/>
          <w:lang w:val="kk-KZ" w:eastAsia="hu-HU"/>
        </w:rPr>
        <w:t>әсер</w:t>
      </w:r>
      <w:r w:rsidR="009A072A" w:rsidRPr="00E50482">
        <w:rPr>
          <w:rFonts w:ascii="Times New Roman" w:eastAsia="Times New Roman" w:hAnsi="Times New Roman"/>
          <w:bCs/>
          <w:i/>
          <w:kern w:val="2"/>
          <w:sz w:val="28"/>
          <w:szCs w:val="28"/>
          <w:lang w:val="kk-KZ" w:eastAsia="hu-HU"/>
        </w:rPr>
        <w:t xml:space="preserve"> ету ерекшеліктері </w:t>
      </w:r>
    </w:p>
    <w:p w:rsidR="009A072A" w:rsidRPr="00E50482" w:rsidRDefault="009A072A" w:rsidP="009A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E50482">
        <w:rPr>
          <w:rFonts w:ascii="Times New Roman" w:eastAsia="Times New Roman" w:hAnsi="Times New Roman"/>
          <w:color w:val="000000"/>
          <w:sz w:val="28"/>
          <w:szCs w:val="28"/>
          <w:lang w:val="kk-KZ" w:eastAsia="ru-RU"/>
        </w:rPr>
        <w:t>Көлік құралын немесе қауіптілігі зор механизмдерді басқару қабілетіне ықпал етуіне арнайы зерттеулер жүргізілген жоқ. Орталық жүйке жүйесі тарапынан жағымсыз құбылыстардың дамуы авто</w:t>
      </w:r>
      <w:r w:rsidR="00E50482" w:rsidRPr="00E50482">
        <w:rPr>
          <w:rFonts w:ascii="Times New Roman" w:eastAsia="Times New Roman" w:hAnsi="Times New Roman"/>
          <w:color w:val="000000"/>
          <w:sz w:val="28"/>
          <w:szCs w:val="28"/>
          <w:lang w:val="kk-KZ" w:eastAsia="ru-RU"/>
        </w:rPr>
        <w:t xml:space="preserve">көлікті </w:t>
      </w:r>
      <w:r w:rsidRPr="00E50482">
        <w:rPr>
          <w:rFonts w:ascii="Times New Roman" w:eastAsia="Times New Roman" w:hAnsi="Times New Roman"/>
          <w:color w:val="000000"/>
          <w:sz w:val="28"/>
          <w:szCs w:val="28"/>
          <w:lang w:val="kk-KZ" w:eastAsia="ru-RU"/>
        </w:rPr>
        <w:t xml:space="preserve">басқару және механизмдермен жұмыс жасау қабілетіне ықпалын тигізуі мүмкін. СинноВекс препаратын қолдану кезеңінде жоғары зейін қоюды қажет ететін қауіпті қызмет түрлерімен айналысқанда сақтық танытқан жөн.  </w:t>
      </w:r>
    </w:p>
    <w:p w:rsidR="006E5917" w:rsidRPr="00EE22C2" w:rsidRDefault="006E5917" w:rsidP="00B02F65">
      <w:pPr>
        <w:spacing w:after="0" w:line="240" w:lineRule="auto"/>
        <w:jc w:val="both"/>
        <w:rPr>
          <w:rFonts w:ascii="Times New Roman" w:eastAsia="Times New Roman" w:hAnsi="Times New Roman"/>
          <w:b/>
          <w:sz w:val="28"/>
          <w:szCs w:val="28"/>
          <w:highlight w:val="yellow"/>
          <w:lang w:val="kk-KZ" w:eastAsia="ru-RU"/>
        </w:rPr>
      </w:pPr>
    </w:p>
    <w:p w:rsidR="0075646E" w:rsidRPr="00882A13" w:rsidRDefault="0075646E" w:rsidP="00B02F65">
      <w:pPr>
        <w:spacing w:after="0" w:line="240" w:lineRule="auto"/>
        <w:jc w:val="both"/>
        <w:rPr>
          <w:rFonts w:ascii="Times New Roman" w:eastAsia="Times New Roman" w:hAnsi="Times New Roman"/>
          <w:b/>
          <w:i/>
          <w:sz w:val="28"/>
          <w:szCs w:val="28"/>
          <w:lang w:val="kk-KZ" w:eastAsia="ru-RU"/>
        </w:rPr>
      </w:pPr>
      <w:bookmarkStart w:id="3" w:name="2175220274"/>
      <w:r w:rsidRPr="00882A13">
        <w:rPr>
          <w:rFonts w:ascii="Times New Roman" w:eastAsia="Times New Roman" w:hAnsi="Times New Roman"/>
          <w:b/>
          <w:sz w:val="28"/>
          <w:szCs w:val="28"/>
          <w:lang w:val="kk-KZ" w:eastAsia="ru-RU"/>
        </w:rPr>
        <w:t>Қолдану жөніндегі нұсқаулар</w:t>
      </w:r>
      <w:r w:rsidRPr="00882A13">
        <w:rPr>
          <w:rFonts w:ascii="Times New Roman" w:eastAsia="Times New Roman" w:hAnsi="Times New Roman"/>
          <w:b/>
          <w:i/>
          <w:sz w:val="28"/>
          <w:szCs w:val="28"/>
          <w:lang w:val="kk-KZ" w:eastAsia="ru-RU"/>
        </w:rPr>
        <w:t xml:space="preserve"> </w:t>
      </w:r>
    </w:p>
    <w:bookmarkEnd w:id="3"/>
    <w:p w:rsidR="00F9785C" w:rsidRPr="00882A13"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882A13">
        <w:rPr>
          <w:rFonts w:ascii="Times New Roman" w:eastAsia="Times New Roman" w:hAnsi="Times New Roman"/>
          <w:color w:val="000000"/>
          <w:sz w:val="28"/>
          <w:szCs w:val="28"/>
          <w:lang w:val="kk-KZ" w:eastAsia="ru-RU"/>
        </w:rPr>
        <w:t xml:space="preserve">Препаратты қолдануды жайылған склерозды емдеу тәжірибесі бар дәрігердің жетекшілігімен және бақылауымен бастаған жөн.  </w:t>
      </w:r>
    </w:p>
    <w:p w:rsidR="00734C98" w:rsidRPr="00882A13" w:rsidRDefault="00734C98" w:rsidP="00734C98">
      <w:pPr>
        <w:spacing w:after="0" w:line="240" w:lineRule="auto"/>
        <w:jc w:val="both"/>
        <w:rPr>
          <w:rFonts w:ascii="Times New Roman" w:eastAsia="Times New Roman" w:hAnsi="Times New Roman"/>
          <w:b/>
          <w:iCs/>
          <w:sz w:val="28"/>
          <w:szCs w:val="28"/>
          <w:lang w:val="kk-KZ" w:eastAsia="ru-RU"/>
        </w:rPr>
      </w:pPr>
      <w:r w:rsidRPr="00882A13">
        <w:rPr>
          <w:rFonts w:ascii="Times New Roman" w:eastAsia="Times New Roman" w:hAnsi="Times New Roman"/>
          <w:b/>
          <w:iCs/>
          <w:sz w:val="28"/>
          <w:szCs w:val="28"/>
          <w:lang w:val="kk-KZ" w:eastAsia="ru-RU"/>
        </w:rPr>
        <w:t xml:space="preserve">Дозалау режимі </w:t>
      </w:r>
    </w:p>
    <w:p w:rsidR="00F9785C" w:rsidRPr="00882A13"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882A13">
        <w:rPr>
          <w:rFonts w:ascii="Times New Roman" w:eastAsia="Times New Roman" w:hAnsi="Times New Roman"/>
          <w:i/>
          <w:color w:val="000000"/>
          <w:sz w:val="28"/>
          <w:szCs w:val="28"/>
          <w:lang w:val="kk-KZ" w:eastAsia="ru-RU"/>
        </w:rPr>
        <w:t>Ересектер</w:t>
      </w:r>
    </w:p>
    <w:p w:rsidR="00F9785C" w:rsidRPr="00821A8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821A85">
        <w:rPr>
          <w:rFonts w:ascii="Times New Roman" w:eastAsia="Times New Roman" w:hAnsi="Times New Roman"/>
          <w:color w:val="000000"/>
          <w:sz w:val="28"/>
          <w:szCs w:val="28"/>
          <w:lang w:val="kk-KZ" w:eastAsia="ru-RU"/>
        </w:rPr>
        <w:t xml:space="preserve">ҚЖС кезінде СинноВекс (интерферон бета-1а) препаратының ұсынылатын дозасы 30 мкг (6 млн ХБ), яғни құтыдағы </w:t>
      </w:r>
      <w:r w:rsidR="00821A85" w:rsidRPr="00821A85">
        <w:rPr>
          <w:rFonts w:ascii="Times New Roman" w:eastAsia="Times New Roman" w:hAnsi="Times New Roman"/>
          <w:color w:val="000000"/>
          <w:sz w:val="28"/>
          <w:szCs w:val="28"/>
          <w:lang w:val="kk-KZ" w:eastAsia="ru-RU"/>
        </w:rPr>
        <w:t xml:space="preserve">1 мл еріген препаратты құрайды, ол </w:t>
      </w:r>
      <w:r w:rsidRPr="00821A85">
        <w:rPr>
          <w:rFonts w:ascii="Times New Roman" w:eastAsia="Times New Roman" w:hAnsi="Times New Roman"/>
          <w:color w:val="000000"/>
          <w:sz w:val="28"/>
          <w:szCs w:val="28"/>
          <w:lang w:val="kk-KZ" w:eastAsia="ru-RU"/>
        </w:rPr>
        <w:t>аптасына бір рет бұлшықет ішіне енгізіле</w:t>
      </w:r>
      <w:r w:rsidR="00821A85" w:rsidRPr="00821A85">
        <w:rPr>
          <w:rFonts w:ascii="Times New Roman" w:eastAsia="Times New Roman" w:hAnsi="Times New Roman"/>
          <w:color w:val="000000"/>
          <w:sz w:val="28"/>
          <w:szCs w:val="28"/>
          <w:lang w:val="kk-KZ" w:eastAsia="ru-RU"/>
        </w:rPr>
        <w:t>ді</w:t>
      </w:r>
      <w:r w:rsidRPr="00821A85">
        <w:rPr>
          <w:rFonts w:ascii="Times New Roman" w:eastAsia="Times New Roman" w:hAnsi="Times New Roman"/>
          <w:color w:val="000000"/>
          <w:sz w:val="28"/>
          <w:szCs w:val="28"/>
          <w:lang w:val="kk-KZ" w:eastAsia="ru-RU"/>
        </w:rPr>
        <w:t xml:space="preserve">. </w:t>
      </w:r>
      <w:r w:rsidR="00821A85" w:rsidRPr="00821A85">
        <w:rPr>
          <w:rFonts w:ascii="Times New Roman" w:eastAsia="Times New Roman" w:hAnsi="Times New Roman"/>
          <w:color w:val="000000"/>
          <w:sz w:val="28"/>
          <w:szCs w:val="28"/>
          <w:lang w:val="kk-KZ" w:eastAsia="ru-RU"/>
        </w:rPr>
        <w:t xml:space="preserve">Препаратты ұлғайтылған дозаларда (60 мкг) аптасына бір рет енгізген жағдайда емдік әсерінің артуы расталмаған. </w:t>
      </w:r>
      <w:r w:rsidRPr="00821A85">
        <w:rPr>
          <w:rFonts w:ascii="Times New Roman" w:eastAsia="Times New Roman" w:hAnsi="Times New Roman"/>
          <w:color w:val="000000"/>
          <w:sz w:val="28"/>
          <w:szCs w:val="28"/>
          <w:lang w:val="kk-KZ" w:eastAsia="ru-RU"/>
        </w:rPr>
        <w:t xml:space="preserve">Препарат инъекциясын мүмкіндігінше бір уақытта және аптаның бір күнінде жасаған жөн. Бұлшықетішілік инъекция жасалатын жерді әр апта сайын ауыстыру керек. Емдейтін  дәрігердің рұқсатымен және бұлшықетішілік инъекциялар әдісін үйренгеннен кейін инъекцияны пациенттің өзі жасауы мүмкін. </w:t>
      </w:r>
      <w:r w:rsidR="00ED7FB9" w:rsidRPr="00ED7FB9">
        <w:rPr>
          <w:rFonts w:ascii="Times New Roman" w:eastAsia="Times New Roman" w:hAnsi="Times New Roman"/>
          <w:color w:val="000000"/>
          <w:sz w:val="28"/>
          <w:szCs w:val="28"/>
          <w:lang w:val="kk-KZ" w:eastAsia="ru-RU"/>
        </w:rPr>
        <w:t xml:space="preserve">Препаратты енгізер алдында және оны енгізгеннен кейінгі 24 сағат ішінде пациенттерге </w:t>
      </w:r>
      <w:r w:rsidR="00ED7FB9">
        <w:rPr>
          <w:rFonts w:ascii="Times New Roman" w:eastAsia="Times New Roman" w:hAnsi="Times New Roman"/>
          <w:color w:val="000000"/>
          <w:sz w:val="28"/>
          <w:szCs w:val="28"/>
          <w:lang w:val="kk-KZ" w:eastAsia="ru-RU"/>
        </w:rPr>
        <w:t>С</w:t>
      </w:r>
      <w:r w:rsidR="00ED7FB9" w:rsidRPr="00ED7FB9">
        <w:rPr>
          <w:rFonts w:ascii="Times New Roman" w:eastAsia="Times New Roman" w:hAnsi="Times New Roman"/>
          <w:color w:val="000000"/>
          <w:sz w:val="28"/>
          <w:szCs w:val="28"/>
          <w:lang w:val="kk-KZ" w:eastAsia="ru-RU"/>
        </w:rPr>
        <w:t>инно</w:t>
      </w:r>
      <w:r w:rsidR="00ED7FB9">
        <w:rPr>
          <w:rFonts w:ascii="Times New Roman" w:eastAsia="Times New Roman" w:hAnsi="Times New Roman"/>
          <w:color w:val="000000"/>
          <w:sz w:val="28"/>
          <w:szCs w:val="28"/>
          <w:lang w:val="kk-KZ" w:eastAsia="ru-RU"/>
        </w:rPr>
        <w:t>В</w:t>
      </w:r>
      <w:r w:rsidR="00ED7FB9" w:rsidRPr="00ED7FB9">
        <w:rPr>
          <w:rFonts w:ascii="Times New Roman" w:eastAsia="Times New Roman" w:hAnsi="Times New Roman"/>
          <w:color w:val="000000"/>
          <w:sz w:val="28"/>
          <w:szCs w:val="28"/>
          <w:lang w:val="kk-KZ" w:eastAsia="ru-RU"/>
        </w:rPr>
        <w:t>екс енгізумен байланысты тұмауға ұқсас симптомның белсенділігін төмендету үшін анальгетик-антипиретик қолдану ұсынылады.</w:t>
      </w:r>
      <w:r w:rsidRPr="00821A85">
        <w:rPr>
          <w:rFonts w:ascii="Times New Roman" w:eastAsia="Times New Roman" w:hAnsi="Times New Roman"/>
          <w:color w:val="000000"/>
          <w:sz w:val="28"/>
          <w:szCs w:val="28"/>
          <w:lang w:val="kk-KZ" w:eastAsia="ru-RU"/>
        </w:rPr>
        <w:t xml:space="preserve"> </w:t>
      </w:r>
    </w:p>
    <w:p w:rsidR="00ED7FB9" w:rsidRPr="00ED7FB9" w:rsidRDefault="00ED7FB9"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sz w:val="28"/>
          <w:szCs w:val="28"/>
          <w:lang w:val="kk-KZ" w:eastAsia="ru-RU"/>
        </w:rPr>
      </w:pPr>
      <w:r w:rsidRPr="00ED7FB9">
        <w:rPr>
          <w:rFonts w:ascii="Times New Roman" w:eastAsia="Times New Roman" w:hAnsi="Times New Roman"/>
          <w:i/>
          <w:sz w:val="28"/>
          <w:szCs w:val="28"/>
          <w:lang w:val="kk-KZ" w:eastAsia="ru-RU"/>
        </w:rPr>
        <w:t>Титрлеу</w:t>
      </w:r>
    </w:p>
    <w:p w:rsidR="00F9785C" w:rsidRPr="00ED7FB9" w:rsidRDefault="00ED7FB9"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sz w:val="28"/>
          <w:szCs w:val="28"/>
          <w:lang w:val="kk-KZ" w:eastAsia="ru-RU"/>
        </w:rPr>
      </w:pPr>
      <w:r w:rsidRPr="00ED7FB9">
        <w:rPr>
          <w:rFonts w:ascii="Times New Roman" w:eastAsia="Times New Roman" w:hAnsi="Times New Roman"/>
          <w:sz w:val="28"/>
          <w:szCs w:val="28"/>
          <w:lang w:val="kk-KZ" w:eastAsia="ru-RU"/>
        </w:rPr>
        <w:t>Емдеудің басында жарты дозаны аптасына бір рет енгізіп, оны біртіндеп 30 мкг толық дозаға дейін арттыруға болады</w:t>
      </w:r>
      <w:r w:rsidR="00F9785C" w:rsidRPr="00ED7FB9">
        <w:rPr>
          <w:rFonts w:ascii="Times New Roman" w:eastAsia="Times New Roman" w:hAnsi="Times New Roman"/>
          <w:sz w:val="28"/>
          <w:szCs w:val="28"/>
          <w:lang w:val="kk-KZ" w:eastAsia="ru-RU"/>
        </w:rPr>
        <w:t xml:space="preserve">. </w:t>
      </w:r>
    </w:p>
    <w:p w:rsidR="00ED7FB9" w:rsidRPr="00ED7FB9" w:rsidRDefault="00F9785C" w:rsidP="00ED7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ED7FB9">
        <w:rPr>
          <w:rFonts w:ascii="Times New Roman" w:eastAsia="Times New Roman" w:hAnsi="Times New Roman"/>
          <w:color w:val="000000"/>
          <w:sz w:val="28"/>
          <w:szCs w:val="28"/>
          <w:lang w:val="kk-KZ" w:eastAsia="ru-RU"/>
        </w:rPr>
        <w:t xml:space="preserve">Емдеудің бастапқы кезеңінен кейін жеткілікті тиімділікке қол жеткізу үшін дозаны аптасына 30 мкг дейін жеткізу және әрі қарай осы дозаны ұстану қажет. </w:t>
      </w:r>
    </w:p>
    <w:p w:rsidR="00ED7FB9" w:rsidRDefault="00ED7FB9" w:rsidP="00ED7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highlight w:val="yellow"/>
          <w:lang w:val="kk-KZ" w:eastAsia="ru-RU"/>
        </w:rPr>
      </w:pPr>
      <w:r w:rsidRPr="00053384">
        <w:rPr>
          <w:rFonts w:ascii="Times New Roman" w:hAnsi="Times New Roman"/>
          <w:b/>
          <w:bCs/>
          <w:i/>
          <w:sz w:val="28"/>
          <w:szCs w:val="28"/>
          <w:lang w:val="kk-KZ"/>
        </w:rPr>
        <w:t>Емдеу ұзақтығы</w:t>
      </w:r>
    </w:p>
    <w:p w:rsidR="00ED7FB9" w:rsidRPr="00B348AA" w:rsidRDefault="00ED7FB9" w:rsidP="00ED7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ED7FB9">
        <w:rPr>
          <w:rFonts w:ascii="Times New Roman" w:eastAsia="Times New Roman" w:hAnsi="Times New Roman"/>
          <w:color w:val="000000"/>
          <w:sz w:val="28"/>
          <w:szCs w:val="28"/>
          <w:lang w:val="kk-KZ" w:eastAsia="ru-RU"/>
        </w:rPr>
        <w:t xml:space="preserve">Емдеу курсының ұзақтығы жеке анықталады. Екі жыл емдегеннен кейін науқас клиникалық тексерілуден өтуі тиіс және емдеуші дәрігер жеке негізде емдеу курсын жалғастыруға кеңес беруі мүмкін. Егер науқаста </w:t>
      </w:r>
      <w:r w:rsidRPr="00B348AA">
        <w:rPr>
          <w:rFonts w:ascii="Times New Roman" w:eastAsia="Times New Roman" w:hAnsi="Times New Roman"/>
          <w:color w:val="000000"/>
          <w:sz w:val="28"/>
          <w:szCs w:val="28"/>
          <w:lang w:val="kk-KZ" w:eastAsia="ru-RU"/>
        </w:rPr>
        <w:t xml:space="preserve">созылмалы өршіген ЖС дамыса, емдеуді тоқтатқан жөн.  </w:t>
      </w:r>
    </w:p>
    <w:p w:rsidR="00F9785C" w:rsidRPr="00B348AA"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B348AA">
        <w:rPr>
          <w:rFonts w:ascii="Times New Roman" w:eastAsia="Times New Roman" w:hAnsi="Times New Roman"/>
          <w:i/>
          <w:color w:val="000000"/>
          <w:sz w:val="28"/>
          <w:szCs w:val="28"/>
          <w:lang w:val="kk-KZ" w:eastAsia="ru-RU"/>
        </w:rPr>
        <w:t>Егде жастағы пациенттер</w:t>
      </w:r>
    </w:p>
    <w:p w:rsidR="00F9785C" w:rsidRPr="00B348AA" w:rsidRDefault="00CD245F"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b/>
          <w:i/>
          <w:color w:val="000000"/>
          <w:sz w:val="28"/>
          <w:szCs w:val="28"/>
          <w:lang w:val="kk-KZ" w:eastAsia="ru-RU"/>
        </w:rPr>
      </w:pPr>
      <w:r w:rsidRPr="00B348AA">
        <w:rPr>
          <w:rFonts w:ascii="Times New Roman" w:eastAsia="Times New Roman" w:hAnsi="Times New Roman"/>
          <w:color w:val="000000"/>
          <w:sz w:val="28"/>
          <w:szCs w:val="28"/>
          <w:lang w:val="kk-KZ" w:eastAsia="ru-RU"/>
        </w:rPr>
        <w:t xml:space="preserve">Клиникалық зерттеулерге 65 жастан асқан пациенттердің жас пациенттермен салыстырғанда емге реакциясының ықтимал айырмашылығын анықтау үшін жеткілікті саны қатысқан жоқ. </w:t>
      </w:r>
      <w:r w:rsidR="00F9785C" w:rsidRPr="00B348AA">
        <w:rPr>
          <w:rFonts w:ascii="Times New Roman" w:eastAsia="Times New Roman" w:hAnsi="Times New Roman"/>
          <w:color w:val="000000"/>
          <w:sz w:val="28"/>
          <w:szCs w:val="28"/>
          <w:lang w:val="kk-KZ" w:eastAsia="ru-RU"/>
        </w:rPr>
        <w:t>Алайда белсенді заттың клиренсін негізге алсақ, егде жастағы науқастар үшін осы препараттың дозасын түзету</w:t>
      </w:r>
      <w:r w:rsidRPr="00B348AA">
        <w:rPr>
          <w:rFonts w:ascii="Times New Roman" w:eastAsia="Times New Roman" w:hAnsi="Times New Roman"/>
          <w:color w:val="000000"/>
          <w:sz w:val="28"/>
          <w:szCs w:val="28"/>
          <w:lang w:val="kk-KZ" w:eastAsia="ru-RU"/>
        </w:rPr>
        <w:t>ге</w:t>
      </w:r>
      <w:r w:rsidR="00F9785C" w:rsidRPr="00B348AA">
        <w:rPr>
          <w:rFonts w:ascii="Times New Roman" w:eastAsia="Times New Roman" w:hAnsi="Times New Roman"/>
          <w:color w:val="000000"/>
          <w:sz w:val="28"/>
          <w:szCs w:val="28"/>
          <w:lang w:val="kk-KZ" w:eastAsia="ru-RU"/>
        </w:rPr>
        <w:t xml:space="preserve"> ешқандай дәлелдер жоқ.  </w:t>
      </w:r>
    </w:p>
    <w:p w:rsidR="00F9785C" w:rsidRPr="00B348AA"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B348AA">
        <w:rPr>
          <w:rFonts w:ascii="Times New Roman" w:eastAsia="Times New Roman" w:hAnsi="Times New Roman"/>
          <w:b/>
          <w:i/>
          <w:color w:val="000000"/>
          <w:sz w:val="28"/>
          <w:szCs w:val="28"/>
          <w:lang w:val="kk-KZ" w:eastAsia="ru-RU"/>
        </w:rPr>
        <w:t>Төменде берілген нұсқаулар препарат инъекциясын өз</w:t>
      </w:r>
      <w:r w:rsidR="00B348AA" w:rsidRPr="00B348AA">
        <w:rPr>
          <w:rFonts w:ascii="Times New Roman" w:eastAsia="Times New Roman" w:hAnsi="Times New Roman"/>
          <w:b/>
          <w:i/>
          <w:color w:val="000000"/>
          <w:sz w:val="28"/>
          <w:szCs w:val="28"/>
          <w:lang w:val="kk-KZ" w:eastAsia="ru-RU"/>
        </w:rPr>
        <w:t>і</w:t>
      </w:r>
      <w:r w:rsidRPr="00B348AA">
        <w:rPr>
          <w:rFonts w:ascii="Times New Roman" w:eastAsia="Times New Roman" w:hAnsi="Times New Roman"/>
          <w:b/>
          <w:i/>
          <w:color w:val="000000"/>
          <w:sz w:val="28"/>
          <w:szCs w:val="28"/>
          <w:lang w:val="kk-KZ" w:eastAsia="ru-RU"/>
        </w:rPr>
        <w:t xml:space="preserve"> </w:t>
      </w:r>
      <w:r w:rsidR="00B348AA" w:rsidRPr="00B348AA">
        <w:rPr>
          <w:rFonts w:ascii="Times New Roman" w:eastAsia="Times New Roman" w:hAnsi="Times New Roman"/>
          <w:b/>
          <w:i/>
          <w:color w:val="000000"/>
          <w:sz w:val="28"/>
          <w:szCs w:val="28"/>
          <w:lang w:val="kk-KZ" w:eastAsia="ru-RU"/>
        </w:rPr>
        <w:t>жасайтындарға</w:t>
      </w:r>
      <w:r w:rsidRPr="00B348AA">
        <w:rPr>
          <w:rFonts w:ascii="Times New Roman" w:eastAsia="Times New Roman" w:hAnsi="Times New Roman"/>
          <w:b/>
          <w:i/>
          <w:color w:val="000000"/>
          <w:sz w:val="28"/>
          <w:szCs w:val="28"/>
          <w:lang w:val="kk-KZ" w:eastAsia="ru-RU"/>
        </w:rPr>
        <w:t xml:space="preserve"> арналған: </w:t>
      </w:r>
    </w:p>
    <w:p w:rsidR="00F9785C" w:rsidRPr="009F548B"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9F548B">
        <w:rPr>
          <w:rFonts w:ascii="Times New Roman" w:eastAsia="Times New Roman" w:hAnsi="Times New Roman"/>
          <w:color w:val="000000"/>
          <w:sz w:val="28"/>
          <w:szCs w:val="28"/>
          <w:lang w:val="kk-KZ" w:eastAsia="ru-RU"/>
        </w:rPr>
        <w:t xml:space="preserve">- әрбір қаптамаға әрбір астаушада препараттың бір реттік дозасы бар 4 </w:t>
      </w:r>
      <w:r w:rsidRPr="009F548B">
        <w:rPr>
          <w:rFonts w:ascii="Times New Roman" w:eastAsia="Times New Roman" w:hAnsi="Times New Roman"/>
          <w:color w:val="000000"/>
          <w:sz w:val="28"/>
          <w:szCs w:val="28"/>
          <w:lang w:val="kk-KZ" w:eastAsia="ru-RU"/>
        </w:rPr>
        <w:lastRenderedPageBreak/>
        <w:t xml:space="preserve">астауша және герметикалық дәнекерленген бөлек пакеттерде спирт сіңдірілген 4 антисептикалық </w:t>
      </w:r>
      <w:r w:rsidR="004E1339">
        <w:rPr>
          <w:rFonts w:ascii="Times New Roman" w:eastAsia="Times New Roman" w:hAnsi="Times New Roman"/>
          <w:color w:val="000000"/>
          <w:sz w:val="28"/>
          <w:szCs w:val="28"/>
          <w:lang w:val="kk-KZ" w:eastAsia="ru-RU"/>
        </w:rPr>
        <w:t>сүрткі</w:t>
      </w:r>
      <w:r w:rsidRPr="009F548B">
        <w:rPr>
          <w:rFonts w:ascii="Times New Roman" w:eastAsia="Times New Roman" w:hAnsi="Times New Roman"/>
          <w:color w:val="000000"/>
          <w:sz w:val="28"/>
          <w:szCs w:val="28"/>
          <w:lang w:val="kk-KZ" w:eastAsia="ru-RU"/>
        </w:rPr>
        <w:t xml:space="preserve"> енгізілген. Әрбір астауша</w:t>
      </w:r>
      <w:r w:rsidR="002E2E3F">
        <w:rPr>
          <w:rFonts w:ascii="Times New Roman" w:eastAsia="Times New Roman" w:hAnsi="Times New Roman"/>
          <w:color w:val="000000"/>
          <w:sz w:val="28"/>
          <w:szCs w:val="28"/>
          <w:lang w:val="kk-KZ" w:eastAsia="ru-RU"/>
        </w:rPr>
        <w:t>д</w:t>
      </w:r>
      <w:r w:rsidRPr="009F548B">
        <w:rPr>
          <w:rFonts w:ascii="Times New Roman" w:eastAsia="Times New Roman" w:hAnsi="Times New Roman"/>
          <w:color w:val="000000"/>
          <w:sz w:val="28"/>
          <w:szCs w:val="28"/>
          <w:lang w:val="kk-KZ" w:eastAsia="ru-RU"/>
        </w:rPr>
        <w:t>а СинноВекс препаратының лиофилизацияланған ұнтағы бар құты,</w:t>
      </w:r>
      <w:r w:rsidRPr="009F548B">
        <w:rPr>
          <w:rFonts w:ascii="Times New Roman" w:eastAsia="Times New Roman" w:hAnsi="Times New Roman"/>
          <w:kern w:val="2"/>
          <w:sz w:val="28"/>
          <w:szCs w:val="28"/>
          <w:lang w:val="kk-KZ" w:eastAsia="ru-RU"/>
        </w:rPr>
        <w:t xml:space="preserve"> инъекцияға арналған</w:t>
      </w:r>
      <w:r w:rsidRPr="009F548B">
        <w:rPr>
          <w:rFonts w:ascii="Times New Roman" w:eastAsia="Times New Roman" w:hAnsi="Times New Roman"/>
          <w:color w:val="000000"/>
          <w:sz w:val="28"/>
          <w:szCs w:val="28"/>
          <w:lang w:val="kk-KZ" w:eastAsia="ru-RU"/>
        </w:rPr>
        <w:t xml:space="preserve"> 1 мл суы бар шприц, ерітінді дайындауға арналған ине және инъекция жүргізуге арналған ине </w:t>
      </w:r>
      <w:r w:rsidR="002E2E3F">
        <w:rPr>
          <w:rFonts w:ascii="Times New Roman" w:eastAsia="Times New Roman" w:hAnsi="Times New Roman"/>
          <w:color w:val="000000"/>
          <w:sz w:val="28"/>
          <w:szCs w:val="28"/>
          <w:lang w:val="kk-KZ" w:eastAsia="ru-RU"/>
        </w:rPr>
        <w:t>бар</w:t>
      </w:r>
      <w:r w:rsidRPr="009F548B">
        <w:rPr>
          <w:rFonts w:ascii="Times New Roman" w:eastAsia="Times New Roman" w:hAnsi="Times New Roman"/>
          <w:color w:val="000000"/>
          <w:sz w:val="28"/>
          <w:szCs w:val="28"/>
          <w:lang w:val="kk-KZ" w:eastAsia="ru-RU"/>
        </w:rPr>
        <w:t xml:space="preserve">; </w:t>
      </w:r>
    </w:p>
    <w:p w:rsidR="00F9785C" w:rsidRPr="005A265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5A2655">
        <w:rPr>
          <w:rFonts w:ascii="Times New Roman" w:eastAsia="Times New Roman" w:hAnsi="Times New Roman"/>
          <w:color w:val="000000"/>
          <w:sz w:val="28"/>
          <w:szCs w:val="28"/>
          <w:lang w:val="kk-KZ" w:eastAsia="ru-RU"/>
        </w:rPr>
        <w:t xml:space="preserve">- препаратты тоңазытқыштан шығарып алу және 15-30°С бөлме температурасында шамамен 30 мин. қалдыру керек. Еріткішті жылыту үшін ыстық су сияқты сыртқы жылу көздерін пайдаланбаған жөн; </w:t>
      </w:r>
    </w:p>
    <w:p w:rsidR="00F9785C" w:rsidRPr="007B167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5A2655">
        <w:rPr>
          <w:rFonts w:ascii="Times New Roman" w:eastAsia="Times New Roman" w:hAnsi="Times New Roman"/>
          <w:color w:val="000000"/>
          <w:sz w:val="28"/>
          <w:szCs w:val="28"/>
          <w:lang w:val="kk-KZ" w:eastAsia="ru-RU"/>
        </w:rPr>
        <w:t xml:space="preserve">- қолды жуғаннан кейін антисептикалық </w:t>
      </w:r>
      <w:r w:rsidR="004E1339">
        <w:rPr>
          <w:rFonts w:ascii="Times New Roman" w:eastAsia="Times New Roman" w:hAnsi="Times New Roman"/>
          <w:color w:val="000000"/>
          <w:sz w:val="28"/>
          <w:szCs w:val="28"/>
          <w:lang w:val="kk-KZ" w:eastAsia="ru-RU"/>
        </w:rPr>
        <w:t>сүрткі</w:t>
      </w:r>
      <w:r w:rsidR="005A2655" w:rsidRPr="005A2655">
        <w:rPr>
          <w:rFonts w:ascii="Times New Roman" w:eastAsia="Times New Roman" w:hAnsi="Times New Roman"/>
          <w:color w:val="000000"/>
          <w:sz w:val="28"/>
          <w:szCs w:val="28"/>
          <w:lang w:val="kk-KZ" w:eastAsia="ru-RU"/>
        </w:rPr>
        <w:t>н</w:t>
      </w:r>
      <w:r w:rsidR="004E1339">
        <w:rPr>
          <w:rFonts w:ascii="Times New Roman" w:eastAsia="Times New Roman" w:hAnsi="Times New Roman"/>
          <w:color w:val="000000"/>
          <w:sz w:val="28"/>
          <w:szCs w:val="28"/>
          <w:lang w:val="kk-KZ" w:eastAsia="ru-RU"/>
        </w:rPr>
        <w:t>і</w:t>
      </w:r>
      <w:r w:rsidRPr="005A2655">
        <w:rPr>
          <w:rFonts w:ascii="Times New Roman" w:eastAsia="Times New Roman" w:hAnsi="Times New Roman"/>
          <w:color w:val="000000"/>
          <w:sz w:val="28"/>
          <w:szCs w:val="28"/>
          <w:lang w:val="kk-KZ" w:eastAsia="ru-RU"/>
        </w:rPr>
        <w:t xml:space="preserve"> және дозасы бар астаушаны таза жерге қою керек. Астауша қаптамасын абайлап аш</w:t>
      </w:r>
      <w:r w:rsidR="005A2655" w:rsidRPr="005A2655">
        <w:rPr>
          <w:rFonts w:ascii="Times New Roman" w:eastAsia="Times New Roman" w:hAnsi="Times New Roman"/>
          <w:color w:val="000000"/>
          <w:sz w:val="28"/>
          <w:szCs w:val="28"/>
          <w:lang w:val="kk-KZ" w:eastAsia="ru-RU"/>
        </w:rPr>
        <w:t xml:space="preserve">у </w:t>
      </w:r>
      <w:r w:rsidRPr="005A2655">
        <w:rPr>
          <w:rFonts w:ascii="Times New Roman" w:eastAsia="Times New Roman" w:hAnsi="Times New Roman"/>
          <w:color w:val="000000"/>
          <w:sz w:val="28"/>
          <w:szCs w:val="28"/>
          <w:lang w:val="kk-KZ" w:eastAsia="ru-RU"/>
        </w:rPr>
        <w:t xml:space="preserve">және ішіндегісін сыртқа шығару керек. Қосымша медициналық стерильді мақта, </w:t>
      </w:r>
      <w:r w:rsidRPr="007B1679">
        <w:rPr>
          <w:rFonts w:ascii="Times New Roman" w:eastAsia="Times New Roman" w:hAnsi="Times New Roman"/>
          <w:color w:val="000000"/>
          <w:sz w:val="28"/>
          <w:szCs w:val="20"/>
          <w:lang w:val="kk-KZ" w:eastAsia="ru-RU"/>
        </w:rPr>
        <w:t xml:space="preserve">дезинфекциялаушы </w:t>
      </w:r>
      <w:r w:rsidRPr="007B1679">
        <w:rPr>
          <w:rFonts w:ascii="Times New Roman" w:eastAsia="Times New Roman" w:hAnsi="Times New Roman"/>
          <w:color w:val="000000"/>
          <w:sz w:val="28"/>
          <w:szCs w:val="28"/>
          <w:lang w:val="kk-KZ" w:eastAsia="ru-RU"/>
        </w:rPr>
        <w:t xml:space="preserve">ерітінді (мысалы, 70% этил спирті) және бактерицидті жабысқақ </w:t>
      </w:r>
      <w:r w:rsidR="005A2655" w:rsidRPr="007B1679">
        <w:rPr>
          <w:rFonts w:ascii="Times New Roman" w:eastAsia="Times New Roman" w:hAnsi="Times New Roman"/>
          <w:color w:val="000000"/>
          <w:sz w:val="28"/>
          <w:szCs w:val="28"/>
          <w:lang w:val="kk-KZ" w:eastAsia="ru-RU"/>
        </w:rPr>
        <w:t>пластырь</w:t>
      </w:r>
      <w:r w:rsidRPr="007B1679">
        <w:rPr>
          <w:rFonts w:ascii="Times New Roman" w:eastAsia="Times New Roman" w:hAnsi="Times New Roman"/>
          <w:color w:val="000000"/>
          <w:sz w:val="28"/>
          <w:szCs w:val="28"/>
          <w:lang w:val="kk-KZ" w:eastAsia="ru-RU"/>
        </w:rPr>
        <w:t xml:space="preserve"> дайындаған дұрыс;</w:t>
      </w:r>
    </w:p>
    <w:p w:rsidR="00F9785C" w:rsidRPr="007B167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7B1679">
        <w:rPr>
          <w:rFonts w:ascii="Times New Roman" w:eastAsia="Times New Roman" w:hAnsi="Times New Roman"/>
          <w:color w:val="000000"/>
          <w:sz w:val="28"/>
          <w:szCs w:val="28"/>
          <w:lang w:val="kk-KZ" w:eastAsia="ru-RU"/>
        </w:rPr>
        <w:t>- шприцтің және иненің қаптамасын ашу керек. Иненің қорғағыш қалпақшасын алмай, инені шприцке жартылай  бұра отырып, кигізу керек;</w:t>
      </w:r>
    </w:p>
    <w:p w:rsidR="00F9785C" w:rsidRPr="007B167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7B1679">
        <w:rPr>
          <w:rFonts w:ascii="Times New Roman" w:eastAsia="Times New Roman" w:hAnsi="Times New Roman"/>
          <w:color w:val="000000"/>
          <w:sz w:val="28"/>
          <w:szCs w:val="28"/>
          <w:lang w:val="kk-KZ" w:eastAsia="ru-RU"/>
        </w:rPr>
        <w:t>- инені айналдырмай, инені</w:t>
      </w:r>
      <w:r w:rsidR="007B1679" w:rsidRPr="007B1679">
        <w:rPr>
          <w:rFonts w:ascii="Times New Roman" w:eastAsia="Times New Roman" w:hAnsi="Times New Roman"/>
          <w:color w:val="000000"/>
          <w:sz w:val="28"/>
          <w:szCs w:val="28"/>
          <w:lang w:val="kk-KZ" w:eastAsia="ru-RU"/>
        </w:rPr>
        <w:t>і</w:t>
      </w:r>
      <w:r w:rsidRPr="007B1679">
        <w:rPr>
          <w:rFonts w:ascii="Times New Roman" w:eastAsia="Times New Roman" w:hAnsi="Times New Roman"/>
          <w:color w:val="000000"/>
          <w:sz w:val="28"/>
          <w:szCs w:val="28"/>
          <w:lang w:val="kk-KZ" w:eastAsia="ru-RU"/>
        </w:rPr>
        <w:t xml:space="preserve"> қабын</w:t>
      </w:r>
      <w:r w:rsidR="007B1679" w:rsidRPr="007B1679">
        <w:rPr>
          <w:rFonts w:ascii="Times New Roman" w:eastAsia="Times New Roman" w:hAnsi="Times New Roman"/>
          <w:color w:val="000000"/>
          <w:sz w:val="28"/>
          <w:szCs w:val="28"/>
          <w:lang w:val="kk-KZ" w:eastAsia="ru-RU"/>
        </w:rPr>
        <w:t xml:space="preserve"> шешу</w:t>
      </w:r>
      <w:r w:rsidRPr="007B1679">
        <w:rPr>
          <w:rFonts w:ascii="Times New Roman" w:eastAsia="Times New Roman" w:hAnsi="Times New Roman"/>
          <w:color w:val="000000"/>
          <w:sz w:val="28"/>
          <w:szCs w:val="28"/>
          <w:lang w:val="kk-KZ" w:eastAsia="ru-RU"/>
        </w:rPr>
        <w:t xml:space="preserve"> және инъекцияға арналған суды шприцке тартып алу керек. Қорғағыш қалпақшасын әрі қарай пайдалану үшін қалдырады. Шприцке ауа көпіршіктері еніп кеткен жағдайда, шприцті инесін жоғары қарата ұстап және поршеньді ақырын баса отырып, олардан абайлап құтылуға болады. Инеге қорғағыш қалпақшасын кигізу керек;</w:t>
      </w:r>
    </w:p>
    <w:p w:rsidR="00F9785C" w:rsidRPr="007B167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7B1679">
        <w:rPr>
          <w:rFonts w:ascii="Times New Roman" w:eastAsia="Times New Roman" w:hAnsi="Times New Roman"/>
          <w:color w:val="000000"/>
          <w:sz w:val="28"/>
          <w:szCs w:val="28"/>
          <w:lang w:val="kk-KZ" w:eastAsia="ru-RU"/>
        </w:rPr>
        <w:t xml:space="preserve">- препараты бар құтының қақпағын ашу керек. Препараты бар құтының жоғарғы бөлігін спиртті </w:t>
      </w:r>
      <w:r w:rsidR="004E1339">
        <w:rPr>
          <w:rFonts w:ascii="Times New Roman" w:eastAsia="Times New Roman" w:hAnsi="Times New Roman"/>
          <w:color w:val="000000"/>
          <w:sz w:val="28"/>
          <w:szCs w:val="28"/>
          <w:lang w:val="kk-KZ" w:eastAsia="ru-RU"/>
        </w:rPr>
        <w:t>сүрткі</w:t>
      </w:r>
      <w:r w:rsidR="007B1679" w:rsidRPr="007B1679">
        <w:rPr>
          <w:rFonts w:ascii="Times New Roman" w:eastAsia="Times New Roman" w:hAnsi="Times New Roman"/>
          <w:color w:val="000000"/>
          <w:sz w:val="28"/>
          <w:szCs w:val="28"/>
          <w:lang w:val="kk-KZ" w:eastAsia="ru-RU"/>
        </w:rPr>
        <w:t>мен</w:t>
      </w:r>
      <w:r w:rsidRPr="007B1679">
        <w:rPr>
          <w:rFonts w:ascii="Times New Roman" w:eastAsia="Times New Roman" w:hAnsi="Times New Roman"/>
          <w:color w:val="000000"/>
          <w:sz w:val="28"/>
          <w:szCs w:val="28"/>
          <w:lang w:val="kk-KZ" w:eastAsia="ru-RU"/>
        </w:rPr>
        <w:t xml:space="preserve"> сүрту керек; </w:t>
      </w:r>
    </w:p>
    <w:p w:rsidR="00F9785C" w:rsidRPr="007B167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7B1679">
        <w:rPr>
          <w:rFonts w:ascii="Times New Roman" w:eastAsia="Times New Roman" w:hAnsi="Times New Roman"/>
          <w:color w:val="000000"/>
          <w:sz w:val="28"/>
          <w:szCs w:val="28"/>
          <w:lang w:val="kk-KZ" w:eastAsia="ru-RU"/>
        </w:rPr>
        <w:t>- инеден қорғағыш қалпақшасын алып, препарат бар құтының резеңке тығынына инені шаншу керек. Инені құтының бүйір қабырғасына қарай бағыттап және еріткішті (шприцтің ішіндегісінің бәрін) баяу енгізу керек;</w:t>
      </w:r>
    </w:p>
    <w:p w:rsidR="00F9785C" w:rsidRPr="007B167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7B1679">
        <w:rPr>
          <w:rFonts w:ascii="Times New Roman" w:eastAsia="Times New Roman" w:hAnsi="Times New Roman"/>
          <w:color w:val="000000"/>
          <w:sz w:val="28"/>
          <w:szCs w:val="28"/>
          <w:lang w:val="kk-KZ" w:eastAsia="ru-RU"/>
        </w:rPr>
        <w:t>- инені және шприцті орнында қалдырып, құтының ішіндегіні барлық ұнтақ ерігенше ақырын айналдыру керек. Құтыны қатты сілкілемеген жөн, өйткені бұл көбіктің түзілуіне әкеледі. Егер ерітінді бұлыңғырланса немесе боялса немесе ерітіндіден қатты бөлшектер көрінсе, құтыны пайдаланбаған жөн. Ерітінді ашық-сары түске боялуы мүмкін;</w:t>
      </w:r>
    </w:p>
    <w:p w:rsidR="00F9785C" w:rsidRPr="0050078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7B1679">
        <w:rPr>
          <w:rFonts w:ascii="Times New Roman" w:eastAsia="Times New Roman" w:hAnsi="Times New Roman"/>
          <w:color w:val="000000"/>
          <w:sz w:val="28"/>
          <w:szCs w:val="28"/>
          <w:lang w:val="kk-KZ" w:eastAsia="ru-RU"/>
        </w:rPr>
        <w:t xml:space="preserve">- ерітіндіні алар алдында ауаны жою үшін поршеньді шприцке толық бойлатады. Әрі қарай құтыны азғантай бұрыш жасай отырып, жұмыс жасайтын жерге қою керек.  </w:t>
      </w:r>
      <w:r w:rsidR="007B1679" w:rsidRPr="007B1679">
        <w:rPr>
          <w:rFonts w:ascii="Times New Roman" w:eastAsia="Times New Roman" w:hAnsi="Times New Roman"/>
          <w:color w:val="000000"/>
          <w:sz w:val="28"/>
          <w:szCs w:val="28"/>
          <w:lang w:val="kk-KZ" w:eastAsia="ru-RU"/>
        </w:rPr>
        <w:t>И</w:t>
      </w:r>
      <w:r w:rsidRPr="007B1679">
        <w:rPr>
          <w:rFonts w:ascii="Times New Roman" w:eastAsia="Times New Roman" w:hAnsi="Times New Roman"/>
          <w:color w:val="000000"/>
          <w:sz w:val="28"/>
          <w:szCs w:val="28"/>
          <w:lang w:val="kk-KZ" w:eastAsia="ru-RU"/>
        </w:rPr>
        <w:t>не</w:t>
      </w:r>
      <w:r w:rsidR="007B1679" w:rsidRPr="007B1679">
        <w:rPr>
          <w:rFonts w:ascii="Times New Roman" w:eastAsia="Times New Roman" w:hAnsi="Times New Roman"/>
          <w:color w:val="000000"/>
          <w:sz w:val="28"/>
          <w:szCs w:val="28"/>
          <w:lang w:val="kk-KZ" w:eastAsia="ru-RU"/>
        </w:rPr>
        <w:t xml:space="preserve"> түгел</w:t>
      </w:r>
      <w:r w:rsidRPr="007B1679">
        <w:rPr>
          <w:rFonts w:ascii="Times New Roman" w:eastAsia="Times New Roman" w:hAnsi="Times New Roman"/>
          <w:color w:val="000000"/>
          <w:sz w:val="28"/>
          <w:szCs w:val="28"/>
          <w:lang w:val="kk-KZ" w:eastAsia="ru-RU"/>
        </w:rPr>
        <w:t xml:space="preserve"> құтыда болуы тиіс, сонымен қатар иненің ұшы өнебойы ерітіндіге батып тұруы тиіс. Шприцке ерітіндіні шприцтің бүйіріндегі 1 мл белгіге дейін баяу </w:t>
      </w:r>
      <w:r w:rsidR="007B1679" w:rsidRPr="007B1679">
        <w:rPr>
          <w:rFonts w:ascii="Times New Roman" w:eastAsia="Times New Roman" w:hAnsi="Times New Roman"/>
          <w:color w:val="000000"/>
          <w:sz w:val="28"/>
          <w:szCs w:val="28"/>
          <w:lang w:val="kk-KZ" w:eastAsia="ru-RU"/>
        </w:rPr>
        <w:t>тарт</w:t>
      </w:r>
      <w:r w:rsidRPr="007B1679">
        <w:rPr>
          <w:rFonts w:ascii="Times New Roman" w:eastAsia="Times New Roman" w:hAnsi="Times New Roman"/>
          <w:color w:val="000000"/>
          <w:sz w:val="28"/>
          <w:szCs w:val="28"/>
          <w:lang w:val="kk-KZ" w:eastAsia="ru-RU"/>
        </w:rPr>
        <w:t>ып алу керек. Шприцті инемен құтыдан шығарып алу керек. Инеге қорғағыш қалпақшасын к</w:t>
      </w:r>
      <w:r w:rsidRPr="00500785">
        <w:rPr>
          <w:rFonts w:ascii="Times New Roman" w:eastAsia="Times New Roman" w:hAnsi="Times New Roman"/>
          <w:color w:val="000000"/>
          <w:sz w:val="28"/>
          <w:szCs w:val="28"/>
          <w:lang w:val="kk-KZ" w:eastAsia="ru-RU"/>
        </w:rPr>
        <w:t>игізеді. Инені шприцтен бұрап ажырату керек. Шприцтен шығатын саңылауға ештеңе тигізіп алмаған жөн</w:t>
      </w:r>
      <w:r w:rsidR="007B1679" w:rsidRPr="00500785">
        <w:rPr>
          <w:rFonts w:ascii="Times New Roman" w:eastAsia="Times New Roman" w:hAnsi="Times New Roman"/>
          <w:color w:val="000000"/>
          <w:sz w:val="28"/>
          <w:szCs w:val="28"/>
          <w:lang w:val="kk-KZ" w:eastAsia="ru-RU"/>
        </w:rPr>
        <w:t>;</w:t>
      </w:r>
      <w:r w:rsidRPr="00500785">
        <w:rPr>
          <w:rFonts w:ascii="Times New Roman" w:eastAsia="Times New Roman" w:hAnsi="Times New Roman"/>
          <w:color w:val="000000"/>
          <w:sz w:val="28"/>
          <w:szCs w:val="28"/>
          <w:lang w:val="kk-KZ" w:eastAsia="ru-RU"/>
        </w:rPr>
        <w:t xml:space="preserve">  </w:t>
      </w:r>
    </w:p>
    <w:p w:rsidR="00F9785C" w:rsidRPr="0050078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500785">
        <w:rPr>
          <w:rFonts w:ascii="Times New Roman" w:eastAsia="Times New Roman" w:hAnsi="Times New Roman"/>
          <w:color w:val="000000"/>
          <w:sz w:val="28"/>
          <w:szCs w:val="28"/>
          <w:lang w:val="kk-KZ" w:eastAsia="ru-RU"/>
        </w:rPr>
        <w:t xml:space="preserve">- екінші ине СинноВекс препараты ерітіндісін енгізуге арналған. Ол бұлшықетішілік инъекция жасау  үшін стандартты ине болып табылады. Жоғарыда сипатталғандай, инені шприцке бұрап кигізу керек. Пластик қорғағыш қалпақшаны инеден шығарып алу және оны </w:t>
      </w:r>
      <w:r w:rsidR="00500785" w:rsidRPr="00500785">
        <w:rPr>
          <w:rFonts w:ascii="Times New Roman" w:eastAsia="Times New Roman" w:hAnsi="Times New Roman"/>
          <w:color w:val="000000"/>
          <w:sz w:val="28"/>
          <w:szCs w:val="28"/>
          <w:lang w:val="kk-KZ" w:eastAsia="ru-RU"/>
        </w:rPr>
        <w:t>алып қою керек. Ауаны жою үшін</w:t>
      </w:r>
      <w:r w:rsidRPr="00500785">
        <w:rPr>
          <w:rFonts w:ascii="Times New Roman" w:eastAsia="Times New Roman" w:hAnsi="Times New Roman"/>
          <w:color w:val="000000"/>
          <w:sz w:val="28"/>
          <w:szCs w:val="28"/>
          <w:lang w:val="kk-KZ" w:eastAsia="ru-RU"/>
        </w:rPr>
        <w:t xml:space="preserve"> шприцті инесімен жоғары қарата ұстап, және көпіршіктер жоғары жағына жиналуы үшін, оны ақырын шертеді. Ауаны </w:t>
      </w:r>
      <w:r w:rsidR="00500785" w:rsidRPr="00500785">
        <w:rPr>
          <w:rFonts w:ascii="Times New Roman" w:eastAsia="Times New Roman" w:hAnsi="Times New Roman"/>
          <w:color w:val="000000"/>
          <w:sz w:val="28"/>
          <w:szCs w:val="28"/>
          <w:lang w:val="kk-KZ" w:eastAsia="ru-RU"/>
        </w:rPr>
        <w:lastRenderedPageBreak/>
        <w:t>шығару</w:t>
      </w:r>
      <w:r w:rsidRPr="00500785">
        <w:rPr>
          <w:rFonts w:ascii="Times New Roman" w:eastAsia="Times New Roman" w:hAnsi="Times New Roman"/>
          <w:color w:val="000000"/>
          <w:sz w:val="28"/>
          <w:szCs w:val="28"/>
          <w:lang w:val="kk-KZ" w:eastAsia="ru-RU"/>
        </w:rPr>
        <w:t xml:space="preserve"> үшін поршеньді, ерітіндінің тек азғантай тамшысы ғана төгілетіндей етіп, ақырын басады. Қорғағыш қалтасын орнына қою және шприцті инъекция жасалатын жерді дайындау кезінде бір жағына алып қоя тұру керек;  </w:t>
      </w:r>
    </w:p>
    <w:p w:rsidR="00F9785C" w:rsidRPr="00903102"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903102">
        <w:rPr>
          <w:rFonts w:ascii="Times New Roman" w:eastAsia="Times New Roman" w:hAnsi="Times New Roman"/>
          <w:color w:val="000000"/>
          <w:sz w:val="28"/>
          <w:szCs w:val="28"/>
          <w:lang w:val="kk-KZ" w:eastAsia="ru-RU"/>
        </w:rPr>
        <w:t xml:space="preserve">- инъекция үшін таңдап алынған жерді спиртті </w:t>
      </w:r>
      <w:r w:rsidR="004E1339">
        <w:rPr>
          <w:rFonts w:ascii="Times New Roman" w:eastAsia="Times New Roman" w:hAnsi="Times New Roman"/>
          <w:color w:val="000000"/>
          <w:sz w:val="28"/>
          <w:szCs w:val="28"/>
          <w:lang w:val="kk-KZ" w:eastAsia="ru-RU"/>
        </w:rPr>
        <w:t>сүрткі</w:t>
      </w:r>
      <w:r w:rsidR="00903102" w:rsidRPr="00903102">
        <w:rPr>
          <w:rFonts w:ascii="Times New Roman" w:eastAsia="Times New Roman" w:hAnsi="Times New Roman"/>
          <w:color w:val="000000"/>
          <w:sz w:val="28"/>
          <w:szCs w:val="28"/>
          <w:lang w:val="kk-KZ" w:eastAsia="ru-RU"/>
        </w:rPr>
        <w:t>мен</w:t>
      </w:r>
      <w:r w:rsidRPr="00903102">
        <w:rPr>
          <w:rFonts w:ascii="Times New Roman" w:eastAsia="Times New Roman" w:hAnsi="Times New Roman"/>
          <w:color w:val="000000"/>
          <w:sz w:val="28"/>
          <w:szCs w:val="28"/>
          <w:lang w:val="kk-KZ" w:eastAsia="ru-RU"/>
        </w:rPr>
        <w:t xml:space="preserve"> сүрту керек. Иненің қорғағыш пластик қабын алып тастау және инені тері арқылы бұлшықет тініне енгізу керек. Инъекцияны баяу жасайды, содан соң инені шприцімен бірге шығарып алу керек. Шаншылған жерді спиртті </w:t>
      </w:r>
      <w:r w:rsidR="004E1339">
        <w:rPr>
          <w:rFonts w:ascii="Times New Roman" w:eastAsia="Times New Roman" w:hAnsi="Times New Roman"/>
          <w:color w:val="000000"/>
          <w:sz w:val="28"/>
          <w:szCs w:val="28"/>
          <w:lang w:val="kk-KZ" w:eastAsia="ru-RU"/>
        </w:rPr>
        <w:t>сүрткі</w:t>
      </w:r>
      <w:r w:rsidR="00903102" w:rsidRPr="00903102">
        <w:rPr>
          <w:rFonts w:ascii="Times New Roman" w:eastAsia="Times New Roman" w:hAnsi="Times New Roman"/>
          <w:color w:val="000000"/>
          <w:sz w:val="28"/>
          <w:szCs w:val="28"/>
          <w:lang w:val="kk-KZ" w:eastAsia="ru-RU"/>
        </w:rPr>
        <w:t>мен</w:t>
      </w:r>
      <w:r w:rsidRPr="00903102">
        <w:rPr>
          <w:rFonts w:ascii="Times New Roman" w:eastAsia="Times New Roman" w:hAnsi="Times New Roman"/>
          <w:color w:val="000000"/>
          <w:sz w:val="28"/>
          <w:szCs w:val="28"/>
          <w:lang w:val="kk-KZ" w:eastAsia="ru-RU"/>
        </w:rPr>
        <w:t xml:space="preserve"> сүрту және қажет болғанда инъекция  жасалған жерге </w:t>
      </w:r>
      <w:r w:rsidR="00903102" w:rsidRPr="00903102">
        <w:rPr>
          <w:rFonts w:ascii="Times New Roman" w:eastAsia="Times New Roman" w:hAnsi="Times New Roman"/>
          <w:color w:val="000000"/>
          <w:sz w:val="28"/>
          <w:szCs w:val="28"/>
          <w:lang w:val="kk-KZ" w:eastAsia="ru-RU"/>
        </w:rPr>
        <w:t>пластырь</w:t>
      </w:r>
      <w:r w:rsidRPr="00903102">
        <w:rPr>
          <w:rFonts w:ascii="Times New Roman" w:eastAsia="Times New Roman" w:hAnsi="Times New Roman"/>
          <w:color w:val="000000"/>
          <w:sz w:val="28"/>
          <w:szCs w:val="28"/>
          <w:lang w:val="kk-KZ" w:eastAsia="ru-RU"/>
        </w:rPr>
        <w:t xml:space="preserve"> жапсыру керек; </w:t>
      </w:r>
    </w:p>
    <w:p w:rsidR="00F9785C" w:rsidRPr="00903102"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903102">
        <w:rPr>
          <w:rFonts w:ascii="Times New Roman" w:eastAsia="Times New Roman" w:hAnsi="Times New Roman"/>
          <w:color w:val="000000"/>
          <w:sz w:val="28"/>
          <w:szCs w:val="28"/>
          <w:lang w:val="kk-KZ" w:eastAsia="ru-RU"/>
        </w:rPr>
        <w:t xml:space="preserve">- кейінгі инъекцияны басқа жерге жасау қажет;  </w:t>
      </w:r>
    </w:p>
    <w:p w:rsidR="00F9785C" w:rsidRPr="00903102"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903102">
        <w:rPr>
          <w:rFonts w:ascii="Times New Roman" w:eastAsia="Times New Roman" w:hAnsi="Times New Roman"/>
          <w:color w:val="000000"/>
          <w:sz w:val="28"/>
          <w:szCs w:val="28"/>
          <w:lang w:val="kk-KZ" w:eastAsia="ru-RU"/>
        </w:rPr>
        <w:t xml:space="preserve">- ерітінді дайындалып болғаннан кейін инъекция жүргізуге мүмкіндік бермейтін жағдайлар туындағанда, оны 2-8°С температурада тоңазытқышқа 5.5-6 сағаттан асырмай қоюға болады, содан кейін ерітіндінің температурасын алдын ала бөлме температурасына дейін жеткізіп, жоғарыда сипатталған сызба бойынша инъекция жасауға болады. </w:t>
      </w:r>
    </w:p>
    <w:p w:rsidR="00F9785C" w:rsidRPr="00903102"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903102">
        <w:rPr>
          <w:rFonts w:ascii="Times New Roman" w:eastAsia="Times New Roman" w:hAnsi="Times New Roman"/>
          <w:color w:val="000000"/>
          <w:sz w:val="28"/>
          <w:szCs w:val="28"/>
          <w:lang w:val="kk-KZ" w:eastAsia="ru-RU"/>
        </w:rPr>
        <w:t xml:space="preserve">Тоңазытқышта 6 сағаттан аса сақталған немесе бөлме температурасында 30 минуттан </w:t>
      </w:r>
      <w:r w:rsidR="00903102" w:rsidRPr="00903102">
        <w:rPr>
          <w:rFonts w:ascii="Times New Roman" w:eastAsia="Times New Roman" w:hAnsi="Times New Roman"/>
          <w:color w:val="000000"/>
          <w:sz w:val="28"/>
          <w:szCs w:val="28"/>
          <w:lang w:val="kk-KZ" w:eastAsia="ru-RU"/>
        </w:rPr>
        <w:t>артық</w:t>
      </w:r>
      <w:r w:rsidRPr="00903102">
        <w:rPr>
          <w:rFonts w:ascii="Times New Roman" w:eastAsia="Times New Roman" w:hAnsi="Times New Roman"/>
          <w:color w:val="000000"/>
          <w:sz w:val="28"/>
          <w:szCs w:val="28"/>
          <w:lang w:val="kk-KZ" w:eastAsia="ru-RU"/>
        </w:rPr>
        <w:t xml:space="preserve"> қалдырылған дайын ерітінді әрі қарай қолдануға жарамайды.  </w:t>
      </w:r>
    </w:p>
    <w:p w:rsidR="00734C98" w:rsidRPr="0020081E" w:rsidRDefault="00F1145A" w:rsidP="00734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053384">
        <w:rPr>
          <w:rFonts w:ascii="Times New Roman" w:eastAsia="Times New Roman" w:hAnsi="Times New Roman"/>
          <w:b/>
          <w:bCs/>
          <w:i/>
          <w:sz w:val="28"/>
          <w:szCs w:val="28"/>
          <w:lang w:val="kk-KZ" w:eastAsia="de-DE"/>
        </w:rPr>
        <w:t>Артық дозалану жағдайында қабылдау қажет</w:t>
      </w:r>
      <w:r>
        <w:rPr>
          <w:rFonts w:ascii="Times New Roman" w:eastAsia="Times New Roman" w:hAnsi="Times New Roman"/>
          <w:b/>
          <w:bCs/>
          <w:i/>
          <w:sz w:val="28"/>
          <w:szCs w:val="28"/>
          <w:lang w:val="kk-KZ" w:eastAsia="de-DE"/>
        </w:rPr>
        <w:t xml:space="preserve"> болатын </w:t>
      </w:r>
      <w:r w:rsidRPr="00053384">
        <w:rPr>
          <w:rFonts w:ascii="Times New Roman" w:eastAsia="Times New Roman" w:hAnsi="Times New Roman"/>
          <w:b/>
          <w:bCs/>
          <w:i/>
          <w:sz w:val="28"/>
          <w:szCs w:val="28"/>
          <w:lang w:val="kk-KZ" w:eastAsia="de-DE"/>
        </w:rPr>
        <w:t>шаралар</w:t>
      </w:r>
      <w:r w:rsidRPr="00EE22C2">
        <w:rPr>
          <w:rFonts w:ascii="Times New Roman" w:eastAsia="Times New Roman" w:hAnsi="Times New Roman"/>
          <w:color w:val="000000"/>
          <w:sz w:val="28"/>
          <w:szCs w:val="28"/>
          <w:highlight w:val="yellow"/>
          <w:lang w:val="kk-KZ" w:eastAsia="ru-RU"/>
        </w:rPr>
        <w:t xml:space="preserve"> </w:t>
      </w:r>
      <w:r w:rsidR="00734C98" w:rsidRPr="0020081E">
        <w:rPr>
          <w:rFonts w:ascii="Times New Roman" w:eastAsia="Times New Roman" w:hAnsi="Times New Roman"/>
          <w:color w:val="000000"/>
          <w:sz w:val="28"/>
          <w:szCs w:val="28"/>
          <w:lang w:val="kk-KZ" w:eastAsia="ru-RU"/>
        </w:rPr>
        <w:t xml:space="preserve">Дәрігердің нұсқауларын орындаған жағдайда препаратты қолайлы бір дозалық дәрілік түрде қолданғанда артық дозаланудың болу ықтималдығы аз. </w:t>
      </w:r>
    </w:p>
    <w:p w:rsidR="00734C98" w:rsidRPr="0020081E" w:rsidRDefault="00734C98" w:rsidP="00734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20081E">
        <w:rPr>
          <w:rFonts w:ascii="Times New Roman" w:eastAsia="Times New Roman" w:hAnsi="Times New Roman"/>
          <w:i/>
          <w:color w:val="000000"/>
          <w:sz w:val="28"/>
          <w:szCs w:val="28"/>
          <w:lang w:val="kk-KZ" w:eastAsia="ru-RU"/>
        </w:rPr>
        <w:t>Симптомдары:</w:t>
      </w:r>
      <w:r w:rsidRPr="0020081E">
        <w:rPr>
          <w:rFonts w:ascii="Times New Roman" w:eastAsia="Times New Roman" w:hAnsi="Times New Roman"/>
          <w:b/>
          <w:color w:val="000000"/>
          <w:sz w:val="28"/>
          <w:szCs w:val="28"/>
          <w:lang w:val="kk-KZ" w:eastAsia="ru-RU"/>
        </w:rPr>
        <w:t xml:space="preserve"> </w:t>
      </w:r>
      <w:r w:rsidRPr="0020081E">
        <w:rPr>
          <w:rFonts w:ascii="Times New Roman" w:eastAsia="Times New Roman" w:hAnsi="Times New Roman"/>
          <w:color w:val="000000"/>
          <w:sz w:val="28"/>
          <w:szCs w:val="28"/>
          <w:lang w:val="kk-KZ" w:eastAsia="ru-RU"/>
        </w:rPr>
        <w:t xml:space="preserve">жағымсыз әсерлерінің күшеюі. </w:t>
      </w:r>
    </w:p>
    <w:p w:rsidR="00734C98" w:rsidRPr="0020081E" w:rsidRDefault="00734C98" w:rsidP="00734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b/>
          <w:color w:val="000000"/>
          <w:sz w:val="28"/>
          <w:szCs w:val="28"/>
          <w:lang w:val="kk-KZ" w:eastAsia="ru-RU"/>
        </w:rPr>
      </w:pPr>
      <w:r w:rsidRPr="0020081E">
        <w:rPr>
          <w:rFonts w:ascii="Times New Roman" w:eastAsia="Times New Roman" w:hAnsi="Times New Roman"/>
          <w:i/>
          <w:color w:val="000000"/>
          <w:sz w:val="28"/>
          <w:szCs w:val="28"/>
          <w:lang w:val="kk-KZ" w:eastAsia="ru-RU"/>
        </w:rPr>
        <w:t>Емі:</w:t>
      </w:r>
      <w:r w:rsidRPr="0020081E">
        <w:rPr>
          <w:rFonts w:ascii="Times New Roman" w:eastAsia="Times New Roman" w:hAnsi="Times New Roman"/>
          <w:b/>
          <w:color w:val="000000"/>
          <w:sz w:val="28"/>
          <w:szCs w:val="28"/>
          <w:lang w:val="kk-KZ" w:eastAsia="ru-RU"/>
        </w:rPr>
        <w:t xml:space="preserve"> </w:t>
      </w:r>
      <w:r w:rsidRPr="0020081E">
        <w:rPr>
          <w:rFonts w:ascii="Times New Roman" w:eastAsia="Times New Roman" w:hAnsi="Times New Roman"/>
          <w:color w:val="000000"/>
          <w:sz w:val="28"/>
          <w:szCs w:val="28"/>
          <w:lang w:val="kk-KZ" w:eastAsia="ru-RU"/>
        </w:rPr>
        <w:t>дәрігерлік бақылау үшін</w:t>
      </w:r>
      <w:r w:rsidRPr="0020081E">
        <w:rPr>
          <w:rFonts w:ascii="Times New Roman" w:eastAsia="Times New Roman" w:hAnsi="Times New Roman"/>
          <w:b/>
          <w:color w:val="000000"/>
          <w:sz w:val="28"/>
          <w:szCs w:val="28"/>
          <w:lang w:val="kk-KZ" w:eastAsia="ru-RU"/>
        </w:rPr>
        <w:t xml:space="preserve"> </w:t>
      </w:r>
      <w:r w:rsidRPr="0020081E">
        <w:rPr>
          <w:rFonts w:ascii="Times New Roman" w:eastAsia="Times New Roman" w:hAnsi="Times New Roman"/>
          <w:color w:val="000000"/>
          <w:sz w:val="28"/>
          <w:szCs w:val="28"/>
          <w:lang w:val="kk-KZ" w:eastAsia="ru-RU"/>
        </w:rPr>
        <w:t>ауруханаға жатқызу,</w:t>
      </w:r>
      <w:r w:rsidRPr="0020081E">
        <w:rPr>
          <w:rFonts w:ascii="Times New Roman" w:eastAsia="Times New Roman" w:hAnsi="Times New Roman"/>
          <w:b/>
          <w:color w:val="000000"/>
          <w:sz w:val="28"/>
          <w:szCs w:val="28"/>
          <w:lang w:val="kk-KZ" w:eastAsia="ru-RU"/>
        </w:rPr>
        <w:t xml:space="preserve"> </w:t>
      </w:r>
      <w:r w:rsidRPr="0020081E">
        <w:rPr>
          <w:rFonts w:ascii="Times New Roman" w:eastAsia="Times New Roman" w:hAnsi="Times New Roman"/>
          <w:color w:val="000000"/>
          <w:sz w:val="28"/>
          <w:szCs w:val="28"/>
          <w:lang w:val="kk-KZ" w:eastAsia="ru-RU"/>
        </w:rPr>
        <w:t xml:space="preserve">тиісті симптоматикалық ем жүргізу.  </w:t>
      </w:r>
    </w:p>
    <w:p w:rsidR="00734C98" w:rsidRPr="00EE22C2" w:rsidRDefault="00734C98"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b/>
          <w:color w:val="000000"/>
          <w:sz w:val="28"/>
          <w:szCs w:val="28"/>
          <w:highlight w:val="yellow"/>
          <w:lang w:val="kk-KZ" w:eastAsia="ru-RU"/>
        </w:rPr>
      </w:pPr>
    </w:p>
    <w:p w:rsidR="006627E4" w:rsidRPr="00EE22C2" w:rsidRDefault="006627E4" w:rsidP="00B02F65">
      <w:pPr>
        <w:spacing w:after="0" w:line="240" w:lineRule="auto"/>
        <w:jc w:val="both"/>
        <w:rPr>
          <w:rFonts w:ascii="Times New Roman" w:hAnsi="Times New Roman"/>
          <w:b/>
          <w:i/>
          <w:sz w:val="28"/>
          <w:szCs w:val="28"/>
          <w:highlight w:val="yellow"/>
          <w:lang w:val="kk-KZ" w:bidi="ru-RU"/>
        </w:rPr>
      </w:pPr>
    </w:p>
    <w:p w:rsidR="00004127" w:rsidRPr="00AC7034" w:rsidRDefault="0075646E" w:rsidP="00B02F65">
      <w:pPr>
        <w:spacing w:after="0" w:line="240" w:lineRule="auto"/>
        <w:jc w:val="both"/>
        <w:rPr>
          <w:rFonts w:ascii="Times New Roman" w:eastAsia="Times New Roman" w:hAnsi="Times New Roman"/>
          <w:b/>
          <w:sz w:val="28"/>
          <w:szCs w:val="28"/>
          <w:lang w:val="kk-KZ" w:eastAsia="ru-RU"/>
        </w:rPr>
      </w:pPr>
      <w:bookmarkStart w:id="4" w:name="2175220282"/>
      <w:r w:rsidRPr="00AC7034">
        <w:rPr>
          <w:rFonts w:ascii="Times New Roman" w:eastAsia="Times New Roman" w:hAnsi="Times New Roman"/>
          <w:b/>
          <w:sz w:val="28"/>
          <w:szCs w:val="28"/>
          <w:lang w:val="kk-KZ" w:eastAsia="ru-RU"/>
        </w:rPr>
        <w:t>Д</w:t>
      </w:r>
      <w:r w:rsidR="00004127" w:rsidRPr="00AC7034">
        <w:rPr>
          <w:rFonts w:ascii="Times New Roman" w:eastAsia="Times New Roman" w:hAnsi="Times New Roman"/>
          <w:b/>
          <w:sz w:val="28"/>
          <w:szCs w:val="28"/>
          <w:lang w:val="kk-KZ" w:eastAsia="ru-RU"/>
        </w:rPr>
        <w:t xml:space="preserve">П </w:t>
      </w:r>
      <w:r w:rsidRPr="00AC7034">
        <w:rPr>
          <w:rFonts w:ascii="Times New Roman" w:hAnsi="Times New Roman"/>
          <w:b/>
          <w:sz w:val="28"/>
          <w:szCs w:val="28"/>
          <w:lang w:val="kk-KZ"/>
        </w:rPr>
        <w:t>стандартты қолдану кезінде көрініс табатын жағымсыз реакциялардың сипаттамасы және осы жағдайда қабылдануы керек шаралар</w:t>
      </w:r>
      <w:r w:rsidRPr="00AC7034">
        <w:rPr>
          <w:rFonts w:ascii="Times New Roman" w:eastAsia="Times New Roman" w:hAnsi="Times New Roman"/>
          <w:b/>
          <w:sz w:val="28"/>
          <w:szCs w:val="28"/>
          <w:lang w:val="kk-KZ" w:eastAsia="ru-RU"/>
        </w:rPr>
        <w:t xml:space="preserve"> </w:t>
      </w:r>
    </w:p>
    <w:bookmarkEnd w:id="4"/>
    <w:p w:rsidR="00F9785C" w:rsidRPr="00AC7034" w:rsidRDefault="00AC7034"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AC7034">
        <w:rPr>
          <w:rFonts w:ascii="Times New Roman" w:eastAsia="Times New Roman" w:hAnsi="Times New Roman"/>
          <w:color w:val="000000"/>
          <w:sz w:val="28"/>
          <w:szCs w:val="28"/>
          <w:lang w:val="kk-KZ" w:eastAsia="ru-RU"/>
        </w:rPr>
        <w:t>Хабарланған жиілік келесідей анықталады</w:t>
      </w:r>
      <w:r w:rsidR="00F9785C" w:rsidRPr="00AC7034">
        <w:rPr>
          <w:rFonts w:ascii="Times New Roman" w:eastAsia="Times New Roman" w:hAnsi="Times New Roman"/>
          <w:color w:val="000000"/>
          <w:sz w:val="28"/>
          <w:szCs w:val="28"/>
          <w:lang w:val="kk-KZ" w:eastAsia="ru-RU"/>
        </w:rPr>
        <w:t>:  өте жиі (&gt;1/10); жиі (</w:t>
      </w:r>
      <w:r w:rsidRPr="00AC7034">
        <w:rPr>
          <w:rFonts w:ascii="Times New Roman" w:hAnsi="Times New Roman"/>
          <w:sz w:val="28"/>
          <w:szCs w:val="28"/>
          <w:lang w:val="en-GB"/>
        </w:rPr>
        <w:sym w:font="Symbol" w:char="F0B3"/>
      </w:r>
      <w:r w:rsidR="00F9785C" w:rsidRPr="00AC7034">
        <w:rPr>
          <w:rFonts w:ascii="Times New Roman" w:eastAsia="Times New Roman" w:hAnsi="Times New Roman"/>
          <w:color w:val="000000"/>
          <w:sz w:val="28"/>
          <w:szCs w:val="28"/>
          <w:lang w:val="kk-KZ" w:eastAsia="ru-RU"/>
        </w:rPr>
        <w:t xml:space="preserve">1/100-ден </w:t>
      </w:r>
      <w:r w:rsidRPr="00AC7034">
        <w:rPr>
          <w:rFonts w:ascii="Times New Roman" w:hAnsi="Times New Roman"/>
          <w:sz w:val="28"/>
          <w:szCs w:val="28"/>
          <w:lang w:val="kk-KZ"/>
        </w:rPr>
        <w:t>&lt;</w:t>
      </w:r>
      <w:r w:rsidR="00F9785C" w:rsidRPr="00AC7034">
        <w:rPr>
          <w:rFonts w:ascii="Times New Roman" w:eastAsia="Times New Roman" w:hAnsi="Times New Roman"/>
          <w:color w:val="000000"/>
          <w:sz w:val="28"/>
          <w:szCs w:val="28"/>
          <w:lang w:val="kk-KZ" w:eastAsia="ru-RU"/>
        </w:rPr>
        <w:t>1/10 дейін); жиі емес (</w:t>
      </w:r>
      <w:r w:rsidRPr="00AC7034">
        <w:rPr>
          <w:rFonts w:ascii="Times New Roman" w:hAnsi="Times New Roman"/>
          <w:sz w:val="28"/>
          <w:szCs w:val="28"/>
          <w:lang w:val="en-GB"/>
        </w:rPr>
        <w:sym w:font="Symbol" w:char="F0B3"/>
      </w:r>
      <w:r w:rsidR="00F9785C" w:rsidRPr="00AC7034">
        <w:rPr>
          <w:rFonts w:ascii="Times New Roman" w:eastAsia="Times New Roman" w:hAnsi="Times New Roman"/>
          <w:color w:val="000000"/>
          <w:sz w:val="28"/>
          <w:szCs w:val="28"/>
          <w:lang w:val="kk-KZ" w:eastAsia="ru-RU"/>
        </w:rPr>
        <w:t xml:space="preserve">1/1000-нан </w:t>
      </w:r>
      <w:r w:rsidRPr="00AC7034">
        <w:rPr>
          <w:rFonts w:ascii="Times New Roman" w:hAnsi="Times New Roman"/>
          <w:sz w:val="28"/>
          <w:szCs w:val="28"/>
          <w:lang w:val="kk-KZ"/>
        </w:rPr>
        <w:t>&lt;</w:t>
      </w:r>
      <w:r w:rsidR="00F9785C" w:rsidRPr="00AC7034">
        <w:rPr>
          <w:rFonts w:ascii="Times New Roman" w:eastAsia="Times New Roman" w:hAnsi="Times New Roman"/>
          <w:color w:val="000000"/>
          <w:sz w:val="28"/>
          <w:szCs w:val="28"/>
          <w:lang w:val="kk-KZ" w:eastAsia="ru-RU"/>
        </w:rPr>
        <w:t>1/100 дейін); сирек (</w:t>
      </w:r>
      <w:r w:rsidRPr="00AC7034">
        <w:rPr>
          <w:rFonts w:ascii="Times New Roman" w:hAnsi="Times New Roman"/>
          <w:sz w:val="28"/>
          <w:szCs w:val="28"/>
          <w:lang w:val="en-GB"/>
        </w:rPr>
        <w:sym w:font="Symbol" w:char="F0B3"/>
      </w:r>
      <w:r w:rsidR="00F9785C" w:rsidRPr="00AC7034">
        <w:rPr>
          <w:rFonts w:ascii="Times New Roman" w:eastAsia="Times New Roman" w:hAnsi="Times New Roman"/>
          <w:color w:val="000000"/>
          <w:sz w:val="28"/>
          <w:szCs w:val="28"/>
          <w:lang w:val="kk-KZ" w:eastAsia="ru-RU"/>
        </w:rPr>
        <w:t xml:space="preserve">1/10 000-нан </w:t>
      </w:r>
      <w:r w:rsidRPr="00AC7034">
        <w:rPr>
          <w:rFonts w:ascii="Times New Roman" w:hAnsi="Times New Roman"/>
          <w:sz w:val="28"/>
          <w:szCs w:val="28"/>
          <w:lang w:val="kk-KZ"/>
        </w:rPr>
        <w:t>&lt;</w:t>
      </w:r>
      <w:r w:rsidR="00F9785C" w:rsidRPr="00AC7034">
        <w:rPr>
          <w:rFonts w:ascii="Times New Roman" w:eastAsia="Times New Roman" w:hAnsi="Times New Roman"/>
          <w:color w:val="000000"/>
          <w:sz w:val="28"/>
          <w:szCs w:val="28"/>
          <w:lang w:val="kk-KZ" w:eastAsia="ru-RU"/>
        </w:rPr>
        <w:t>1/1 000 дейін); өте сирек (&lt; 1/10 000); белгісіз (</w:t>
      </w:r>
      <w:r w:rsidRPr="00AC7034">
        <w:rPr>
          <w:rFonts w:ascii="Times New Roman" w:eastAsia="Times New Roman" w:hAnsi="Times New Roman"/>
          <w:color w:val="000000"/>
          <w:sz w:val="28"/>
          <w:szCs w:val="28"/>
          <w:lang w:val="kk-KZ" w:eastAsia="ru-RU"/>
        </w:rPr>
        <w:t xml:space="preserve">жиілігін </w:t>
      </w:r>
      <w:r w:rsidR="00F9785C" w:rsidRPr="00AC7034">
        <w:rPr>
          <w:rFonts w:ascii="Times New Roman" w:eastAsia="Times New Roman" w:hAnsi="Times New Roman"/>
          <w:color w:val="000000"/>
          <w:sz w:val="28"/>
          <w:szCs w:val="28"/>
          <w:lang w:val="kk-KZ" w:eastAsia="ru-RU"/>
        </w:rPr>
        <w:t xml:space="preserve">қолда бар деректер бойынша бағалау мүмкін емес).  </w:t>
      </w:r>
    </w:p>
    <w:p w:rsidR="00F9785C" w:rsidRPr="00FC3A04"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FC3A04">
        <w:rPr>
          <w:rFonts w:ascii="Times New Roman" w:eastAsia="Times New Roman" w:hAnsi="Times New Roman"/>
          <w:i/>
          <w:color w:val="000000"/>
          <w:sz w:val="28"/>
          <w:szCs w:val="28"/>
          <w:lang w:val="kk-KZ" w:eastAsia="ru-RU"/>
        </w:rPr>
        <w:t>Өте жиі</w:t>
      </w:r>
    </w:p>
    <w:p w:rsidR="00F9785C" w:rsidRPr="00FC3A04"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FC3A04">
        <w:rPr>
          <w:rFonts w:ascii="Times New Roman" w:eastAsia="Times New Roman" w:hAnsi="Times New Roman"/>
          <w:color w:val="000000"/>
          <w:sz w:val="28"/>
          <w:szCs w:val="28"/>
          <w:lang w:val="kk-KZ" w:eastAsia="ru-RU"/>
        </w:rPr>
        <w:t>- бас ауыру, тұмауға ұқсас синдром: қызба, қалтырау, қатты тершеңдік, бұлшықет ауыруы, әлсіздік</w:t>
      </w:r>
    </w:p>
    <w:p w:rsidR="00F9785C" w:rsidRPr="00FC3A04"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FC3A04">
        <w:rPr>
          <w:rFonts w:ascii="Times New Roman" w:eastAsia="Times New Roman" w:hAnsi="Times New Roman"/>
          <w:i/>
          <w:color w:val="000000"/>
          <w:sz w:val="28"/>
          <w:szCs w:val="28"/>
          <w:lang w:val="kk-KZ" w:eastAsia="ru-RU"/>
        </w:rPr>
        <w:t>Жиі</w:t>
      </w:r>
    </w:p>
    <w:p w:rsidR="00F9785C" w:rsidRPr="00FC3A04"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FC3A04">
        <w:rPr>
          <w:rFonts w:ascii="Times New Roman" w:eastAsia="Times New Roman" w:hAnsi="Times New Roman"/>
          <w:color w:val="000000"/>
          <w:sz w:val="28"/>
          <w:szCs w:val="28"/>
          <w:lang w:val="kk-KZ" w:eastAsia="ru-RU"/>
        </w:rPr>
        <w:t xml:space="preserve">- лимфоцитопения, лейкопения, нейтропения, гематокриттің төмендеуі, қанда калий мөлшерінің жоғарылауы, қанда мочевина азоты мөлшерінің жоғарылауы  </w:t>
      </w:r>
    </w:p>
    <w:p w:rsidR="00F9785C" w:rsidRPr="00FC3A04"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FC3A04">
        <w:rPr>
          <w:rFonts w:ascii="Times New Roman" w:eastAsia="Times New Roman" w:hAnsi="Times New Roman"/>
          <w:color w:val="000000"/>
          <w:sz w:val="28"/>
          <w:szCs w:val="28"/>
          <w:lang w:val="kk-KZ" w:eastAsia="ru-RU"/>
        </w:rPr>
        <w:t xml:space="preserve">- бұлшықет спазмдары, мойынның ауыруы, миалгия, артралгия, аяқ-қолдың ауыруы, арқаның ауыруы, бұлшықет қимылының шектелуі, қаңқа-бұлшықеттің сіресуі </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lastRenderedPageBreak/>
        <w:t>- гипестезия, депрессия, ұйқысыздық</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құсу, диарея, жүректің айнуы, анорексия</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бөртпе, соғылулар</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инъекция жасалған жердің ауыруы, инъекция жасалған жерде эритема,  инъекция жасалған жерде гематома, бетке қан тебулер</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xml:space="preserve">- астения, ауыру, шаршау, дімкәстік, түнгі тершеңдік                       </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rPr>
          <w:rFonts w:ascii="Times New Roman" w:eastAsia="Times New Roman" w:hAnsi="Times New Roman"/>
          <w:color w:val="000000"/>
          <w:sz w:val="28"/>
          <w:szCs w:val="28"/>
          <w:lang w:val="kk-KZ" w:eastAsia="ru-RU"/>
        </w:rPr>
      </w:pPr>
      <w:r w:rsidRPr="00CB3A45">
        <w:rPr>
          <w:rFonts w:ascii="Times New Roman" w:eastAsia="Times New Roman" w:hAnsi="Times New Roman"/>
          <w:i/>
          <w:color w:val="000000"/>
          <w:sz w:val="28"/>
          <w:szCs w:val="28"/>
          <w:lang w:val="kk-KZ" w:eastAsia="ru-RU"/>
        </w:rPr>
        <w:t xml:space="preserve"> Жиі емес</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тромбоцитопения</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алопеция</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CB3A45">
        <w:rPr>
          <w:rFonts w:ascii="Times New Roman" w:eastAsia="Times New Roman" w:hAnsi="Times New Roman"/>
          <w:color w:val="000000"/>
          <w:sz w:val="28"/>
          <w:szCs w:val="28"/>
          <w:lang w:val="kk-KZ" w:eastAsia="ru-RU"/>
        </w:rPr>
        <w:t>- инъекция жасалған жердің күйдіруі</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CB3A45">
        <w:rPr>
          <w:rFonts w:ascii="Times New Roman" w:eastAsia="Times New Roman" w:hAnsi="Times New Roman"/>
          <w:color w:val="000000"/>
          <w:sz w:val="28"/>
          <w:szCs w:val="28"/>
          <w:lang w:val="kk-KZ" w:eastAsia="ru-RU"/>
        </w:rPr>
        <w:t>- метроррагия, меноррагия</w:t>
      </w:r>
    </w:p>
    <w:p w:rsidR="00F9785C" w:rsidRPr="00CB3A45"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CB3A45">
        <w:rPr>
          <w:rFonts w:ascii="Times New Roman" w:eastAsia="Times New Roman" w:hAnsi="Times New Roman"/>
          <w:i/>
          <w:color w:val="000000"/>
          <w:sz w:val="28"/>
          <w:szCs w:val="28"/>
          <w:lang w:val="kk-KZ" w:eastAsia="ru-RU"/>
        </w:rPr>
        <w:t>Сирек</w:t>
      </w:r>
    </w:p>
    <w:p w:rsidR="00F9785C" w:rsidRPr="00B15649" w:rsidRDefault="005A2218"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w:t>
      </w:r>
      <w:r w:rsidR="00F9785C" w:rsidRPr="00B15649">
        <w:rPr>
          <w:rFonts w:ascii="Times New Roman" w:eastAsia="Times New Roman" w:hAnsi="Times New Roman"/>
          <w:color w:val="000000"/>
          <w:sz w:val="28"/>
          <w:szCs w:val="28"/>
          <w:lang w:val="kk-KZ" w:eastAsia="ru-RU"/>
        </w:rPr>
        <w:t>- ентігу, ангионевроздық ісіну, қышыну, везикулярлы бөртпе, есекжем, анафилаксиялық реакция, анафилаксиялық шок, жоғары сезімталдық реакциясы (ангионевроздық ісіну, ентігу, есекжем, бөртпе, қышитын бөртпе), диспноэ</w:t>
      </w:r>
    </w:p>
    <w:p w:rsidR="00F9785C" w:rsidRPr="00B1564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i/>
          <w:color w:val="000000"/>
          <w:sz w:val="28"/>
          <w:szCs w:val="28"/>
          <w:lang w:val="kk-KZ" w:eastAsia="ru-RU"/>
        </w:rPr>
      </w:pPr>
      <w:r w:rsidRPr="00B15649">
        <w:rPr>
          <w:rFonts w:ascii="Times New Roman" w:eastAsia="Times New Roman" w:hAnsi="Times New Roman"/>
          <w:i/>
          <w:color w:val="000000"/>
          <w:sz w:val="28"/>
          <w:szCs w:val="28"/>
          <w:lang w:val="kk-KZ" w:eastAsia="ru-RU"/>
        </w:rPr>
        <w:t>Жиілігі белгісіз</w:t>
      </w:r>
    </w:p>
    <w:p w:rsidR="00F9785C" w:rsidRPr="00B1564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B15649">
        <w:rPr>
          <w:rFonts w:ascii="Times New Roman" w:eastAsia="Times New Roman" w:hAnsi="Times New Roman"/>
          <w:color w:val="000000"/>
          <w:sz w:val="28"/>
          <w:szCs w:val="28"/>
          <w:lang w:val="kk-KZ" w:eastAsia="ru-RU"/>
        </w:rPr>
        <w:t>- кардиомиопатия, жүрек функциясының іркілген жеткіліксіздігі, тамырдың соғуы, аритмия, тахикардия, естен тану, гипертония, кеуденің ауыруы, қантамырлардың кеңеюі,</w:t>
      </w:r>
    </w:p>
    <w:p w:rsidR="00F9785C" w:rsidRPr="00B1564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B15649">
        <w:rPr>
          <w:rFonts w:ascii="Times New Roman" w:eastAsia="Times New Roman" w:hAnsi="Times New Roman"/>
          <w:color w:val="000000"/>
          <w:sz w:val="28"/>
          <w:szCs w:val="28"/>
          <w:lang w:val="kk-KZ" w:eastAsia="ru-RU"/>
        </w:rPr>
        <w:t>- панцитопения, тромбоцитопения</w:t>
      </w:r>
    </w:p>
    <w:p w:rsidR="00F9785C" w:rsidRPr="00B15649"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B15649">
        <w:rPr>
          <w:rFonts w:ascii="Times New Roman" w:eastAsia="Times New Roman" w:hAnsi="Times New Roman"/>
          <w:color w:val="000000"/>
          <w:sz w:val="28"/>
          <w:szCs w:val="28"/>
          <w:lang w:val="kk-KZ" w:eastAsia="ru-RU"/>
        </w:rPr>
        <w:t>- неврологиялық симптомдар, бас айналу, парестезия, құрысулар, бас сақинасы</w:t>
      </w:r>
    </w:p>
    <w:p w:rsidR="00F9785C" w:rsidRPr="001E201D"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1E201D">
        <w:rPr>
          <w:rFonts w:ascii="Times New Roman" w:eastAsia="Times New Roman" w:hAnsi="Times New Roman"/>
          <w:color w:val="000000"/>
          <w:sz w:val="28"/>
          <w:szCs w:val="28"/>
          <w:lang w:val="kk-KZ" w:eastAsia="ru-RU"/>
        </w:rPr>
        <w:t>- псориаздың өршуі</w:t>
      </w:r>
      <w:r w:rsidR="00B15649" w:rsidRPr="001E201D">
        <w:rPr>
          <w:rFonts w:ascii="Times New Roman" w:eastAsia="Times New Roman" w:hAnsi="Times New Roman"/>
          <w:color w:val="000000"/>
          <w:sz w:val="28"/>
          <w:szCs w:val="28"/>
          <w:lang w:val="kk-KZ" w:eastAsia="ru-RU"/>
        </w:rPr>
        <w:t xml:space="preserve"> </w:t>
      </w:r>
    </w:p>
    <w:p w:rsidR="00F9785C" w:rsidRPr="001E201D"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1E201D">
        <w:rPr>
          <w:rFonts w:ascii="Times New Roman" w:eastAsia="Times New Roman" w:hAnsi="Times New Roman"/>
          <w:color w:val="000000"/>
          <w:sz w:val="28"/>
          <w:szCs w:val="28"/>
          <w:lang w:val="kk-KZ" w:eastAsia="ru-RU"/>
        </w:rPr>
        <w:t>- бұлшықет әлсіздігі, артрит</w:t>
      </w:r>
      <w:r w:rsidR="005A2218" w:rsidRPr="001E201D">
        <w:rPr>
          <w:rFonts w:ascii="Times New Roman" w:eastAsia="Times New Roman" w:hAnsi="Times New Roman"/>
          <w:color w:val="000000"/>
          <w:sz w:val="28"/>
          <w:szCs w:val="28"/>
          <w:lang w:val="kk-KZ" w:eastAsia="ru-RU"/>
        </w:rPr>
        <w:t>, жүйелі қызыл жегі</w:t>
      </w:r>
    </w:p>
    <w:p w:rsidR="00F9785C" w:rsidRPr="001E201D"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1E201D">
        <w:rPr>
          <w:rFonts w:ascii="Times New Roman" w:eastAsia="Times New Roman" w:hAnsi="Times New Roman"/>
          <w:color w:val="000000"/>
          <w:sz w:val="28"/>
          <w:szCs w:val="28"/>
          <w:lang w:val="kk-KZ" w:eastAsia="ru-RU"/>
        </w:rPr>
        <w:t>- гипотиреоз</w:t>
      </w:r>
      <w:r w:rsidR="005A2218" w:rsidRPr="001E201D">
        <w:rPr>
          <w:rFonts w:ascii="Times New Roman" w:eastAsia="Times New Roman" w:hAnsi="Times New Roman"/>
          <w:color w:val="000000"/>
          <w:sz w:val="28"/>
          <w:szCs w:val="28"/>
          <w:lang w:val="kk-KZ" w:eastAsia="ru-RU"/>
        </w:rPr>
        <w:t xml:space="preserve">, </w:t>
      </w:r>
      <w:r w:rsidR="005A2218" w:rsidRPr="001E201D">
        <w:rPr>
          <w:rFonts w:ascii="Times New Roman" w:eastAsia="Times New Roman" w:hAnsi="Times New Roman"/>
          <w:color w:val="000000"/>
          <w:sz w:val="28"/>
          <w:szCs w:val="20"/>
          <w:lang w:val="kk-KZ" w:eastAsia="ru-RU"/>
        </w:rPr>
        <w:t>гипертиреоз</w:t>
      </w:r>
    </w:p>
    <w:p w:rsidR="00F9785C" w:rsidRPr="001E201D"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1E201D">
        <w:rPr>
          <w:rFonts w:ascii="Times New Roman" w:eastAsia="Times New Roman" w:hAnsi="Times New Roman"/>
          <w:color w:val="000000"/>
          <w:sz w:val="28"/>
          <w:szCs w:val="28"/>
          <w:lang w:val="kk-KZ" w:eastAsia="ru-RU"/>
        </w:rPr>
        <w:t xml:space="preserve">- </w:t>
      </w:r>
      <w:r w:rsidR="005A2218" w:rsidRPr="001E201D">
        <w:rPr>
          <w:rFonts w:ascii="Times New Roman" w:eastAsia="Times New Roman" w:hAnsi="Times New Roman"/>
          <w:color w:val="000000"/>
          <w:sz w:val="28"/>
          <w:szCs w:val="28"/>
          <w:lang w:val="kk-KZ" w:eastAsia="ru-RU"/>
        </w:rPr>
        <w:t xml:space="preserve">қабыну, целлюлит немесе абсцесс, тін некрозы, қан кету түріндегі </w:t>
      </w:r>
      <w:r w:rsidRPr="001E201D">
        <w:rPr>
          <w:rFonts w:ascii="Times New Roman" w:eastAsia="Times New Roman" w:hAnsi="Times New Roman"/>
          <w:color w:val="000000"/>
          <w:sz w:val="28"/>
          <w:szCs w:val="28"/>
          <w:lang w:val="kk-KZ" w:eastAsia="ru-RU"/>
        </w:rPr>
        <w:t xml:space="preserve">жергілікті реакциялар </w:t>
      </w:r>
    </w:p>
    <w:p w:rsidR="00F9785C" w:rsidRPr="001E201D"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1E201D">
        <w:rPr>
          <w:rFonts w:ascii="Times New Roman" w:eastAsia="Times New Roman" w:hAnsi="Times New Roman"/>
          <w:color w:val="000000"/>
          <w:sz w:val="28"/>
          <w:szCs w:val="28"/>
          <w:lang w:val="kk-KZ" w:eastAsia="ru-RU"/>
        </w:rPr>
        <w:t xml:space="preserve">- бауыр функциясының жеткіліксіздігі, гепатит, аутоиммунды гепатит, бауырдың функциональді параметрлерінің қалыптан ауытқуы </w:t>
      </w:r>
    </w:p>
    <w:p w:rsidR="00F9785C" w:rsidRPr="001E201D" w:rsidRDefault="00F9785C"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1E201D">
        <w:rPr>
          <w:rFonts w:ascii="Times New Roman" w:eastAsia="Times New Roman" w:hAnsi="Times New Roman"/>
          <w:color w:val="000000"/>
          <w:sz w:val="28"/>
          <w:szCs w:val="28"/>
          <w:lang w:val="kk-KZ" w:eastAsia="ru-RU"/>
        </w:rPr>
        <w:t>- суицидтік идеялар, психоз, үрейлену, сананың шатасуы, эмоциональд</w:t>
      </w:r>
      <w:r w:rsidR="005A2218" w:rsidRPr="001E201D">
        <w:rPr>
          <w:rFonts w:ascii="Times New Roman" w:eastAsia="Times New Roman" w:hAnsi="Times New Roman"/>
          <w:color w:val="000000"/>
          <w:sz w:val="28"/>
          <w:szCs w:val="28"/>
          <w:lang w:val="kk-KZ" w:eastAsia="ru-RU"/>
        </w:rPr>
        <w:t>ы</w:t>
      </w:r>
      <w:r w:rsidRPr="001E201D">
        <w:rPr>
          <w:rFonts w:ascii="Times New Roman" w:eastAsia="Times New Roman" w:hAnsi="Times New Roman"/>
          <w:color w:val="000000"/>
          <w:sz w:val="28"/>
          <w:szCs w:val="28"/>
          <w:lang w:val="kk-KZ" w:eastAsia="ru-RU"/>
        </w:rPr>
        <w:t xml:space="preserve"> құбылмалылық  </w:t>
      </w:r>
    </w:p>
    <w:p w:rsidR="001E201D" w:rsidRPr="001E201D" w:rsidRDefault="001E201D" w:rsidP="001E2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0"/>
          <w:lang w:val="kk-KZ" w:eastAsia="ru-RU"/>
        </w:rPr>
      </w:pPr>
      <w:r w:rsidRPr="001E201D">
        <w:rPr>
          <w:rFonts w:ascii="Times New Roman" w:eastAsia="Times New Roman" w:hAnsi="Times New Roman"/>
          <w:color w:val="000000"/>
          <w:sz w:val="28"/>
          <w:szCs w:val="20"/>
          <w:lang w:val="kk-KZ" w:eastAsia="ru-RU"/>
        </w:rPr>
        <w:t>- дене салмағының жоғарылауы немесе төмендеуі</w:t>
      </w:r>
    </w:p>
    <w:p w:rsidR="001E201D" w:rsidRPr="001E201D" w:rsidRDefault="001E201D" w:rsidP="001E2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0"/>
          <w:lang w:val="kk-KZ" w:eastAsia="ru-RU"/>
        </w:rPr>
      </w:pPr>
      <w:r w:rsidRPr="001E201D">
        <w:rPr>
          <w:rFonts w:ascii="Times New Roman" w:eastAsia="Times New Roman" w:hAnsi="Times New Roman"/>
          <w:color w:val="000000"/>
          <w:sz w:val="28"/>
          <w:szCs w:val="20"/>
          <w:lang w:val="kk-KZ" w:eastAsia="ru-RU"/>
        </w:rPr>
        <w:t>- өкпенің артериялық гипертензиясы</w:t>
      </w:r>
    </w:p>
    <w:p w:rsidR="001E201D" w:rsidRPr="001E201D" w:rsidRDefault="001E201D" w:rsidP="001E2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0"/>
          <w:lang w:val="kk-KZ" w:eastAsia="ru-RU"/>
        </w:rPr>
      </w:pPr>
      <w:r w:rsidRPr="001E201D">
        <w:rPr>
          <w:rFonts w:ascii="Times New Roman" w:eastAsia="Times New Roman" w:hAnsi="Times New Roman"/>
          <w:color w:val="000000"/>
          <w:lang w:val="kk-KZ" w:eastAsia="ru-RU"/>
        </w:rPr>
        <w:t>* интерферон бета препараттарының класы үшін</w:t>
      </w:r>
      <w:r w:rsidRPr="001E201D">
        <w:rPr>
          <w:rFonts w:ascii="Times New Roman" w:eastAsia="Times New Roman" w:hAnsi="Times New Roman"/>
          <w:color w:val="000000"/>
          <w:sz w:val="28"/>
          <w:szCs w:val="20"/>
          <w:lang w:val="kk-KZ" w:eastAsia="ru-RU"/>
        </w:rPr>
        <w:t>.</w:t>
      </w:r>
    </w:p>
    <w:p w:rsidR="001E201D" w:rsidRPr="001E201D" w:rsidRDefault="001E201D" w:rsidP="00F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highlight w:val="yellow"/>
          <w:lang w:val="kk-KZ" w:eastAsia="ru-RU"/>
        </w:rPr>
      </w:pPr>
    </w:p>
    <w:p w:rsidR="00842C77" w:rsidRPr="00D51012" w:rsidRDefault="00842C77" w:rsidP="00842C77">
      <w:pPr>
        <w:spacing w:after="0" w:line="240" w:lineRule="auto"/>
        <w:jc w:val="both"/>
        <w:rPr>
          <w:rFonts w:ascii="Times New Roman" w:hAnsi="Times New Roman"/>
          <w:b/>
          <w:sz w:val="28"/>
          <w:szCs w:val="28"/>
          <w:lang w:val="kk-KZ"/>
        </w:rPr>
      </w:pPr>
      <w:r w:rsidRPr="00D51012">
        <w:rPr>
          <w:rFonts w:ascii="Times New Roman" w:hAnsi="Times New Roman"/>
          <w:b/>
          <w:sz w:val="28"/>
          <w:szCs w:val="28"/>
          <w:lang w:val="kk-KZ"/>
        </w:rPr>
        <w:t>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w:t>
      </w:r>
    </w:p>
    <w:p w:rsidR="002B7D4B" w:rsidRPr="002B7D4B" w:rsidRDefault="002B7D4B" w:rsidP="002B7D4B">
      <w:pPr>
        <w:spacing w:after="0" w:line="240" w:lineRule="auto"/>
        <w:jc w:val="both"/>
        <w:rPr>
          <w:rFonts w:ascii="Times New Roman" w:hAnsi="Times New Roman"/>
          <w:sz w:val="28"/>
          <w:szCs w:val="28"/>
          <w:lang w:val="kk-KZ"/>
        </w:rPr>
      </w:pPr>
      <w:r w:rsidRPr="002B7D4B">
        <w:rPr>
          <w:rFonts w:ascii="Times New Roman" w:hAnsi="Times New Roman"/>
          <w:sz w:val="28"/>
          <w:szCs w:val="28"/>
          <w:lang w:val="kk-KZ"/>
        </w:rPr>
        <w:t xml:space="preserve">Қазақстан Республикасы Денсаулық сақтау министрлігі </w:t>
      </w:r>
      <w:r w:rsidRPr="002B7D4B">
        <w:rPr>
          <w:rFonts w:ascii="Times New Roman" w:hAnsi="Times New Roman"/>
          <w:bCs/>
          <w:sz w:val="28"/>
          <w:szCs w:val="28"/>
          <w:shd w:val="clear" w:color="auto" w:fill="FFFFFF"/>
          <w:lang w:val="kk-KZ"/>
        </w:rPr>
        <w:t xml:space="preserve">Медициналық және фармацевтикалық бақылау </w:t>
      </w:r>
      <w:r w:rsidRPr="002B7D4B">
        <w:rPr>
          <w:rFonts w:ascii="Times New Roman" w:hAnsi="Times New Roman"/>
          <w:sz w:val="28"/>
          <w:szCs w:val="28"/>
          <w:lang w:val="kk-KZ"/>
        </w:rPr>
        <w:t>комитеті «Дәрілік заттар мен медициналық бұйымдарды сараптау ұлттық орталығы» ШЖҚ РМК</w:t>
      </w:r>
    </w:p>
    <w:p w:rsidR="002B7D4B" w:rsidRPr="002B7D4B" w:rsidRDefault="009C5301" w:rsidP="002B7D4B">
      <w:pPr>
        <w:keepNext/>
        <w:spacing w:after="0" w:line="240" w:lineRule="auto"/>
        <w:jc w:val="both"/>
        <w:rPr>
          <w:rFonts w:ascii="Times New Roman" w:hAnsi="Times New Roman"/>
          <w:sz w:val="28"/>
          <w:szCs w:val="28"/>
          <w:lang w:val="kk-KZ"/>
        </w:rPr>
      </w:pPr>
      <w:hyperlink r:id="rId9" w:history="1">
        <w:r w:rsidR="002B7D4B" w:rsidRPr="002B7D4B">
          <w:rPr>
            <w:rFonts w:ascii="Times New Roman" w:hAnsi="Times New Roman"/>
            <w:color w:val="0000FF"/>
            <w:sz w:val="28"/>
            <w:szCs w:val="28"/>
            <w:u w:val="single"/>
            <w:lang w:val="kk-KZ"/>
          </w:rPr>
          <w:t>http://www.ndda.kz</w:t>
        </w:r>
      </w:hyperlink>
    </w:p>
    <w:p w:rsidR="00D93C80" w:rsidRPr="00EE22C2" w:rsidRDefault="00D93C80" w:rsidP="00B02F65">
      <w:pPr>
        <w:pStyle w:val="ac"/>
        <w:jc w:val="both"/>
        <w:rPr>
          <w:rFonts w:ascii="Times New Roman" w:eastAsia="Times New Roman" w:hAnsi="Times New Roman"/>
          <w:sz w:val="28"/>
          <w:szCs w:val="28"/>
          <w:highlight w:val="yellow"/>
          <w:lang w:val="kk-KZ" w:eastAsia="ru-RU"/>
        </w:rPr>
      </w:pPr>
    </w:p>
    <w:p w:rsidR="0003704B" w:rsidRPr="0003704B" w:rsidRDefault="0003704B" w:rsidP="0003704B">
      <w:pPr>
        <w:pStyle w:val="ac"/>
        <w:jc w:val="both"/>
        <w:rPr>
          <w:rFonts w:ascii="Times New Roman" w:eastAsia="Times New Roman" w:hAnsi="Times New Roman"/>
          <w:b/>
          <w:sz w:val="28"/>
          <w:szCs w:val="28"/>
          <w:lang w:val="kk-KZ" w:eastAsia="ru-RU"/>
        </w:rPr>
      </w:pPr>
      <w:bookmarkStart w:id="5" w:name="2175220286"/>
      <w:r w:rsidRPr="00990EF9">
        <w:rPr>
          <w:rFonts w:ascii="Times New Roman" w:eastAsia="Times New Roman" w:hAnsi="Times New Roman"/>
          <w:b/>
          <w:bCs/>
          <w:sz w:val="28"/>
          <w:szCs w:val="28"/>
          <w:lang w:val="kk-KZ" w:eastAsia="ru-RU"/>
        </w:rPr>
        <w:t>Қосымша мәліметтер</w:t>
      </w:r>
    </w:p>
    <w:p w:rsidR="0003704B" w:rsidRPr="003F01C0" w:rsidRDefault="0003704B" w:rsidP="0003704B">
      <w:pPr>
        <w:spacing w:after="0" w:line="240" w:lineRule="auto"/>
        <w:jc w:val="both"/>
        <w:rPr>
          <w:rFonts w:ascii="Times New Roman" w:hAnsi="Times New Roman"/>
          <w:i/>
          <w:lang w:val="kk-KZ"/>
        </w:rPr>
      </w:pPr>
      <w:bookmarkStart w:id="6" w:name="2175220285"/>
      <w:r w:rsidRPr="003F01C0">
        <w:rPr>
          <w:rFonts w:ascii="Times New Roman" w:eastAsia="Times New Roman" w:hAnsi="Times New Roman"/>
          <w:b/>
          <w:bCs/>
          <w:i/>
          <w:sz w:val="28"/>
          <w:szCs w:val="28"/>
          <w:lang w:val="kk-KZ" w:eastAsia="ru-RU"/>
        </w:rPr>
        <w:t>Дәрілік препараттың құрамы</w:t>
      </w:r>
    </w:p>
    <w:bookmarkEnd w:id="6"/>
    <w:p w:rsidR="0003704B" w:rsidRPr="003F01C0" w:rsidRDefault="0003704B" w:rsidP="0003704B">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3F01C0">
        <w:rPr>
          <w:rFonts w:ascii="Times New Roman" w:eastAsia="Times New Roman" w:hAnsi="Times New Roman"/>
          <w:bCs/>
          <w:kern w:val="2"/>
          <w:sz w:val="28"/>
          <w:szCs w:val="28"/>
          <w:lang w:val="kk-KZ" w:eastAsia="ru-RU"/>
        </w:rPr>
        <w:t>Бір құтының ішінде</w:t>
      </w:r>
      <w:r w:rsidRPr="003F01C0">
        <w:rPr>
          <w:rFonts w:ascii="Times New Roman" w:eastAsia="Times New Roman" w:hAnsi="Times New Roman"/>
          <w:bCs/>
          <w:sz w:val="28"/>
          <w:szCs w:val="28"/>
          <w:lang w:val="kk-KZ" w:eastAsia="ru-RU"/>
        </w:rPr>
        <w:t xml:space="preserve"> </w:t>
      </w:r>
    </w:p>
    <w:p w:rsidR="0003704B" w:rsidRPr="003F01C0" w:rsidRDefault="0003704B" w:rsidP="0003704B">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3F01C0">
        <w:rPr>
          <w:rFonts w:ascii="Times New Roman" w:eastAsia="Times New Roman" w:hAnsi="Times New Roman"/>
          <w:bCs/>
          <w:i/>
          <w:sz w:val="28"/>
          <w:szCs w:val="28"/>
          <w:lang w:val="kk-KZ" w:eastAsia="ru-RU"/>
        </w:rPr>
        <w:t xml:space="preserve">белсенді зат - </w:t>
      </w:r>
      <w:r w:rsidRPr="003F01C0">
        <w:rPr>
          <w:rFonts w:ascii="Times New Roman" w:eastAsia="Times New Roman" w:hAnsi="Times New Roman"/>
          <w:bCs/>
          <w:sz w:val="28"/>
          <w:szCs w:val="28"/>
          <w:lang w:val="kk-KZ" w:eastAsia="ru-RU"/>
        </w:rPr>
        <w:t xml:space="preserve">интерферон бета-1а 30 мкг (6 млн ХБ), </w:t>
      </w:r>
    </w:p>
    <w:p w:rsidR="0003704B" w:rsidRPr="003F01C0" w:rsidRDefault="0003704B" w:rsidP="0003704B">
      <w:pPr>
        <w:spacing w:after="0" w:line="240" w:lineRule="auto"/>
        <w:jc w:val="both"/>
        <w:rPr>
          <w:rFonts w:ascii="Times New Roman" w:hAnsi="Times New Roman"/>
          <w:iCs/>
          <w:spacing w:val="-2"/>
          <w:sz w:val="28"/>
          <w:szCs w:val="28"/>
          <w:lang w:val="kk-KZ"/>
        </w:rPr>
      </w:pPr>
      <w:r w:rsidRPr="003F01C0">
        <w:rPr>
          <w:rFonts w:ascii="Times New Roman" w:hAnsi="Times New Roman"/>
          <w:i/>
          <w:iCs/>
          <w:sz w:val="28"/>
          <w:szCs w:val="28"/>
          <w:lang w:val="kk-KZ"/>
        </w:rPr>
        <w:t xml:space="preserve">қосымша заттар: </w:t>
      </w:r>
      <w:r w:rsidRPr="003F01C0">
        <w:rPr>
          <w:rFonts w:ascii="Times New Roman" w:hAnsi="Times New Roman"/>
          <w:iCs/>
          <w:sz w:val="28"/>
          <w:szCs w:val="28"/>
          <w:lang w:val="kk-KZ"/>
        </w:rPr>
        <w:t>сарысулық адам</w:t>
      </w:r>
      <w:r w:rsidRPr="003F01C0">
        <w:rPr>
          <w:rFonts w:ascii="Times New Roman" w:hAnsi="Times New Roman"/>
          <w:iCs/>
          <w:spacing w:val="-2"/>
          <w:sz w:val="28"/>
          <w:szCs w:val="28"/>
          <w:lang w:val="kk-KZ"/>
        </w:rPr>
        <w:t xml:space="preserve"> альбумині, натрий хлориді, динатрий гидрофосфаты, натрий дигидрофосфаты</w:t>
      </w:r>
    </w:p>
    <w:p w:rsidR="0003704B" w:rsidRPr="003F01C0" w:rsidRDefault="0003704B" w:rsidP="0003704B">
      <w:pPr>
        <w:spacing w:after="0" w:line="240" w:lineRule="auto"/>
        <w:jc w:val="both"/>
        <w:rPr>
          <w:rFonts w:ascii="Times New Roman" w:eastAsia="Times New Roman" w:hAnsi="Times New Roman"/>
          <w:bCs/>
          <w:i/>
          <w:sz w:val="28"/>
          <w:szCs w:val="28"/>
          <w:lang w:val="kk-KZ" w:eastAsia="ru-RU"/>
        </w:rPr>
      </w:pPr>
      <w:r w:rsidRPr="003F01C0">
        <w:rPr>
          <w:rFonts w:ascii="Times New Roman" w:eastAsia="Times New Roman" w:hAnsi="Times New Roman"/>
          <w:i/>
          <w:kern w:val="2"/>
          <w:sz w:val="28"/>
          <w:szCs w:val="28"/>
          <w:lang w:val="kk-KZ" w:eastAsia="ru-RU"/>
        </w:rPr>
        <w:t>Шприцтегі еріткіш</w:t>
      </w:r>
    </w:p>
    <w:p w:rsidR="0003704B" w:rsidRPr="003F01C0" w:rsidRDefault="0003704B" w:rsidP="0003704B">
      <w:pPr>
        <w:spacing w:after="0" w:line="240" w:lineRule="auto"/>
        <w:jc w:val="both"/>
        <w:rPr>
          <w:rFonts w:ascii="Times New Roman" w:hAnsi="Times New Roman"/>
          <w:iCs/>
          <w:spacing w:val="-2"/>
          <w:sz w:val="28"/>
          <w:szCs w:val="28"/>
          <w:lang w:val="kk-KZ"/>
        </w:rPr>
      </w:pPr>
      <w:r w:rsidRPr="003F01C0">
        <w:rPr>
          <w:rFonts w:ascii="Times New Roman" w:eastAsia="Times New Roman" w:hAnsi="Times New Roman"/>
          <w:kern w:val="2"/>
          <w:sz w:val="28"/>
          <w:szCs w:val="28"/>
          <w:lang w:val="kk-KZ" w:eastAsia="ru-RU"/>
        </w:rPr>
        <w:t>Инъекцияға арналған су</w:t>
      </w:r>
    </w:p>
    <w:p w:rsidR="0003704B" w:rsidRDefault="0003704B" w:rsidP="007E3195">
      <w:pPr>
        <w:pStyle w:val="ac"/>
        <w:jc w:val="both"/>
        <w:rPr>
          <w:rFonts w:ascii="Times New Roman" w:eastAsia="Times New Roman" w:hAnsi="Times New Roman"/>
          <w:b/>
          <w:sz w:val="28"/>
          <w:szCs w:val="28"/>
          <w:highlight w:val="yellow"/>
          <w:lang w:val="kk-KZ" w:eastAsia="ru-RU"/>
        </w:rPr>
      </w:pPr>
    </w:p>
    <w:p w:rsidR="007E3195" w:rsidRPr="00FC5C38" w:rsidRDefault="007E3195" w:rsidP="0003704B">
      <w:pPr>
        <w:pStyle w:val="ac"/>
        <w:jc w:val="both"/>
        <w:rPr>
          <w:rFonts w:ascii="Times New Roman" w:eastAsia="Times New Roman" w:hAnsi="Times New Roman"/>
          <w:b/>
          <w:i/>
          <w:sz w:val="28"/>
          <w:szCs w:val="28"/>
          <w:lang w:val="kk-KZ" w:eastAsia="ru-RU"/>
        </w:rPr>
      </w:pPr>
      <w:r w:rsidRPr="00FC5C38">
        <w:rPr>
          <w:rFonts w:ascii="Times New Roman" w:eastAsia="Times New Roman" w:hAnsi="Times New Roman"/>
          <w:b/>
          <w:i/>
          <w:sz w:val="28"/>
          <w:szCs w:val="28"/>
          <w:lang w:val="kk-KZ" w:eastAsia="ru-RU"/>
        </w:rPr>
        <w:t xml:space="preserve"> </w:t>
      </w:r>
      <w:bookmarkStart w:id="7" w:name="_Hlk21597218"/>
      <w:bookmarkStart w:id="8" w:name="2175220287"/>
      <w:bookmarkEnd w:id="5"/>
      <w:r w:rsidRPr="00FC5C38">
        <w:rPr>
          <w:rFonts w:ascii="Times New Roman" w:eastAsia="Times New Roman" w:hAnsi="Times New Roman"/>
          <w:b/>
          <w:i/>
          <w:sz w:val="28"/>
          <w:szCs w:val="28"/>
          <w:lang w:val="kk-KZ" w:eastAsia="ru-RU"/>
        </w:rPr>
        <w:t xml:space="preserve">Сыртқы түрінің, иісінің, дәмінің сипаттамасы </w:t>
      </w:r>
    </w:p>
    <w:bookmarkEnd w:id="7"/>
    <w:p w:rsidR="006E1150" w:rsidRPr="00FC5C38" w:rsidRDefault="008514E4" w:rsidP="008514E4">
      <w:pPr>
        <w:spacing w:after="0" w:line="240" w:lineRule="auto"/>
        <w:jc w:val="both"/>
        <w:rPr>
          <w:rFonts w:ascii="Times New Roman" w:eastAsia="Times New Roman" w:hAnsi="Times New Roman"/>
          <w:sz w:val="28"/>
          <w:szCs w:val="28"/>
          <w:lang w:eastAsia="hu-HU" w:bidi="ru-RU"/>
        </w:rPr>
      </w:pPr>
      <w:r w:rsidRPr="00FC5C38">
        <w:rPr>
          <w:rFonts w:ascii="Times New Roman" w:eastAsia="Times New Roman" w:hAnsi="Times New Roman"/>
          <w:sz w:val="28"/>
          <w:szCs w:val="28"/>
          <w:lang w:val="kk-KZ" w:eastAsia="hu-HU" w:bidi="ru-RU"/>
        </w:rPr>
        <w:t>Ақ немесе бозғылт-сары түсті лиофилизацияланған масса</w:t>
      </w:r>
      <w:r w:rsidR="006E1150" w:rsidRPr="00FC5C38">
        <w:rPr>
          <w:rFonts w:ascii="Times New Roman" w:eastAsia="Times New Roman" w:hAnsi="Times New Roman"/>
          <w:sz w:val="28"/>
          <w:szCs w:val="28"/>
          <w:lang w:eastAsia="hu-HU" w:bidi="ru-RU"/>
        </w:rPr>
        <w:t>.</w:t>
      </w:r>
    </w:p>
    <w:p w:rsidR="008514E4" w:rsidRPr="00FC5C38" w:rsidRDefault="006E1150" w:rsidP="008514E4">
      <w:pPr>
        <w:spacing w:after="0" w:line="240" w:lineRule="auto"/>
        <w:jc w:val="both"/>
        <w:rPr>
          <w:rFonts w:ascii="Times New Roman" w:eastAsia="Times New Roman" w:hAnsi="Times New Roman"/>
          <w:sz w:val="28"/>
          <w:szCs w:val="28"/>
          <w:lang w:val="kk-KZ" w:eastAsia="hu-HU" w:bidi="ru-RU"/>
        </w:rPr>
      </w:pPr>
      <w:r w:rsidRPr="00FC5C38">
        <w:rPr>
          <w:rFonts w:ascii="Times New Roman" w:eastAsia="Times New Roman" w:hAnsi="Times New Roman"/>
          <w:sz w:val="28"/>
          <w:szCs w:val="28"/>
          <w:lang w:val="kk-KZ" w:eastAsia="hu-HU" w:bidi="ru-RU"/>
        </w:rPr>
        <w:t xml:space="preserve">Қалпына келтірілген </w:t>
      </w:r>
      <w:r w:rsidR="00FC5C38" w:rsidRPr="00FC5C38">
        <w:rPr>
          <w:rFonts w:ascii="Times New Roman" w:eastAsia="Times New Roman" w:hAnsi="Times New Roman"/>
          <w:sz w:val="28"/>
          <w:szCs w:val="28"/>
          <w:lang w:val="kk-KZ" w:eastAsia="hu-HU" w:bidi="ru-RU"/>
        </w:rPr>
        <w:t>препарат</w:t>
      </w:r>
      <w:r w:rsidRPr="00FC5C38">
        <w:rPr>
          <w:rFonts w:ascii="Times New Roman" w:eastAsia="Times New Roman" w:hAnsi="Times New Roman"/>
          <w:sz w:val="28"/>
          <w:szCs w:val="28"/>
          <w:lang w:eastAsia="hu-HU" w:bidi="ru-RU"/>
        </w:rPr>
        <w:t xml:space="preserve"> </w:t>
      </w:r>
      <w:r w:rsidR="00FC5C38" w:rsidRPr="00FC5C38">
        <w:rPr>
          <w:rFonts w:ascii="Times New Roman" w:eastAsia="Times New Roman" w:hAnsi="Times New Roman"/>
          <w:sz w:val="28"/>
          <w:szCs w:val="28"/>
          <w:lang w:eastAsia="hu-HU" w:bidi="ru-RU"/>
        </w:rPr>
        <w:t>–</w:t>
      </w:r>
      <w:r w:rsidR="008514E4" w:rsidRPr="00FC5C38">
        <w:rPr>
          <w:rFonts w:ascii="Times New Roman" w:eastAsia="Times New Roman" w:hAnsi="Times New Roman"/>
          <w:sz w:val="28"/>
          <w:szCs w:val="28"/>
          <w:lang w:val="kk-KZ" w:eastAsia="hu-HU" w:bidi="ru-RU"/>
        </w:rPr>
        <w:t xml:space="preserve"> мөлдір немесе сәл бозаңданатын, түссіз немесе ашық-сары сұйықтық. </w:t>
      </w:r>
    </w:p>
    <w:p w:rsidR="00AF263F" w:rsidRPr="00FC5C38" w:rsidRDefault="008514E4" w:rsidP="008514E4">
      <w:pPr>
        <w:spacing w:after="0" w:line="240" w:lineRule="auto"/>
        <w:jc w:val="both"/>
        <w:rPr>
          <w:rFonts w:ascii="Times New Roman" w:eastAsia="Times New Roman" w:hAnsi="Times New Roman"/>
          <w:sz w:val="28"/>
          <w:szCs w:val="28"/>
          <w:lang w:val="kk-KZ" w:eastAsia="hu-HU" w:bidi="ru-RU"/>
        </w:rPr>
      </w:pPr>
      <w:r w:rsidRPr="00FC5C38">
        <w:rPr>
          <w:rFonts w:ascii="Times New Roman" w:eastAsia="Times New Roman" w:hAnsi="Times New Roman"/>
          <w:sz w:val="28"/>
          <w:szCs w:val="28"/>
          <w:lang w:val="kk-KZ" w:eastAsia="hu-HU" w:bidi="ru-RU"/>
        </w:rPr>
        <w:t>Еріткіш: мөлдір түссіз сұйықтық.</w:t>
      </w:r>
    </w:p>
    <w:p w:rsidR="008514E4" w:rsidRPr="00EE22C2" w:rsidRDefault="008514E4" w:rsidP="008514E4">
      <w:pPr>
        <w:spacing w:after="0" w:line="240" w:lineRule="auto"/>
        <w:jc w:val="both"/>
        <w:rPr>
          <w:rFonts w:ascii="Times New Roman" w:eastAsia="Times New Roman" w:hAnsi="Times New Roman"/>
          <w:b/>
          <w:sz w:val="28"/>
          <w:szCs w:val="28"/>
          <w:highlight w:val="yellow"/>
          <w:lang w:val="kk-KZ" w:eastAsia="ru-RU"/>
        </w:rPr>
      </w:pPr>
    </w:p>
    <w:p w:rsidR="00AF263F" w:rsidRPr="00174A9E" w:rsidRDefault="00AF263F" w:rsidP="00AF263F">
      <w:pPr>
        <w:widowControl w:val="0"/>
        <w:autoSpaceDE w:val="0"/>
        <w:autoSpaceDN w:val="0"/>
        <w:spacing w:after="0" w:line="240" w:lineRule="auto"/>
        <w:jc w:val="both"/>
        <w:rPr>
          <w:rFonts w:ascii="Times New Roman" w:eastAsia="Times New Roman" w:hAnsi="Times New Roman"/>
          <w:snapToGrid w:val="0"/>
          <w:sz w:val="28"/>
          <w:szCs w:val="28"/>
          <w:lang w:val="kk-KZ" w:eastAsia="ru-RU"/>
        </w:rPr>
      </w:pPr>
      <w:r w:rsidRPr="00174A9E">
        <w:rPr>
          <w:rFonts w:ascii="Times New Roman" w:eastAsia="Times New Roman" w:hAnsi="Times New Roman"/>
          <w:b/>
          <w:sz w:val="28"/>
          <w:szCs w:val="28"/>
          <w:lang w:val="kk-KZ" w:eastAsia="ru-RU"/>
        </w:rPr>
        <w:t>Шығарылу түрі және қаптамасы</w:t>
      </w:r>
      <w:r w:rsidRPr="00174A9E">
        <w:rPr>
          <w:rFonts w:ascii="Times New Roman" w:eastAsia="Times New Roman" w:hAnsi="Times New Roman"/>
          <w:snapToGrid w:val="0"/>
          <w:sz w:val="28"/>
          <w:szCs w:val="28"/>
          <w:lang w:val="kk-KZ" w:eastAsia="ru-RU"/>
        </w:rPr>
        <w:t xml:space="preserve"> </w:t>
      </w:r>
    </w:p>
    <w:p w:rsidR="006E1150" w:rsidRPr="007D29A8" w:rsidRDefault="006E1150" w:rsidP="006E1150">
      <w:pPr>
        <w:spacing w:after="0" w:line="240" w:lineRule="auto"/>
        <w:jc w:val="both"/>
        <w:rPr>
          <w:rFonts w:ascii="Times New Roman" w:eastAsia="Times New Roman" w:hAnsi="Times New Roman"/>
          <w:color w:val="000000"/>
          <w:sz w:val="28"/>
          <w:szCs w:val="28"/>
          <w:lang w:val="kk-KZ" w:eastAsia="ru-RU"/>
        </w:rPr>
      </w:pPr>
      <w:r w:rsidRPr="00174A9E">
        <w:rPr>
          <w:rFonts w:ascii="Times New Roman" w:eastAsia="Times New Roman" w:hAnsi="Times New Roman"/>
          <w:color w:val="000000"/>
          <w:sz w:val="28"/>
          <w:szCs w:val="28"/>
          <w:lang w:val="kk-KZ" w:eastAsia="ru-RU"/>
        </w:rPr>
        <w:t>Резеңке тығындармен тығындалған және қызыл түсті «flip off» т</w:t>
      </w:r>
      <w:r w:rsidR="00174A9E" w:rsidRPr="00174A9E">
        <w:rPr>
          <w:rFonts w:ascii="Times New Roman" w:eastAsia="Times New Roman" w:hAnsi="Times New Roman"/>
          <w:color w:val="000000"/>
          <w:sz w:val="28"/>
          <w:szCs w:val="28"/>
          <w:lang w:val="kk-KZ" w:eastAsia="ru-RU"/>
        </w:rPr>
        <w:t>ипт</w:t>
      </w:r>
      <w:r w:rsidRPr="00174A9E">
        <w:rPr>
          <w:rFonts w:ascii="Times New Roman" w:eastAsia="Times New Roman" w:hAnsi="Times New Roman"/>
          <w:color w:val="000000"/>
          <w:sz w:val="28"/>
          <w:szCs w:val="28"/>
          <w:lang w:val="kk-KZ" w:eastAsia="ru-RU"/>
        </w:rPr>
        <w:t>і пластик жапқыштары бар алюминий қалпақшалармен қаусырылған (I</w:t>
      </w:r>
      <w:r w:rsidR="00EC5A8E" w:rsidRPr="00EC5A8E">
        <w:rPr>
          <w:rFonts w:ascii="Times New Roman" w:eastAsia="Times New Roman" w:hAnsi="Times New Roman"/>
          <w:color w:val="000000"/>
          <w:sz w:val="28"/>
          <w:szCs w:val="28"/>
          <w:lang w:val="kk-KZ" w:eastAsia="ru-RU"/>
        </w:rPr>
        <w:t xml:space="preserve"> </w:t>
      </w:r>
      <w:r w:rsidR="00EC5A8E" w:rsidRPr="00174A9E">
        <w:rPr>
          <w:rFonts w:ascii="Times New Roman" w:eastAsia="Times New Roman" w:hAnsi="Times New Roman"/>
          <w:color w:val="000000"/>
          <w:sz w:val="28"/>
          <w:szCs w:val="28"/>
          <w:lang w:val="kk-KZ" w:eastAsia="ru-RU"/>
        </w:rPr>
        <w:t>тип</w:t>
      </w:r>
      <w:r w:rsidR="00EC5A8E">
        <w:rPr>
          <w:rFonts w:ascii="Times New Roman" w:eastAsia="Times New Roman" w:hAnsi="Times New Roman"/>
          <w:color w:val="000000"/>
          <w:sz w:val="28"/>
          <w:szCs w:val="28"/>
          <w:lang w:val="kk-KZ" w:eastAsia="ru-RU"/>
        </w:rPr>
        <w:t>ті</w:t>
      </w:r>
      <w:r w:rsidRPr="00174A9E">
        <w:rPr>
          <w:rFonts w:ascii="Times New Roman" w:eastAsia="Times New Roman" w:hAnsi="Times New Roman"/>
          <w:color w:val="000000"/>
          <w:sz w:val="28"/>
          <w:szCs w:val="28"/>
          <w:lang w:val="kk-KZ" w:eastAsia="ru-RU"/>
        </w:rPr>
        <w:t xml:space="preserve">) боросиликатты шыны құтыларға лиофилизат салынған. </w:t>
      </w:r>
      <w:r w:rsidR="00174A9E" w:rsidRPr="00174A9E">
        <w:rPr>
          <w:rFonts w:ascii="Times New Roman" w:eastAsia="Times New Roman" w:hAnsi="Times New Roman"/>
          <w:color w:val="000000"/>
          <w:sz w:val="28"/>
          <w:szCs w:val="28"/>
          <w:lang w:val="kk-KZ" w:eastAsia="ru-RU"/>
        </w:rPr>
        <w:t>Құтыға ө</w:t>
      </w:r>
      <w:r w:rsidRPr="00174A9E">
        <w:rPr>
          <w:rFonts w:ascii="Times New Roman" w:eastAsia="Times New Roman" w:hAnsi="Times New Roman"/>
          <w:color w:val="000000"/>
          <w:sz w:val="28"/>
          <w:szCs w:val="28"/>
          <w:lang w:val="kk-KZ" w:eastAsia="ru-RU"/>
        </w:rPr>
        <w:t xml:space="preserve">здігінен жабысатын </w:t>
      </w:r>
      <w:r w:rsidRPr="007D29A8">
        <w:rPr>
          <w:rFonts w:ascii="Times New Roman" w:eastAsia="Times New Roman" w:hAnsi="Times New Roman"/>
          <w:color w:val="000000"/>
          <w:sz w:val="28"/>
          <w:szCs w:val="28"/>
          <w:lang w:val="kk-KZ" w:eastAsia="ru-RU"/>
        </w:rPr>
        <w:t xml:space="preserve">қағаз </w:t>
      </w:r>
      <w:r w:rsidR="00174A9E" w:rsidRPr="007D29A8">
        <w:rPr>
          <w:rFonts w:ascii="Times New Roman" w:eastAsia="Times New Roman" w:hAnsi="Times New Roman"/>
          <w:color w:val="000000"/>
          <w:sz w:val="28"/>
          <w:szCs w:val="28"/>
          <w:lang w:val="kk-KZ" w:eastAsia="ru-RU"/>
        </w:rPr>
        <w:t>зат</w:t>
      </w:r>
      <w:r w:rsidR="00EC5A8E">
        <w:rPr>
          <w:rFonts w:ascii="Times New Roman" w:eastAsia="Times New Roman" w:hAnsi="Times New Roman"/>
          <w:color w:val="000000"/>
          <w:sz w:val="28"/>
          <w:szCs w:val="28"/>
          <w:lang w:val="kk-KZ" w:eastAsia="ru-RU"/>
        </w:rPr>
        <w:t>таңбаны</w:t>
      </w:r>
      <w:r w:rsidRPr="007D29A8">
        <w:rPr>
          <w:rFonts w:ascii="Times New Roman" w:eastAsia="Times New Roman" w:hAnsi="Times New Roman"/>
          <w:color w:val="000000"/>
          <w:sz w:val="28"/>
          <w:szCs w:val="28"/>
          <w:lang w:val="kk-KZ" w:eastAsia="ru-RU"/>
        </w:rPr>
        <w:t xml:space="preserve"> жабыстыр</w:t>
      </w:r>
      <w:r w:rsidR="00174A9E" w:rsidRPr="007D29A8">
        <w:rPr>
          <w:rFonts w:ascii="Times New Roman" w:eastAsia="Times New Roman" w:hAnsi="Times New Roman"/>
          <w:color w:val="000000"/>
          <w:sz w:val="28"/>
          <w:szCs w:val="28"/>
          <w:lang w:val="kk-KZ" w:eastAsia="ru-RU"/>
        </w:rPr>
        <w:t>ады</w:t>
      </w:r>
      <w:r w:rsidRPr="007D29A8">
        <w:rPr>
          <w:rFonts w:ascii="Times New Roman" w:eastAsia="Times New Roman" w:hAnsi="Times New Roman"/>
          <w:color w:val="000000"/>
          <w:sz w:val="28"/>
          <w:szCs w:val="28"/>
          <w:lang w:val="kk-KZ" w:eastAsia="ru-RU"/>
        </w:rPr>
        <w:t>.</w:t>
      </w:r>
    </w:p>
    <w:p w:rsidR="006E1150" w:rsidRPr="007D29A8" w:rsidRDefault="007D29A8" w:rsidP="006E1150">
      <w:pPr>
        <w:spacing w:after="0" w:line="240" w:lineRule="auto"/>
        <w:jc w:val="both"/>
        <w:rPr>
          <w:rFonts w:ascii="Times New Roman" w:eastAsia="Times New Roman" w:hAnsi="Times New Roman"/>
          <w:color w:val="000000"/>
          <w:sz w:val="28"/>
          <w:szCs w:val="28"/>
          <w:lang w:val="kk-KZ" w:eastAsia="ru-RU"/>
        </w:rPr>
      </w:pPr>
      <w:r w:rsidRPr="007D29A8">
        <w:rPr>
          <w:rFonts w:ascii="Times New Roman" w:eastAsia="Times New Roman" w:hAnsi="Times New Roman"/>
          <w:color w:val="000000"/>
          <w:sz w:val="28"/>
          <w:szCs w:val="28"/>
          <w:lang w:val="kk-KZ" w:eastAsia="ru-RU"/>
        </w:rPr>
        <w:t>1 мл еріткіштен алдын ала толтырылған шыны шприцке салады</w:t>
      </w:r>
      <w:r w:rsidR="006E1150" w:rsidRPr="007D29A8">
        <w:rPr>
          <w:rFonts w:ascii="Times New Roman" w:eastAsia="Times New Roman" w:hAnsi="Times New Roman"/>
          <w:color w:val="000000"/>
          <w:sz w:val="28"/>
          <w:szCs w:val="28"/>
          <w:lang w:val="kk-KZ" w:eastAsia="ru-RU"/>
        </w:rPr>
        <w:t xml:space="preserve">. </w:t>
      </w:r>
    </w:p>
    <w:p w:rsidR="006E1150" w:rsidRPr="007D29A8" w:rsidRDefault="007D29A8" w:rsidP="006E1150">
      <w:pPr>
        <w:spacing w:after="0" w:line="240" w:lineRule="auto"/>
        <w:jc w:val="both"/>
        <w:rPr>
          <w:rFonts w:ascii="Times New Roman" w:eastAsia="Times New Roman" w:hAnsi="Times New Roman"/>
          <w:color w:val="000000"/>
          <w:sz w:val="28"/>
          <w:szCs w:val="28"/>
          <w:lang w:val="kk-KZ" w:eastAsia="ru-RU"/>
        </w:rPr>
      </w:pPr>
      <w:r w:rsidRPr="007D29A8">
        <w:rPr>
          <w:rFonts w:ascii="Times New Roman" w:eastAsia="Times New Roman" w:hAnsi="Times New Roman"/>
          <w:color w:val="000000"/>
          <w:sz w:val="28"/>
          <w:szCs w:val="28"/>
          <w:lang w:val="kk-KZ" w:eastAsia="ru-RU"/>
        </w:rPr>
        <w:t>1 құтыдан, еріткіші бар 1 шприцтен және бөлек герметикалық дәнекерленген пакеттерге салынған 2 инеден поливинилхлоридті үлбірден және балауыз қағаздан жасалған пішінді ұяшықты қаптамаға салады.</w:t>
      </w:r>
    </w:p>
    <w:p w:rsidR="00E729B4" w:rsidRDefault="007D29A8" w:rsidP="006E1150">
      <w:pPr>
        <w:spacing w:after="0" w:line="240" w:lineRule="auto"/>
        <w:jc w:val="both"/>
        <w:rPr>
          <w:rFonts w:ascii="Times New Roman" w:eastAsia="Times New Roman" w:hAnsi="Times New Roman"/>
          <w:color w:val="000000"/>
          <w:sz w:val="28"/>
          <w:szCs w:val="28"/>
          <w:lang w:val="kk-KZ" w:eastAsia="ru-RU"/>
        </w:rPr>
      </w:pPr>
      <w:r w:rsidRPr="007D29A8">
        <w:rPr>
          <w:rFonts w:ascii="Times New Roman" w:eastAsia="Times New Roman" w:hAnsi="Times New Roman"/>
          <w:color w:val="000000"/>
          <w:sz w:val="28"/>
          <w:szCs w:val="28"/>
          <w:lang w:val="kk-KZ" w:eastAsia="ru-RU"/>
        </w:rPr>
        <w:t xml:space="preserve">4 пішінді ұяшықты қаптамадан және 4 спиртті </w:t>
      </w:r>
      <w:r w:rsidR="004E1339">
        <w:rPr>
          <w:rFonts w:ascii="Times New Roman" w:eastAsia="Times New Roman" w:hAnsi="Times New Roman"/>
          <w:color w:val="000000"/>
          <w:sz w:val="28"/>
          <w:szCs w:val="28"/>
          <w:lang w:val="kk-KZ" w:eastAsia="ru-RU"/>
        </w:rPr>
        <w:t>сүрткіден</w:t>
      </w:r>
      <w:r w:rsidRPr="007D29A8">
        <w:rPr>
          <w:rFonts w:ascii="Times New Roman" w:eastAsia="Times New Roman" w:hAnsi="Times New Roman"/>
          <w:color w:val="000000"/>
          <w:sz w:val="28"/>
          <w:szCs w:val="28"/>
          <w:lang w:val="kk-KZ" w:eastAsia="ru-RU"/>
        </w:rPr>
        <w:t xml:space="preserve"> медициналық қолдану жөніндегі қазақ және орыс тілдеріндегі нұсқаулықпен бірге картон қорапшаға салынған</w:t>
      </w:r>
      <w:r w:rsidR="006E1150" w:rsidRPr="007D29A8">
        <w:rPr>
          <w:rFonts w:ascii="Times New Roman" w:eastAsia="Times New Roman" w:hAnsi="Times New Roman"/>
          <w:color w:val="000000"/>
          <w:sz w:val="28"/>
          <w:szCs w:val="28"/>
          <w:lang w:val="kk-KZ" w:eastAsia="ru-RU"/>
        </w:rPr>
        <w:t xml:space="preserve">.  </w:t>
      </w:r>
    </w:p>
    <w:p w:rsidR="006E1150" w:rsidRDefault="00A43CE4" w:rsidP="006E1150">
      <w:pPr>
        <w:spacing w:after="0" w:line="240" w:lineRule="auto"/>
        <w:jc w:val="both"/>
        <w:rPr>
          <w:rFonts w:ascii="Times New Roman" w:eastAsia="Times New Roman" w:hAnsi="Times New Roman"/>
          <w:bCs/>
          <w:sz w:val="28"/>
          <w:szCs w:val="28"/>
          <w:lang w:val="kk-KZ" w:eastAsia="ru-RU"/>
        </w:rPr>
      </w:pPr>
      <w:r w:rsidRPr="00A43CE4">
        <w:rPr>
          <w:rFonts w:ascii="Times New Roman" w:eastAsia="Times New Roman" w:hAnsi="Times New Roman"/>
          <w:bCs/>
          <w:sz w:val="28"/>
          <w:szCs w:val="28"/>
          <w:lang w:val="kk-KZ" w:eastAsia="ru-RU"/>
        </w:rPr>
        <w:t>Алғашқы ашылуын бақылау үшін әрбір қорапша голограммасы бар екі жапсырмамен желімделген.</w:t>
      </w:r>
    </w:p>
    <w:p w:rsidR="00A43CE4" w:rsidRPr="00A43CE4" w:rsidRDefault="00A43CE4" w:rsidP="006E1150">
      <w:pPr>
        <w:spacing w:after="0" w:line="240" w:lineRule="auto"/>
        <w:jc w:val="both"/>
        <w:rPr>
          <w:rFonts w:ascii="Times New Roman" w:eastAsia="Times New Roman" w:hAnsi="Times New Roman"/>
          <w:bCs/>
          <w:sz w:val="28"/>
          <w:szCs w:val="28"/>
          <w:highlight w:val="yellow"/>
          <w:lang w:val="kk-KZ" w:eastAsia="ru-RU"/>
        </w:rPr>
      </w:pPr>
    </w:p>
    <w:p w:rsidR="007E3195" w:rsidRPr="000D7772" w:rsidRDefault="007E3195" w:rsidP="007E3195">
      <w:pPr>
        <w:pStyle w:val="ac"/>
        <w:jc w:val="both"/>
        <w:rPr>
          <w:rFonts w:ascii="Times New Roman" w:hAnsi="Times New Roman"/>
          <w:b/>
          <w:bCs/>
          <w:sz w:val="28"/>
          <w:szCs w:val="28"/>
          <w:lang w:val="uk-UA"/>
        </w:rPr>
      </w:pPr>
      <w:bookmarkStart w:id="9" w:name="2175220288"/>
      <w:bookmarkEnd w:id="8"/>
      <w:r w:rsidRPr="000D7772">
        <w:rPr>
          <w:rFonts w:ascii="Times New Roman" w:hAnsi="Times New Roman"/>
          <w:b/>
          <w:bCs/>
          <w:sz w:val="28"/>
          <w:szCs w:val="28"/>
          <w:lang w:val="uk-UA"/>
        </w:rPr>
        <w:t>С</w:t>
      </w:r>
      <w:r w:rsidRPr="000D7772">
        <w:rPr>
          <w:rFonts w:ascii="Times New Roman" w:hAnsi="Times New Roman"/>
          <w:b/>
          <w:bCs/>
          <w:sz w:val="28"/>
          <w:szCs w:val="28"/>
          <w:lang w:val="kk-KZ"/>
        </w:rPr>
        <w:t xml:space="preserve">ақтау мерзімі </w:t>
      </w:r>
    </w:p>
    <w:p w:rsidR="00700530" w:rsidRPr="000D7772" w:rsidRDefault="00700530" w:rsidP="00700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bookmarkStart w:id="10" w:name="_Hlk21597076"/>
      <w:r w:rsidRPr="000D7772">
        <w:rPr>
          <w:rFonts w:ascii="Times New Roman" w:eastAsia="Times New Roman" w:hAnsi="Times New Roman"/>
          <w:color w:val="000000"/>
          <w:sz w:val="28"/>
          <w:szCs w:val="28"/>
          <w:lang w:val="kk-KZ" w:eastAsia="ru-RU"/>
        </w:rPr>
        <w:t>Препарат</w:t>
      </w:r>
      <w:r w:rsidR="00D95ACA">
        <w:rPr>
          <w:rFonts w:ascii="Times New Roman" w:eastAsia="Times New Roman" w:hAnsi="Times New Roman"/>
          <w:color w:val="000000"/>
          <w:sz w:val="28"/>
          <w:szCs w:val="28"/>
          <w:lang w:val="kk-KZ" w:eastAsia="ru-RU"/>
        </w:rPr>
        <w:t>:</w:t>
      </w:r>
      <w:r w:rsidRPr="000D7772">
        <w:rPr>
          <w:rFonts w:ascii="Times New Roman" w:eastAsia="Times New Roman" w:hAnsi="Times New Roman"/>
          <w:color w:val="000000"/>
          <w:sz w:val="28"/>
          <w:szCs w:val="28"/>
          <w:lang w:val="kk-KZ" w:eastAsia="ru-RU"/>
        </w:rPr>
        <w:t xml:space="preserve"> 2 жыл</w:t>
      </w:r>
    </w:p>
    <w:p w:rsidR="00700530" w:rsidRPr="000D7772" w:rsidRDefault="00700530" w:rsidP="00700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0D7772">
        <w:rPr>
          <w:rFonts w:ascii="Times New Roman" w:eastAsia="Times New Roman" w:hAnsi="Times New Roman"/>
          <w:color w:val="000000"/>
          <w:sz w:val="28"/>
          <w:szCs w:val="28"/>
          <w:lang w:val="kk-KZ" w:eastAsia="ru-RU"/>
        </w:rPr>
        <w:t>Еріткіш</w:t>
      </w:r>
      <w:r w:rsidR="00D95ACA">
        <w:rPr>
          <w:rFonts w:ascii="Times New Roman" w:eastAsia="Times New Roman" w:hAnsi="Times New Roman"/>
          <w:color w:val="000000"/>
          <w:sz w:val="28"/>
          <w:szCs w:val="28"/>
          <w:lang w:val="kk-KZ" w:eastAsia="ru-RU"/>
        </w:rPr>
        <w:t>:</w:t>
      </w:r>
      <w:r w:rsidRPr="000D7772">
        <w:rPr>
          <w:rFonts w:ascii="Times New Roman" w:eastAsia="Times New Roman" w:hAnsi="Times New Roman"/>
          <w:color w:val="000000"/>
          <w:sz w:val="28"/>
          <w:szCs w:val="28"/>
          <w:lang w:val="kk-KZ" w:eastAsia="ru-RU"/>
        </w:rPr>
        <w:t xml:space="preserve"> 3 жыл</w:t>
      </w:r>
    </w:p>
    <w:p w:rsidR="00700530" w:rsidRPr="000D7772" w:rsidRDefault="000D7772" w:rsidP="00700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b/>
          <w:color w:val="000000"/>
          <w:sz w:val="28"/>
          <w:szCs w:val="28"/>
          <w:lang w:val="kk-KZ" w:eastAsia="ru-RU"/>
        </w:rPr>
      </w:pPr>
      <w:r w:rsidRPr="000D7772">
        <w:rPr>
          <w:rFonts w:ascii="Times New Roman" w:eastAsia="Times New Roman" w:hAnsi="Times New Roman"/>
          <w:color w:val="000000"/>
          <w:sz w:val="28"/>
          <w:szCs w:val="28"/>
          <w:lang w:val="kk-KZ" w:eastAsia="ru-RU"/>
        </w:rPr>
        <w:t>Ж</w:t>
      </w:r>
      <w:r w:rsidR="00700530" w:rsidRPr="000D7772">
        <w:rPr>
          <w:rFonts w:ascii="Times New Roman" w:eastAsia="Times New Roman" w:hAnsi="Times New Roman"/>
          <w:color w:val="000000"/>
          <w:sz w:val="28"/>
          <w:szCs w:val="28"/>
          <w:lang w:val="kk-KZ" w:eastAsia="ru-RU"/>
        </w:rPr>
        <w:t xml:space="preserve">арамдылық мерзімі өткеннен кейін пайдалануға болмайды.  </w:t>
      </w:r>
    </w:p>
    <w:p w:rsidR="002B4A16" w:rsidRPr="000D7772" w:rsidRDefault="002B4A16" w:rsidP="007E3195">
      <w:pPr>
        <w:pStyle w:val="ac"/>
        <w:jc w:val="both"/>
        <w:rPr>
          <w:rFonts w:ascii="Times New Roman" w:hAnsi="Times New Roman"/>
          <w:b/>
          <w:bCs/>
          <w:i/>
          <w:sz w:val="28"/>
          <w:szCs w:val="28"/>
          <w:lang w:val="kk-KZ"/>
        </w:rPr>
      </w:pPr>
    </w:p>
    <w:p w:rsidR="007E3195" w:rsidRPr="000D7772" w:rsidRDefault="007E3195" w:rsidP="007E3195">
      <w:pPr>
        <w:pStyle w:val="ac"/>
        <w:jc w:val="both"/>
        <w:rPr>
          <w:rFonts w:ascii="Times New Roman" w:hAnsi="Times New Roman"/>
          <w:b/>
          <w:bCs/>
          <w:i/>
          <w:sz w:val="28"/>
          <w:szCs w:val="28"/>
          <w:lang w:val="kk-KZ"/>
        </w:rPr>
      </w:pPr>
      <w:r w:rsidRPr="000D7772">
        <w:rPr>
          <w:rFonts w:ascii="Times New Roman" w:hAnsi="Times New Roman"/>
          <w:b/>
          <w:bCs/>
          <w:i/>
          <w:sz w:val="28"/>
          <w:szCs w:val="28"/>
          <w:lang w:val="kk-KZ"/>
        </w:rPr>
        <w:t xml:space="preserve">Сақтау шарттары </w:t>
      </w:r>
    </w:p>
    <w:p w:rsidR="00700530" w:rsidRPr="000D7772" w:rsidRDefault="00700530" w:rsidP="00700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D7772">
        <w:rPr>
          <w:rFonts w:ascii="Times New Roman" w:eastAsia="Times New Roman" w:hAnsi="Times New Roman"/>
          <w:color w:val="000000"/>
          <w:sz w:val="28"/>
          <w:szCs w:val="28"/>
          <w:lang w:val="kk-KZ" w:eastAsia="ru-RU"/>
        </w:rPr>
        <w:t xml:space="preserve">Жарықтан қорғалған жерде, </w:t>
      </w:r>
      <w:r w:rsidRPr="000D7772">
        <w:rPr>
          <w:rFonts w:ascii="Times New Roman" w:eastAsia="Times New Roman" w:hAnsi="Times New Roman"/>
          <w:color w:val="000000"/>
          <w:sz w:val="28"/>
          <w:szCs w:val="28"/>
          <w:lang w:eastAsia="ru-RU"/>
        </w:rPr>
        <w:t>2°</w:t>
      </w:r>
      <w:r w:rsidRPr="000D7772">
        <w:rPr>
          <w:rFonts w:ascii="Times New Roman" w:eastAsia="Times New Roman" w:hAnsi="Times New Roman"/>
          <w:color w:val="000000"/>
          <w:sz w:val="28"/>
          <w:szCs w:val="28"/>
          <w:lang w:val="kk-KZ" w:eastAsia="ru-RU"/>
        </w:rPr>
        <w:t>-ден</w:t>
      </w:r>
      <w:r w:rsidRPr="000D7772">
        <w:rPr>
          <w:rFonts w:ascii="Times New Roman" w:eastAsia="Times New Roman" w:hAnsi="Times New Roman"/>
          <w:color w:val="000000"/>
          <w:sz w:val="28"/>
          <w:szCs w:val="28"/>
          <w:lang w:eastAsia="ru-RU"/>
        </w:rPr>
        <w:t xml:space="preserve"> 8°С</w:t>
      </w:r>
      <w:r w:rsidRPr="000D7772">
        <w:rPr>
          <w:rFonts w:ascii="Times New Roman" w:eastAsia="Times New Roman" w:hAnsi="Times New Roman"/>
          <w:color w:val="000000"/>
          <w:sz w:val="28"/>
          <w:szCs w:val="28"/>
          <w:lang w:val="kk-KZ" w:eastAsia="ru-RU"/>
        </w:rPr>
        <w:t>-ге дейінгі температурада сақтау керек</w:t>
      </w:r>
      <w:r w:rsidRPr="000D7772">
        <w:rPr>
          <w:rFonts w:ascii="Times New Roman" w:eastAsia="Times New Roman" w:hAnsi="Times New Roman"/>
          <w:color w:val="000000"/>
          <w:sz w:val="28"/>
          <w:szCs w:val="28"/>
          <w:lang w:eastAsia="ru-RU"/>
        </w:rPr>
        <w:t xml:space="preserve">.  </w:t>
      </w:r>
    </w:p>
    <w:p w:rsidR="00700530" w:rsidRPr="000D7772" w:rsidRDefault="00700530" w:rsidP="00700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D7772">
        <w:rPr>
          <w:rFonts w:ascii="Times New Roman" w:eastAsia="Times New Roman" w:hAnsi="Times New Roman"/>
          <w:color w:val="000000"/>
          <w:sz w:val="28"/>
          <w:szCs w:val="28"/>
          <w:lang w:val="kk-KZ" w:eastAsia="ru-RU"/>
        </w:rPr>
        <w:t>Мұздатып қатыруға болмайды</w:t>
      </w:r>
      <w:r w:rsidRPr="000D7772">
        <w:rPr>
          <w:rFonts w:ascii="Times New Roman" w:eastAsia="Times New Roman" w:hAnsi="Times New Roman"/>
          <w:color w:val="000000"/>
          <w:sz w:val="28"/>
          <w:szCs w:val="28"/>
          <w:lang w:eastAsia="ru-RU"/>
        </w:rPr>
        <w:t xml:space="preserve">! </w:t>
      </w:r>
    </w:p>
    <w:p w:rsidR="00700530" w:rsidRPr="000D7772" w:rsidRDefault="00700530" w:rsidP="00700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sidRPr="000D7772">
        <w:rPr>
          <w:rFonts w:ascii="Times New Roman" w:eastAsia="Times New Roman" w:hAnsi="Times New Roman"/>
          <w:color w:val="000000"/>
          <w:sz w:val="28"/>
          <w:szCs w:val="28"/>
          <w:lang w:val="kk-KZ" w:eastAsia="ru-RU"/>
        </w:rPr>
        <w:t xml:space="preserve">Балалардың қолы жетпейтін жерде сақтау керек!  </w:t>
      </w:r>
    </w:p>
    <w:p w:rsidR="00700530" w:rsidRPr="000D7772" w:rsidRDefault="00700530" w:rsidP="007E3195">
      <w:pPr>
        <w:pStyle w:val="ac"/>
        <w:jc w:val="both"/>
        <w:rPr>
          <w:rFonts w:ascii="Times New Roman" w:hAnsi="Times New Roman"/>
          <w:sz w:val="28"/>
          <w:szCs w:val="28"/>
        </w:rPr>
      </w:pPr>
    </w:p>
    <w:p w:rsidR="007E3195" w:rsidRPr="000D7772" w:rsidRDefault="007E3195" w:rsidP="007E3195">
      <w:pPr>
        <w:pStyle w:val="ac"/>
        <w:jc w:val="both"/>
        <w:rPr>
          <w:rFonts w:ascii="Times New Roman" w:hAnsi="Times New Roman"/>
          <w:b/>
          <w:bCs/>
          <w:sz w:val="28"/>
          <w:szCs w:val="28"/>
          <w:lang w:val="kk-KZ"/>
        </w:rPr>
      </w:pPr>
      <w:bookmarkStart w:id="11" w:name="2175220289"/>
      <w:bookmarkEnd w:id="9"/>
      <w:bookmarkEnd w:id="10"/>
      <w:r w:rsidRPr="000D7772">
        <w:rPr>
          <w:rFonts w:ascii="Times New Roman" w:hAnsi="Times New Roman"/>
          <w:b/>
          <w:bCs/>
          <w:sz w:val="28"/>
          <w:szCs w:val="28"/>
          <w:lang w:val="kk-KZ"/>
        </w:rPr>
        <w:t>Дәріханалардан босатылу шарттары</w:t>
      </w:r>
    </w:p>
    <w:p w:rsidR="00E729B4" w:rsidRPr="000D7772" w:rsidRDefault="007E3195" w:rsidP="007E3195">
      <w:pPr>
        <w:pStyle w:val="ac"/>
        <w:jc w:val="both"/>
        <w:rPr>
          <w:rFonts w:ascii="Times New Roman" w:hAnsi="Times New Roman"/>
          <w:sz w:val="28"/>
          <w:szCs w:val="28"/>
          <w:lang w:val="kk-KZ"/>
        </w:rPr>
      </w:pPr>
      <w:r w:rsidRPr="000D7772">
        <w:rPr>
          <w:rFonts w:ascii="Times New Roman" w:hAnsi="Times New Roman"/>
          <w:sz w:val="28"/>
          <w:szCs w:val="28"/>
          <w:lang w:val="kk-KZ"/>
        </w:rPr>
        <w:t>Рецепт арқылы</w:t>
      </w:r>
      <w:bookmarkEnd w:id="11"/>
    </w:p>
    <w:p w:rsidR="007E3195" w:rsidRPr="00D85A25" w:rsidRDefault="007E3195" w:rsidP="007E3195">
      <w:pPr>
        <w:pStyle w:val="ac"/>
        <w:jc w:val="both"/>
        <w:rPr>
          <w:rFonts w:ascii="Times New Roman" w:hAnsi="Times New Roman"/>
          <w:sz w:val="28"/>
          <w:szCs w:val="28"/>
          <w:lang w:val="kk-KZ"/>
        </w:rPr>
      </w:pPr>
    </w:p>
    <w:p w:rsidR="006B7A90" w:rsidRPr="00D85A25" w:rsidRDefault="007E3195" w:rsidP="00B02F65">
      <w:pPr>
        <w:spacing w:after="0" w:line="240" w:lineRule="auto"/>
        <w:jc w:val="both"/>
        <w:rPr>
          <w:rFonts w:ascii="Times New Roman" w:eastAsia="Times New Roman" w:hAnsi="Times New Roman"/>
          <w:b/>
          <w:sz w:val="28"/>
          <w:szCs w:val="28"/>
          <w:lang w:val="kk-KZ" w:eastAsia="ru-RU"/>
        </w:rPr>
      </w:pPr>
      <w:r w:rsidRPr="00D85A25">
        <w:rPr>
          <w:rFonts w:ascii="Times New Roman" w:eastAsia="Times New Roman" w:hAnsi="Times New Roman"/>
          <w:b/>
          <w:sz w:val="28"/>
          <w:szCs w:val="28"/>
          <w:lang w:val="kk-KZ" w:eastAsia="ru-RU"/>
        </w:rPr>
        <w:t>Өндіруші туралы мәлімет</w:t>
      </w:r>
    </w:p>
    <w:p w:rsidR="00700530" w:rsidRPr="00D85A25" w:rsidRDefault="00700530" w:rsidP="00700530">
      <w:pPr>
        <w:autoSpaceDE w:val="0"/>
        <w:autoSpaceDN w:val="0"/>
        <w:spacing w:after="0" w:line="240" w:lineRule="auto"/>
        <w:jc w:val="both"/>
        <w:rPr>
          <w:rFonts w:ascii="Times New Roman" w:eastAsia="MS Mincho" w:hAnsi="Times New Roman"/>
          <w:sz w:val="28"/>
          <w:szCs w:val="28"/>
          <w:lang w:eastAsia="ja-JP"/>
        </w:rPr>
      </w:pPr>
      <w:proofErr w:type="spellStart"/>
      <w:r w:rsidRPr="00D85A25">
        <w:rPr>
          <w:rFonts w:ascii="Times New Roman" w:eastAsia="MS Mincho" w:hAnsi="Times New Roman"/>
          <w:sz w:val="28"/>
          <w:szCs w:val="28"/>
          <w:lang w:eastAsia="ja-JP"/>
        </w:rPr>
        <w:t>СиннаЖен</w:t>
      </w:r>
      <w:proofErr w:type="spellEnd"/>
      <w:proofErr w:type="gramStart"/>
      <w:r w:rsidRPr="00D85A25">
        <w:rPr>
          <w:rFonts w:ascii="Times New Roman" w:eastAsia="MS Mincho" w:hAnsi="Times New Roman"/>
          <w:sz w:val="28"/>
          <w:szCs w:val="28"/>
          <w:lang w:eastAsia="ja-JP"/>
        </w:rPr>
        <w:t xml:space="preserve"> К</w:t>
      </w:r>
      <w:proofErr w:type="gramEnd"/>
      <w:r w:rsidRPr="00D85A25">
        <w:rPr>
          <w:rFonts w:ascii="Times New Roman" w:eastAsia="MS Mincho" w:hAnsi="Times New Roman"/>
          <w:sz w:val="28"/>
          <w:szCs w:val="28"/>
          <w:lang w:eastAsia="ja-JP"/>
        </w:rPr>
        <w:t>о.</w:t>
      </w:r>
    </w:p>
    <w:p w:rsidR="00EA602D" w:rsidRPr="00D85A25" w:rsidRDefault="00700530" w:rsidP="00700530">
      <w:pPr>
        <w:autoSpaceDE w:val="0"/>
        <w:autoSpaceDN w:val="0"/>
        <w:spacing w:after="0" w:line="240" w:lineRule="auto"/>
        <w:jc w:val="both"/>
        <w:rPr>
          <w:rFonts w:ascii="Times New Roman" w:eastAsia="MS Mincho" w:hAnsi="Times New Roman"/>
          <w:sz w:val="28"/>
          <w:szCs w:val="28"/>
          <w:lang w:eastAsia="ja-JP"/>
        </w:rPr>
      </w:pPr>
      <w:proofErr w:type="spellStart"/>
      <w:r w:rsidRPr="00D85A25">
        <w:rPr>
          <w:rFonts w:ascii="Times New Roman" w:eastAsia="MS Mincho" w:hAnsi="Times New Roman"/>
          <w:sz w:val="28"/>
          <w:szCs w:val="28"/>
          <w:lang w:eastAsia="ja-JP"/>
        </w:rPr>
        <w:t>Симин</w:t>
      </w:r>
      <w:proofErr w:type="spellEnd"/>
      <w:r w:rsidRPr="00D85A25">
        <w:rPr>
          <w:rFonts w:ascii="Times New Roman" w:eastAsia="MS Mincho" w:hAnsi="Times New Roman"/>
          <w:sz w:val="28"/>
          <w:szCs w:val="28"/>
          <w:lang w:eastAsia="ja-JP"/>
        </w:rPr>
        <w:t xml:space="preserve"> </w:t>
      </w:r>
      <w:proofErr w:type="spellStart"/>
      <w:r w:rsidRPr="00D85A25">
        <w:rPr>
          <w:rFonts w:ascii="Times New Roman" w:eastAsia="MS Mincho" w:hAnsi="Times New Roman"/>
          <w:sz w:val="28"/>
          <w:szCs w:val="28"/>
          <w:lang w:eastAsia="ja-JP"/>
        </w:rPr>
        <w:t>Дашт</w:t>
      </w:r>
      <w:proofErr w:type="spellEnd"/>
      <w:r w:rsidRPr="00D85A25">
        <w:rPr>
          <w:rFonts w:ascii="Times New Roman" w:eastAsia="MS Mincho" w:hAnsi="Times New Roman"/>
          <w:sz w:val="28"/>
          <w:szCs w:val="28"/>
          <w:lang w:eastAsia="ja-JP"/>
        </w:rPr>
        <w:t xml:space="preserve"> </w:t>
      </w:r>
      <w:proofErr w:type="spellStart"/>
      <w:r w:rsidRPr="00D85A25">
        <w:rPr>
          <w:rFonts w:ascii="Times New Roman" w:eastAsia="MS Mincho" w:hAnsi="Times New Roman"/>
          <w:sz w:val="28"/>
          <w:szCs w:val="28"/>
          <w:lang w:eastAsia="ja-JP"/>
        </w:rPr>
        <w:t>өнеркәсі</w:t>
      </w:r>
      <w:proofErr w:type="gramStart"/>
      <w:r w:rsidRPr="00D85A25">
        <w:rPr>
          <w:rFonts w:ascii="Times New Roman" w:eastAsia="MS Mincho" w:hAnsi="Times New Roman"/>
          <w:sz w:val="28"/>
          <w:szCs w:val="28"/>
          <w:lang w:eastAsia="ja-JP"/>
        </w:rPr>
        <w:t>п</w:t>
      </w:r>
      <w:proofErr w:type="spellEnd"/>
      <w:proofErr w:type="gramEnd"/>
      <w:r w:rsidRPr="00D85A25">
        <w:rPr>
          <w:rFonts w:ascii="Times New Roman" w:eastAsia="MS Mincho" w:hAnsi="Times New Roman"/>
          <w:sz w:val="28"/>
          <w:szCs w:val="28"/>
          <w:lang w:eastAsia="ja-JP"/>
        </w:rPr>
        <w:t xml:space="preserve"> </w:t>
      </w:r>
      <w:proofErr w:type="spellStart"/>
      <w:r w:rsidRPr="00D85A25">
        <w:rPr>
          <w:rFonts w:ascii="Times New Roman" w:eastAsia="MS Mincho" w:hAnsi="Times New Roman"/>
          <w:sz w:val="28"/>
          <w:szCs w:val="28"/>
          <w:lang w:eastAsia="ja-JP"/>
        </w:rPr>
        <w:t>ауданы</w:t>
      </w:r>
      <w:proofErr w:type="spellEnd"/>
      <w:r w:rsidRPr="00D85A25">
        <w:rPr>
          <w:rFonts w:ascii="Times New Roman" w:eastAsia="MS Mincho" w:hAnsi="Times New Roman"/>
          <w:sz w:val="28"/>
          <w:szCs w:val="28"/>
          <w:lang w:eastAsia="ja-JP"/>
        </w:rPr>
        <w:t xml:space="preserve">, 3-ші </w:t>
      </w:r>
      <w:proofErr w:type="spellStart"/>
      <w:r w:rsidRPr="00D85A25">
        <w:rPr>
          <w:rFonts w:ascii="Times New Roman" w:eastAsia="MS Mincho" w:hAnsi="Times New Roman"/>
          <w:sz w:val="28"/>
          <w:szCs w:val="28"/>
          <w:lang w:eastAsia="ja-JP"/>
        </w:rPr>
        <w:t>аудан</w:t>
      </w:r>
      <w:proofErr w:type="spellEnd"/>
      <w:r w:rsidRPr="00D85A25">
        <w:rPr>
          <w:rFonts w:ascii="Times New Roman" w:eastAsia="MS Mincho" w:hAnsi="Times New Roman"/>
          <w:sz w:val="28"/>
          <w:szCs w:val="28"/>
          <w:lang w:eastAsia="ja-JP"/>
        </w:rPr>
        <w:t xml:space="preserve">, 72, </w:t>
      </w:r>
      <w:proofErr w:type="spellStart"/>
      <w:r w:rsidRPr="00D85A25">
        <w:rPr>
          <w:rFonts w:ascii="Times New Roman" w:eastAsia="MS Mincho" w:hAnsi="Times New Roman"/>
          <w:sz w:val="28"/>
          <w:szCs w:val="28"/>
          <w:lang w:eastAsia="ja-JP"/>
        </w:rPr>
        <w:t>Карадж</w:t>
      </w:r>
      <w:proofErr w:type="spellEnd"/>
      <w:r w:rsidRPr="00D85A25">
        <w:rPr>
          <w:rFonts w:ascii="Times New Roman" w:eastAsia="MS Mincho" w:hAnsi="Times New Roman"/>
          <w:sz w:val="28"/>
          <w:szCs w:val="28"/>
          <w:lang w:eastAsia="ja-JP"/>
        </w:rPr>
        <w:t>, И.Р. Иран</w:t>
      </w:r>
    </w:p>
    <w:p w:rsidR="00D85A25" w:rsidRPr="00D85A25" w:rsidRDefault="00D85A25" w:rsidP="00D85A25">
      <w:pPr>
        <w:spacing w:after="0" w:line="240" w:lineRule="auto"/>
        <w:jc w:val="both"/>
        <w:rPr>
          <w:rFonts w:ascii="Times New Roman" w:hAnsi="Times New Roman"/>
          <w:color w:val="000000"/>
          <w:sz w:val="28"/>
          <w:szCs w:val="28"/>
        </w:rPr>
      </w:pPr>
      <w:r w:rsidRPr="00D85A25">
        <w:rPr>
          <w:rFonts w:ascii="Times New Roman" w:hAnsi="Times New Roman"/>
          <w:color w:val="000000"/>
          <w:sz w:val="28"/>
          <w:szCs w:val="28"/>
        </w:rPr>
        <w:t>Телефон:</w:t>
      </w:r>
      <w:r w:rsidRPr="00D85A25">
        <w:t xml:space="preserve"> </w:t>
      </w:r>
      <w:r w:rsidRPr="00D85A25">
        <w:rPr>
          <w:rFonts w:ascii="Times New Roman" w:hAnsi="Times New Roman"/>
          <w:color w:val="000000"/>
          <w:sz w:val="28"/>
          <w:szCs w:val="28"/>
        </w:rPr>
        <w:t>+98 21 42815</w:t>
      </w:r>
    </w:p>
    <w:p w:rsidR="00D85A25" w:rsidRPr="00D85A25" w:rsidRDefault="00D85A25" w:rsidP="00D85A25">
      <w:pPr>
        <w:spacing w:after="0" w:line="240" w:lineRule="auto"/>
        <w:jc w:val="both"/>
        <w:rPr>
          <w:rFonts w:ascii="Times New Roman" w:hAnsi="Times New Roman"/>
          <w:color w:val="000000"/>
          <w:sz w:val="28"/>
          <w:szCs w:val="28"/>
        </w:rPr>
      </w:pPr>
      <w:r w:rsidRPr="00D85A25">
        <w:rPr>
          <w:rFonts w:ascii="Times New Roman" w:hAnsi="Times New Roman"/>
          <w:color w:val="000000"/>
          <w:sz w:val="28"/>
          <w:szCs w:val="28"/>
        </w:rPr>
        <w:t>Электрон</w:t>
      </w:r>
      <w:r w:rsidRPr="00D85A25">
        <w:rPr>
          <w:rFonts w:ascii="Times New Roman" w:hAnsi="Times New Roman"/>
          <w:color w:val="000000"/>
          <w:sz w:val="28"/>
          <w:szCs w:val="28"/>
          <w:lang w:val="kk-KZ"/>
        </w:rPr>
        <w:t xml:space="preserve">ды </w:t>
      </w:r>
      <w:r w:rsidRPr="00D85A25">
        <w:rPr>
          <w:rFonts w:ascii="Times New Roman" w:hAnsi="Times New Roman"/>
          <w:color w:val="000000"/>
          <w:sz w:val="28"/>
          <w:szCs w:val="28"/>
        </w:rPr>
        <w:t>по</w:t>
      </w:r>
      <w:r w:rsidRPr="00D85A25">
        <w:rPr>
          <w:rFonts w:ascii="Times New Roman" w:hAnsi="Times New Roman"/>
          <w:color w:val="000000"/>
          <w:sz w:val="28"/>
          <w:szCs w:val="28"/>
          <w:lang w:val="kk-KZ"/>
        </w:rPr>
        <w:t>ш</w:t>
      </w:r>
      <w:r w:rsidRPr="00D85A25">
        <w:rPr>
          <w:rFonts w:ascii="Times New Roman" w:hAnsi="Times New Roman"/>
          <w:color w:val="000000"/>
          <w:sz w:val="28"/>
          <w:szCs w:val="28"/>
        </w:rPr>
        <w:t>т</w:t>
      </w:r>
      <w:r w:rsidR="00D95ACA">
        <w:rPr>
          <w:rFonts w:ascii="Times New Roman" w:hAnsi="Times New Roman"/>
          <w:color w:val="000000"/>
          <w:sz w:val="28"/>
          <w:szCs w:val="28"/>
          <w:lang w:val="kk-KZ"/>
        </w:rPr>
        <w:t>асы</w:t>
      </w:r>
      <w:r w:rsidRPr="00D85A25">
        <w:rPr>
          <w:rFonts w:ascii="Times New Roman" w:hAnsi="Times New Roman"/>
          <w:color w:val="000000"/>
          <w:sz w:val="28"/>
          <w:szCs w:val="28"/>
        </w:rPr>
        <w:t>:</w:t>
      </w:r>
      <w:r w:rsidRPr="00D85A25">
        <w:t xml:space="preserve"> </w:t>
      </w:r>
      <w:hyperlink r:id="rId10" w:history="1">
        <w:r w:rsidRPr="00D85A25">
          <w:rPr>
            <w:rStyle w:val="af"/>
            <w:rFonts w:ascii="Times New Roman" w:hAnsi="Times New Roman"/>
            <w:sz w:val="28"/>
            <w:szCs w:val="28"/>
          </w:rPr>
          <w:t>cinnagen@cinnagen.com</w:t>
        </w:r>
      </w:hyperlink>
      <w:r w:rsidRPr="00D85A25">
        <w:rPr>
          <w:rFonts w:ascii="Times New Roman" w:hAnsi="Times New Roman"/>
          <w:color w:val="000000"/>
          <w:sz w:val="28"/>
          <w:szCs w:val="28"/>
        </w:rPr>
        <w:t xml:space="preserve"> </w:t>
      </w:r>
    </w:p>
    <w:p w:rsidR="00700530" w:rsidRPr="00D85A25" w:rsidRDefault="00700530" w:rsidP="00700530">
      <w:pPr>
        <w:autoSpaceDE w:val="0"/>
        <w:autoSpaceDN w:val="0"/>
        <w:spacing w:after="0" w:line="240" w:lineRule="auto"/>
        <w:jc w:val="both"/>
        <w:rPr>
          <w:rFonts w:ascii="Times New Roman" w:eastAsia="Times New Roman" w:hAnsi="Times New Roman"/>
          <w:b/>
          <w:sz w:val="28"/>
          <w:szCs w:val="28"/>
          <w:lang w:eastAsia="ru-RU"/>
        </w:rPr>
      </w:pPr>
    </w:p>
    <w:p w:rsidR="00D76048" w:rsidRPr="00D85A25" w:rsidRDefault="007E3195" w:rsidP="00B02F65">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D85A25">
        <w:rPr>
          <w:rFonts w:ascii="Times New Roman" w:eastAsia="Times New Roman" w:hAnsi="Times New Roman"/>
          <w:b/>
          <w:sz w:val="28"/>
          <w:szCs w:val="28"/>
          <w:lang w:val="uk-UA" w:eastAsia="ru-RU"/>
        </w:rPr>
        <w:t>Тіркеу</w:t>
      </w:r>
      <w:proofErr w:type="spellEnd"/>
      <w:r w:rsidRPr="00D85A25">
        <w:rPr>
          <w:rFonts w:ascii="Times New Roman" w:eastAsia="Times New Roman" w:hAnsi="Times New Roman"/>
          <w:b/>
          <w:sz w:val="28"/>
          <w:szCs w:val="28"/>
          <w:lang w:val="uk-UA" w:eastAsia="ru-RU"/>
        </w:rPr>
        <w:t xml:space="preserve"> </w:t>
      </w:r>
      <w:proofErr w:type="spellStart"/>
      <w:r w:rsidRPr="00D85A25">
        <w:rPr>
          <w:rFonts w:ascii="Times New Roman" w:eastAsia="Times New Roman" w:hAnsi="Times New Roman"/>
          <w:b/>
          <w:sz w:val="28"/>
          <w:szCs w:val="28"/>
          <w:lang w:val="uk-UA" w:eastAsia="ru-RU"/>
        </w:rPr>
        <w:t>куәлігінің</w:t>
      </w:r>
      <w:proofErr w:type="spellEnd"/>
      <w:r w:rsidRPr="00D85A25">
        <w:rPr>
          <w:rFonts w:ascii="Times New Roman" w:eastAsia="Times New Roman" w:hAnsi="Times New Roman"/>
          <w:b/>
          <w:sz w:val="28"/>
          <w:szCs w:val="28"/>
          <w:lang w:val="uk-UA" w:eastAsia="ru-RU"/>
        </w:rPr>
        <w:t xml:space="preserve"> </w:t>
      </w:r>
      <w:proofErr w:type="spellStart"/>
      <w:r w:rsidRPr="00D85A25">
        <w:rPr>
          <w:rFonts w:ascii="Times New Roman" w:eastAsia="Times New Roman" w:hAnsi="Times New Roman"/>
          <w:b/>
          <w:sz w:val="28"/>
          <w:szCs w:val="28"/>
          <w:lang w:val="uk-UA" w:eastAsia="ru-RU"/>
        </w:rPr>
        <w:t>ұстаушысы</w:t>
      </w:r>
      <w:proofErr w:type="spellEnd"/>
    </w:p>
    <w:p w:rsidR="007D681B" w:rsidRPr="00D85A25" w:rsidRDefault="00700530" w:rsidP="00B02F65">
      <w:pPr>
        <w:autoSpaceDE w:val="0"/>
        <w:autoSpaceDN w:val="0"/>
        <w:spacing w:after="0" w:line="240" w:lineRule="auto"/>
        <w:jc w:val="both"/>
        <w:rPr>
          <w:rFonts w:ascii="Times New Roman" w:hAnsi="Times New Roman"/>
          <w:bCs/>
          <w:sz w:val="28"/>
          <w:szCs w:val="28"/>
          <w:lang w:val="uk-UA" w:eastAsia="ja-JP"/>
        </w:rPr>
      </w:pPr>
      <w:proofErr w:type="spellStart"/>
      <w:r w:rsidRPr="00D85A25">
        <w:rPr>
          <w:rFonts w:ascii="Times New Roman" w:hAnsi="Times New Roman"/>
          <w:bCs/>
          <w:sz w:val="28"/>
          <w:szCs w:val="28"/>
          <w:lang w:val="uk-UA" w:eastAsia="ja-JP"/>
        </w:rPr>
        <w:t>СиннаЖен</w:t>
      </w:r>
      <w:proofErr w:type="spellEnd"/>
      <w:r w:rsidRPr="00D85A25">
        <w:rPr>
          <w:rFonts w:ascii="Times New Roman" w:hAnsi="Times New Roman"/>
          <w:bCs/>
          <w:sz w:val="28"/>
          <w:szCs w:val="28"/>
          <w:lang w:val="uk-UA" w:eastAsia="ja-JP"/>
        </w:rPr>
        <w:t xml:space="preserve"> </w:t>
      </w:r>
      <w:proofErr w:type="spellStart"/>
      <w:r w:rsidRPr="00D85A25">
        <w:rPr>
          <w:rFonts w:ascii="Times New Roman" w:hAnsi="Times New Roman"/>
          <w:bCs/>
          <w:sz w:val="28"/>
          <w:szCs w:val="28"/>
          <w:lang w:val="uk-UA" w:eastAsia="ja-JP"/>
        </w:rPr>
        <w:t>Ко</w:t>
      </w:r>
      <w:proofErr w:type="spellEnd"/>
      <w:r w:rsidRPr="00D85A25">
        <w:rPr>
          <w:rFonts w:ascii="Times New Roman" w:hAnsi="Times New Roman"/>
          <w:bCs/>
          <w:sz w:val="28"/>
          <w:szCs w:val="28"/>
          <w:lang w:val="uk-UA" w:eastAsia="ja-JP"/>
        </w:rPr>
        <w:t>.</w:t>
      </w:r>
    </w:p>
    <w:p w:rsidR="006E1150" w:rsidRPr="00D85A25" w:rsidRDefault="006E1150" w:rsidP="006E1150">
      <w:pPr>
        <w:autoSpaceDE w:val="0"/>
        <w:autoSpaceDN w:val="0"/>
        <w:spacing w:after="0" w:line="240" w:lineRule="auto"/>
        <w:jc w:val="both"/>
        <w:rPr>
          <w:rFonts w:ascii="Times New Roman" w:hAnsi="Times New Roman"/>
          <w:sz w:val="28"/>
          <w:szCs w:val="28"/>
          <w:lang w:val="uk-UA"/>
        </w:rPr>
      </w:pPr>
      <w:proofErr w:type="spellStart"/>
      <w:r w:rsidRPr="00D85A25">
        <w:rPr>
          <w:rFonts w:ascii="Times New Roman" w:hAnsi="Times New Roman"/>
          <w:sz w:val="28"/>
          <w:szCs w:val="28"/>
          <w:lang w:val="uk-UA"/>
        </w:rPr>
        <w:t>Симин</w:t>
      </w:r>
      <w:proofErr w:type="spellEnd"/>
      <w:r w:rsidRPr="00D85A25">
        <w:rPr>
          <w:rFonts w:ascii="Times New Roman" w:hAnsi="Times New Roman"/>
          <w:sz w:val="28"/>
          <w:szCs w:val="28"/>
          <w:lang w:val="uk-UA"/>
        </w:rPr>
        <w:t xml:space="preserve"> </w:t>
      </w:r>
      <w:proofErr w:type="spellStart"/>
      <w:r w:rsidRPr="00D85A25">
        <w:rPr>
          <w:rFonts w:ascii="Times New Roman" w:hAnsi="Times New Roman"/>
          <w:sz w:val="28"/>
          <w:szCs w:val="28"/>
          <w:lang w:val="uk-UA"/>
        </w:rPr>
        <w:t>Дашт</w:t>
      </w:r>
      <w:proofErr w:type="spellEnd"/>
      <w:r w:rsidRPr="00D85A25">
        <w:rPr>
          <w:rFonts w:ascii="Times New Roman" w:hAnsi="Times New Roman"/>
          <w:sz w:val="28"/>
          <w:szCs w:val="28"/>
          <w:lang w:val="uk-UA"/>
        </w:rPr>
        <w:t xml:space="preserve"> </w:t>
      </w:r>
      <w:proofErr w:type="spellStart"/>
      <w:r w:rsidRPr="00D85A25">
        <w:rPr>
          <w:rFonts w:ascii="Times New Roman" w:hAnsi="Times New Roman"/>
          <w:sz w:val="28"/>
          <w:szCs w:val="28"/>
          <w:lang w:val="uk-UA"/>
        </w:rPr>
        <w:t>өнеркәсіп</w:t>
      </w:r>
      <w:proofErr w:type="spellEnd"/>
      <w:r w:rsidRPr="00D85A25">
        <w:rPr>
          <w:rFonts w:ascii="Times New Roman" w:hAnsi="Times New Roman"/>
          <w:sz w:val="28"/>
          <w:szCs w:val="28"/>
          <w:lang w:val="uk-UA"/>
        </w:rPr>
        <w:t xml:space="preserve"> </w:t>
      </w:r>
      <w:proofErr w:type="spellStart"/>
      <w:r w:rsidRPr="00D85A25">
        <w:rPr>
          <w:rFonts w:ascii="Times New Roman" w:hAnsi="Times New Roman"/>
          <w:sz w:val="28"/>
          <w:szCs w:val="28"/>
          <w:lang w:val="uk-UA"/>
        </w:rPr>
        <w:t>ауданы</w:t>
      </w:r>
      <w:proofErr w:type="spellEnd"/>
      <w:r w:rsidRPr="00D85A25">
        <w:rPr>
          <w:rFonts w:ascii="Times New Roman" w:hAnsi="Times New Roman"/>
          <w:sz w:val="28"/>
          <w:szCs w:val="28"/>
          <w:lang w:val="uk-UA"/>
        </w:rPr>
        <w:t xml:space="preserve">, 3-ші </w:t>
      </w:r>
      <w:proofErr w:type="spellStart"/>
      <w:r w:rsidRPr="00D85A25">
        <w:rPr>
          <w:rFonts w:ascii="Times New Roman" w:hAnsi="Times New Roman"/>
          <w:sz w:val="28"/>
          <w:szCs w:val="28"/>
          <w:lang w:val="uk-UA"/>
        </w:rPr>
        <w:t>аудан</w:t>
      </w:r>
      <w:proofErr w:type="spellEnd"/>
      <w:r w:rsidRPr="00D85A25">
        <w:rPr>
          <w:rFonts w:ascii="Times New Roman" w:hAnsi="Times New Roman"/>
          <w:sz w:val="28"/>
          <w:szCs w:val="28"/>
          <w:lang w:val="uk-UA"/>
        </w:rPr>
        <w:t xml:space="preserve">, 72, </w:t>
      </w:r>
      <w:proofErr w:type="spellStart"/>
      <w:r w:rsidRPr="00D85A25">
        <w:rPr>
          <w:rFonts w:ascii="Times New Roman" w:hAnsi="Times New Roman"/>
          <w:sz w:val="28"/>
          <w:szCs w:val="28"/>
          <w:lang w:val="uk-UA"/>
        </w:rPr>
        <w:t>Карадж</w:t>
      </w:r>
      <w:proofErr w:type="spellEnd"/>
      <w:r w:rsidRPr="00D85A25">
        <w:rPr>
          <w:rFonts w:ascii="Times New Roman" w:hAnsi="Times New Roman"/>
          <w:sz w:val="28"/>
          <w:szCs w:val="28"/>
          <w:lang w:val="uk-UA"/>
        </w:rPr>
        <w:t xml:space="preserve">, И.Р. </w:t>
      </w:r>
      <w:proofErr w:type="spellStart"/>
      <w:r w:rsidRPr="00D85A25">
        <w:rPr>
          <w:rFonts w:ascii="Times New Roman" w:hAnsi="Times New Roman"/>
          <w:sz w:val="28"/>
          <w:szCs w:val="28"/>
          <w:lang w:val="uk-UA"/>
        </w:rPr>
        <w:t>Иран</w:t>
      </w:r>
      <w:proofErr w:type="spellEnd"/>
    </w:p>
    <w:p w:rsidR="00D85A25" w:rsidRPr="00D85A25" w:rsidRDefault="00D85A25" w:rsidP="00D85A25">
      <w:pPr>
        <w:spacing w:after="0" w:line="240" w:lineRule="auto"/>
        <w:jc w:val="both"/>
        <w:rPr>
          <w:rFonts w:ascii="Times New Roman" w:hAnsi="Times New Roman"/>
          <w:color w:val="000000"/>
          <w:sz w:val="28"/>
          <w:szCs w:val="28"/>
        </w:rPr>
      </w:pPr>
      <w:r w:rsidRPr="00D85A25">
        <w:rPr>
          <w:rFonts w:ascii="Times New Roman" w:hAnsi="Times New Roman"/>
          <w:color w:val="000000"/>
          <w:sz w:val="28"/>
          <w:szCs w:val="28"/>
        </w:rPr>
        <w:t>Телефон:</w:t>
      </w:r>
      <w:r w:rsidRPr="00D85A25">
        <w:t xml:space="preserve"> </w:t>
      </w:r>
      <w:r w:rsidRPr="00D85A25">
        <w:rPr>
          <w:rFonts w:ascii="Times New Roman" w:hAnsi="Times New Roman"/>
          <w:color w:val="000000"/>
          <w:sz w:val="28"/>
          <w:szCs w:val="28"/>
        </w:rPr>
        <w:t>+98 21 42815</w:t>
      </w:r>
    </w:p>
    <w:p w:rsidR="006E1150" w:rsidRPr="00F71F12" w:rsidRDefault="00D85A25" w:rsidP="00D85A25">
      <w:pPr>
        <w:autoSpaceDE w:val="0"/>
        <w:autoSpaceDN w:val="0"/>
        <w:spacing w:after="0" w:line="240" w:lineRule="auto"/>
        <w:jc w:val="both"/>
        <w:rPr>
          <w:rStyle w:val="af"/>
          <w:rFonts w:ascii="Times New Roman" w:hAnsi="Times New Roman"/>
          <w:sz w:val="28"/>
          <w:szCs w:val="28"/>
          <w:lang w:val="kk-KZ"/>
        </w:rPr>
      </w:pPr>
      <w:r w:rsidRPr="00F71F12">
        <w:rPr>
          <w:rFonts w:ascii="Times New Roman" w:hAnsi="Times New Roman"/>
          <w:color w:val="000000"/>
          <w:sz w:val="28"/>
          <w:szCs w:val="28"/>
        </w:rPr>
        <w:t>Электрон</w:t>
      </w:r>
      <w:r w:rsidRPr="00F71F12">
        <w:rPr>
          <w:rFonts w:ascii="Times New Roman" w:hAnsi="Times New Roman"/>
          <w:color w:val="000000"/>
          <w:sz w:val="28"/>
          <w:szCs w:val="28"/>
          <w:lang w:val="kk-KZ"/>
        </w:rPr>
        <w:t xml:space="preserve">ды </w:t>
      </w:r>
      <w:r w:rsidRPr="00F71F12">
        <w:rPr>
          <w:rFonts w:ascii="Times New Roman" w:hAnsi="Times New Roman"/>
          <w:color w:val="000000"/>
          <w:sz w:val="28"/>
          <w:szCs w:val="28"/>
        </w:rPr>
        <w:t>по</w:t>
      </w:r>
      <w:r w:rsidRPr="00F71F12">
        <w:rPr>
          <w:rFonts w:ascii="Times New Roman" w:hAnsi="Times New Roman"/>
          <w:color w:val="000000"/>
          <w:sz w:val="28"/>
          <w:szCs w:val="28"/>
          <w:lang w:val="kk-KZ"/>
        </w:rPr>
        <w:t>ш</w:t>
      </w:r>
      <w:r w:rsidRPr="00F71F12">
        <w:rPr>
          <w:rFonts w:ascii="Times New Roman" w:hAnsi="Times New Roman"/>
          <w:color w:val="000000"/>
          <w:sz w:val="28"/>
          <w:szCs w:val="28"/>
        </w:rPr>
        <w:t>т</w:t>
      </w:r>
      <w:r w:rsidRPr="00F71F12">
        <w:rPr>
          <w:rFonts w:ascii="Times New Roman" w:hAnsi="Times New Roman"/>
          <w:color w:val="000000"/>
          <w:sz w:val="28"/>
          <w:szCs w:val="28"/>
          <w:lang w:val="kk-KZ"/>
        </w:rPr>
        <w:t>а</w:t>
      </w:r>
      <w:r w:rsidR="00D95ACA">
        <w:rPr>
          <w:rFonts w:ascii="Times New Roman" w:hAnsi="Times New Roman"/>
          <w:color w:val="000000"/>
          <w:sz w:val="28"/>
          <w:szCs w:val="28"/>
          <w:lang w:val="kk-KZ"/>
        </w:rPr>
        <w:t>сы</w:t>
      </w:r>
      <w:r w:rsidRPr="00F71F12">
        <w:rPr>
          <w:rFonts w:ascii="Times New Roman" w:hAnsi="Times New Roman"/>
          <w:color w:val="000000"/>
          <w:sz w:val="28"/>
          <w:szCs w:val="28"/>
        </w:rPr>
        <w:t>:</w:t>
      </w:r>
      <w:r w:rsidRPr="00F71F12">
        <w:t xml:space="preserve"> </w:t>
      </w:r>
      <w:hyperlink r:id="rId11" w:history="1">
        <w:r w:rsidRPr="00F71F12">
          <w:rPr>
            <w:rStyle w:val="af"/>
            <w:rFonts w:ascii="Times New Roman" w:hAnsi="Times New Roman"/>
            <w:sz w:val="28"/>
            <w:szCs w:val="28"/>
          </w:rPr>
          <w:t>cinnagen@cinnagen.com</w:t>
        </w:r>
      </w:hyperlink>
    </w:p>
    <w:p w:rsidR="00D85A25" w:rsidRPr="00F71F12" w:rsidRDefault="00D85A25" w:rsidP="00D85A25">
      <w:pPr>
        <w:autoSpaceDE w:val="0"/>
        <w:autoSpaceDN w:val="0"/>
        <w:spacing w:after="0" w:line="240" w:lineRule="auto"/>
        <w:jc w:val="both"/>
        <w:rPr>
          <w:rFonts w:ascii="Times New Roman" w:hAnsi="Times New Roman"/>
          <w:sz w:val="28"/>
          <w:szCs w:val="28"/>
          <w:lang w:val="kk-KZ"/>
        </w:rPr>
      </w:pPr>
    </w:p>
    <w:p w:rsidR="00F37B39" w:rsidRPr="00F71F12" w:rsidRDefault="00F37B39" w:rsidP="00F37B39">
      <w:pPr>
        <w:pStyle w:val="ac"/>
        <w:jc w:val="both"/>
        <w:rPr>
          <w:rFonts w:ascii="Times New Roman" w:eastAsia="Times New Roman" w:hAnsi="Times New Roman"/>
          <w:b/>
          <w:sz w:val="28"/>
          <w:szCs w:val="28"/>
          <w:lang w:val="kk-KZ" w:eastAsia="ru-RU"/>
        </w:rPr>
      </w:pPr>
      <w:r w:rsidRPr="00F71F12">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w:t>
      </w:r>
      <w:r w:rsidRPr="00F71F12">
        <w:rPr>
          <w:rFonts w:ascii="Times New Roman" w:hAnsi="Times New Roman"/>
          <w:sz w:val="28"/>
          <w:szCs w:val="28"/>
          <w:lang w:val="it-IT"/>
        </w:rPr>
        <w:t xml:space="preserve"> </w:t>
      </w:r>
      <w:r w:rsidRPr="00F71F12">
        <w:rPr>
          <w:rFonts w:ascii="Times New Roman" w:hAnsi="Times New Roman"/>
          <w:b/>
          <w:sz w:val="28"/>
          <w:szCs w:val="28"/>
          <w:lang w:val="kk-KZ"/>
        </w:rPr>
        <w:t xml:space="preserve">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D95ACA" w:rsidRPr="00EC5A8E" w:rsidRDefault="00D95ACA" w:rsidP="00B02F65">
      <w:pPr>
        <w:autoSpaceDE w:val="0"/>
        <w:autoSpaceDN w:val="0"/>
        <w:spacing w:after="0" w:line="240" w:lineRule="auto"/>
        <w:jc w:val="both"/>
        <w:rPr>
          <w:rFonts w:ascii="Times New Roman" w:eastAsia="Times New Roman" w:hAnsi="Times New Roman"/>
          <w:bCs/>
          <w:sz w:val="28"/>
          <w:szCs w:val="28"/>
          <w:lang w:val="kk-KZ" w:eastAsia="ru-RU"/>
        </w:rPr>
      </w:pPr>
      <w:r w:rsidRPr="00EC5A8E">
        <w:rPr>
          <w:rFonts w:ascii="Times New Roman" w:eastAsia="Times New Roman" w:hAnsi="Times New Roman"/>
          <w:bCs/>
          <w:sz w:val="28"/>
          <w:szCs w:val="28"/>
          <w:lang w:val="kk-KZ" w:eastAsia="ru-RU"/>
        </w:rPr>
        <w:t>«</w:t>
      </w:r>
      <w:r w:rsidR="00F71F12" w:rsidRPr="00EC5A8E">
        <w:rPr>
          <w:rFonts w:ascii="Times New Roman" w:eastAsia="Times New Roman" w:hAnsi="Times New Roman"/>
          <w:bCs/>
          <w:sz w:val="28"/>
          <w:szCs w:val="28"/>
          <w:lang w:val="kk-KZ" w:eastAsia="ru-RU"/>
        </w:rPr>
        <w:t>Saa</w:t>
      </w:r>
      <w:r w:rsidR="00653B8F" w:rsidRPr="00EC5A8E">
        <w:rPr>
          <w:rFonts w:ascii="Times New Roman" w:eastAsia="Times New Roman" w:hAnsi="Times New Roman"/>
          <w:bCs/>
          <w:sz w:val="28"/>
          <w:szCs w:val="28"/>
          <w:lang w:val="kk-KZ" w:eastAsia="ru-RU"/>
        </w:rPr>
        <w:t>Pharma</w:t>
      </w:r>
      <w:r w:rsidRPr="00EC5A8E">
        <w:rPr>
          <w:rFonts w:ascii="Times New Roman" w:eastAsia="Times New Roman" w:hAnsi="Times New Roman"/>
          <w:bCs/>
          <w:sz w:val="28"/>
          <w:szCs w:val="28"/>
          <w:lang w:val="kk-KZ" w:eastAsia="ru-RU"/>
        </w:rPr>
        <w:t>»</w:t>
      </w:r>
      <w:r w:rsidR="00F37B39" w:rsidRPr="00EC5A8E">
        <w:rPr>
          <w:rFonts w:ascii="Times New Roman" w:eastAsia="Times New Roman" w:hAnsi="Times New Roman"/>
          <w:bCs/>
          <w:sz w:val="28"/>
          <w:szCs w:val="28"/>
          <w:lang w:val="kk-KZ" w:eastAsia="ru-RU"/>
        </w:rPr>
        <w:t xml:space="preserve"> ЖШС </w:t>
      </w:r>
    </w:p>
    <w:p w:rsidR="00925438" w:rsidRPr="00925438" w:rsidRDefault="00925438" w:rsidP="00925438">
      <w:pPr>
        <w:autoSpaceDE w:val="0"/>
        <w:autoSpaceDN w:val="0"/>
        <w:spacing w:after="0" w:line="240" w:lineRule="auto"/>
        <w:jc w:val="both"/>
        <w:rPr>
          <w:rFonts w:ascii="Times New Roman" w:hAnsi="Times New Roman"/>
          <w:bCs/>
          <w:color w:val="000000"/>
          <w:sz w:val="28"/>
          <w:szCs w:val="28"/>
          <w:lang w:val="uk-UA"/>
        </w:rPr>
      </w:pPr>
      <w:r w:rsidRPr="00925438">
        <w:rPr>
          <w:rFonts w:ascii="Times New Roman" w:hAnsi="Times New Roman"/>
          <w:bCs/>
          <w:color w:val="000000"/>
          <w:sz w:val="28"/>
          <w:szCs w:val="28"/>
          <w:lang w:val="uk-UA"/>
        </w:rPr>
        <w:t xml:space="preserve">050010, </w:t>
      </w:r>
      <w:proofErr w:type="spellStart"/>
      <w:r w:rsidRPr="00925438">
        <w:rPr>
          <w:rFonts w:ascii="Times New Roman" w:hAnsi="Times New Roman"/>
          <w:bCs/>
          <w:color w:val="000000"/>
          <w:sz w:val="28"/>
          <w:szCs w:val="28"/>
          <w:lang w:val="uk-UA"/>
        </w:rPr>
        <w:t>Алматы</w:t>
      </w:r>
      <w:proofErr w:type="spellEnd"/>
      <w:r w:rsidRPr="00925438">
        <w:rPr>
          <w:rFonts w:ascii="Times New Roman" w:hAnsi="Times New Roman"/>
          <w:bCs/>
          <w:color w:val="000000"/>
          <w:sz w:val="28"/>
          <w:szCs w:val="28"/>
          <w:lang w:val="uk-UA"/>
        </w:rPr>
        <w:t xml:space="preserve"> қ., </w:t>
      </w:r>
      <w:proofErr w:type="spellStart"/>
      <w:r w:rsidRPr="00925438">
        <w:rPr>
          <w:rFonts w:ascii="Times New Roman" w:hAnsi="Times New Roman"/>
          <w:bCs/>
          <w:color w:val="000000"/>
          <w:sz w:val="28"/>
          <w:szCs w:val="28"/>
          <w:lang w:val="uk-UA"/>
        </w:rPr>
        <w:t>Достық</w:t>
      </w:r>
      <w:proofErr w:type="spellEnd"/>
      <w:r w:rsidRPr="00925438">
        <w:rPr>
          <w:rFonts w:ascii="Times New Roman" w:hAnsi="Times New Roman"/>
          <w:bCs/>
          <w:color w:val="000000"/>
          <w:sz w:val="28"/>
          <w:szCs w:val="28"/>
          <w:lang w:val="uk-UA"/>
        </w:rPr>
        <w:t xml:space="preserve"> </w:t>
      </w:r>
      <w:proofErr w:type="spellStart"/>
      <w:r w:rsidRPr="00925438">
        <w:rPr>
          <w:rFonts w:ascii="Times New Roman" w:hAnsi="Times New Roman"/>
          <w:bCs/>
          <w:color w:val="000000"/>
          <w:sz w:val="28"/>
          <w:szCs w:val="28"/>
          <w:lang w:val="uk-UA"/>
        </w:rPr>
        <w:t>даңғ</w:t>
      </w:r>
      <w:proofErr w:type="spellEnd"/>
      <w:r w:rsidRPr="00925438">
        <w:rPr>
          <w:rFonts w:ascii="Times New Roman" w:hAnsi="Times New Roman"/>
          <w:bCs/>
          <w:color w:val="000000"/>
          <w:sz w:val="28"/>
          <w:szCs w:val="28"/>
          <w:lang w:val="uk-UA"/>
        </w:rPr>
        <w:t xml:space="preserve">., 38, № 705 </w:t>
      </w:r>
      <w:proofErr w:type="spellStart"/>
      <w:r w:rsidRPr="00925438">
        <w:rPr>
          <w:rFonts w:ascii="Times New Roman" w:hAnsi="Times New Roman"/>
          <w:bCs/>
          <w:color w:val="000000"/>
          <w:sz w:val="28"/>
          <w:szCs w:val="28"/>
          <w:lang w:val="uk-UA"/>
        </w:rPr>
        <w:t>кеңсе</w:t>
      </w:r>
      <w:proofErr w:type="spellEnd"/>
      <w:r w:rsidRPr="00925438">
        <w:rPr>
          <w:rFonts w:ascii="Times New Roman" w:hAnsi="Times New Roman"/>
          <w:bCs/>
          <w:color w:val="000000"/>
          <w:sz w:val="28"/>
          <w:szCs w:val="28"/>
          <w:lang w:val="uk-UA"/>
        </w:rPr>
        <w:t xml:space="preserve">, KDC </w:t>
      </w:r>
      <w:proofErr w:type="spellStart"/>
      <w:r w:rsidRPr="00925438">
        <w:rPr>
          <w:rFonts w:ascii="Times New Roman" w:hAnsi="Times New Roman"/>
          <w:bCs/>
          <w:color w:val="000000"/>
          <w:sz w:val="28"/>
          <w:szCs w:val="28"/>
          <w:lang w:val="uk-UA"/>
        </w:rPr>
        <w:t>бизнес</w:t>
      </w:r>
      <w:proofErr w:type="spellEnd"/>
      <w:r w:rsidRPr="00925438">
        <w:rPr>
          <w:rFonts w:ascii="Times New Roman" w:hAnsi="Times New Roman"/>
          <w:bCs/>
          <w:color w:val="000000"/>
          <w:sz w:val="28"/>
          <w:szCs w:val="28"/>
          <w:lang w:val="uk-UA"/>
        </w:rPr>
        <w:t xml:space="preserve"> </w:t>
      </w:r>
      <w:proofErr w:type="spellStart"/>
      <w:r w:rsidRPr="00925438">
        <w:rPr>
          <w:rFonts w:ascii="Times New Roman" w:hAnsi="Times New Roman"/>
          <w:bCs/>
          <w:color w:val="000000"/>
          <w:sz w:val="28"/>
          <w:szCs w:val="28"/>
          <w:lang w:val="uk-UA"/>
        </w:rPr>
        <w:t>орталығы</w:t>
      </w:r>
      <w:proofErr w:type="spellEnd"/>
    </w:p>
    <w:p w:rsidR="00925438" w:rsidRPr="00925438" w:rsidRDefault="00925438" w:rsidP="00925438">
      <w:pPr>
        <w:autoSpaceDE w:val="0"/>
        <w:autoSpaceDN w:val="0"/>
        <w:spacing w:after="0" w:line="240" w:lineRule="auto"/>
        <w:jc w:val="both"/>
        <w:rPr>
          <w:rFonts w:ascii="Times New Roman" w:hAnsi="Times New Roman"/>
          <w:bCs/>
          <w:color w:val="000000"/>
          <w:sz w:val="28"/>
          <w:szCs w:val="28"/>
          <w:lang w:val="uk-UA"/>
        </w:rPr>
      </w:pPr>
      <w:r w:rsidRPr="00925438">
        <w:rPr>
          <w:rFonts w:ascii="Times New Roman" w:hAnsi="Times New Roman"/>
          <w:bCs/>
          <w:color w:val="000000"/>
          <w:sz w:val="28"/>
          <w:szCs w:val="28"/>
          <w:lang w:val="uk-UA"/>
        </w:rPr>
        <w:t xml:space="preserve">тел.: + 7 (727) 345 10 11, </w:t>
      </w:r>
      <w:proofErr w:type="spellStart"/>
      <w:r w:rsidRPr="00925438">
        <w:rPr>
          <w:rFonts w:ascii="Times New Roman" w:hAnsi="Times New Roman"/>
          <w:bCs/>
          <w:color w:val="000000"/>
          <w:sz w:val="28"/>
          <w:szCs w:val="28"/>
          <w:lang w:val="uk-UA"/>
        </w:rPr>
        <w:t>ұялы</w:t>
      </w:r>
      <w:proofErr w:type="spellEnd"/>
      <w:r w:rsidRPr="00925438">
        <w:rPr>
          <w:rFonts w:ascii="Times New Roman" w:hAnsi="Times New Roman"/>
          <w:bCs/>
          <w:color w:val="000000"/>
          <w:sz w:val="28"/>
          <w:szCs w:val="28"/>
          <w:lang w:val="uk-UA"/>
        </w:rPr>
        <w:t xml:space="preserve"> тел.: +7 (701) 922-60-63,</w:t>
      </w:r>
      <w:r w:rsidRPr="00925438">
        <w:rPr>
          <w:rFonts w:ascii="Times New Roman" w:hAnsi="Times New Roman"/>
          <w:bCs/>
          <w:color w:val="000000"/>
          <w:sz w:val="28"/>
          <w:szCs w:val="28"/>
          <w:lang w:val="uk-UA"/>
        </w:rPr>
        <w:tab/>
      </w:r>
    </w:p>
    <w:p w:rsidR="00653B8F" w:rsidRPr="00135191" w:rsidRDefault="00D95ACA" w:rsidP="00925438">
      <w:pPr>
        <w:autoSpaceDE w:val="0"/>
        <w:autoSpaceDN w:val="0"/>
        <w:spacing w:after="0" w:line="240" w:lineRule="auto"/>
        <w:jc w:val="both"/>
        <w:rPr>
          <w:rFonts w:ascii="Times New Roman" w:eastAsia="Times New Roman" w:hAnsi="Times New Roman"/>
          <w:bCs/>
          <w:sz w:val="28"/>
          <w:szCs w:val="28"/>
          <w:lang w:eastAsia="ru-RU"/>
        </w:rPr>
      </w:pPr>
      <w:bookmarkStart w:id="12" w:name="_GoBack"/>
      <w:bookmarkEnd w:id="12"/>
      <w:r w:rsidRPr="00EC5A8E">
        <w:rPr>
          <w:rFonts w:ascii="Times New Roman" w:hAnsi="Times New Roman"/>
          <w:color w:val="000000"/>
          <w:sz w:val="28"/>
          <w:szCs w:val="28"/>
        </w:rPr>
        <w:t>Электрон</w:t>
      </w:r>
      <w:r w:rsidRPr="00EC5A8E">
        <w:rPr>
          <w:rFonts w:ascii="Times New Roman" w:hAnsi="Times New Roman"/>
          <w:color w:val="000000"/>
          <w:sz w:val="28"/>
          <w:szCs w:val="28"/>
          <w:lang w:val="kk-KZ"/>
        </w:rPr>
        <w:t xml:space="preserve">ды </w:t>
      </w:r>
      <w:r w:rsidRPr="00EC5A8E">
        <w:rPr>
          <w:rFonts w:ascii="Times New Roman" w:hAnsi="Times New Roman"/>
          <w:color w:val="000000"/>
          <w:sz w:val="28"/>
          <w:szCs w:val="28"/>
        </w:rPr>
        <w:t>по</w:t>
      </w:r>
      <w:r w:rsidRPr="00EC5A8E">
        <w:rPr>
          <w:rFonts w:ascii="Times New Roman" w:hAnsi="Times New Roman"/>
          <w:color w:val="000000"/>
          <w:sz w:val="28"/>
          <w:szCs w:val="28"/>
          <w:lang w:val="kk-KZ"/>
        </w:rPr>
        <w:t>ш</w:t>
      </w:r>
      <w:r w:rsidRPr="00EC5A8E">
        <w:rPr>
          <w:rFonts w:ascii="Times New Roman" w:hAnsi="Times New Roman"/>
          <w:color w:val="000000"/>
          <w:sz w:val="28"/>
          <w:szCs w:val="28"/>
        </w:rPr>
        <w:t>т</w:t>
      </w:r>
      <w:r w:rsidRPr="00EC5A8E">
        <w:rPr>
          <w:rFonts w:ascii="Times New Roman" w:hAnsi="Times New Roman"/>
          <w:color w:val="000000"/>
          <w:sz w:val="28"/>
          <w:szCs w:val="28"/>
          <w:lang w:val="kk-KZ"/>
        </w:rPr>
        <w:t>асы</w:t>
      </w:r>
      <w:r w:rsidR="00F71F12" w:rsidRPr="00EC5A8E">
        <w:rPr>
          <w:rFonts w:ascii="Times New Roman" w:hAnsi="Times New Roman"/>
          <w:sz w:val="28"/>
          <w:szCs w:val="28"/>
        </w:rPr>
        <w:t xml:space="preserve">: </w:t>
      </w:r>
      <w:hyperlink r:id="rId12" w:history="1">
        <w:r w:rsidR="00F71F12" w:rsidRPr="00EC5A8E">
          <w:rPr>
            <w:rStyle w:val="af"/>
            <w:rFonts w:ascii="Times New Roman" w:hAnsi="Times New Roman"/>
            <w:sz w:val="28"/>
            <w:szCs w:val="28"/>
            <w:lang w:val="en-US"/>
          </w:rPr>
          <w:t>info</w:t>
        </w:r>
        <w:r w:rsidR="00F71F12" w:rsidRPr="00EC5A8E">
          <w:rPr>
            <w:rStyle w:val="af"/>
            <w:rFonts w:ascii="Times New Roman" w:hAnsi="Times New Roman"/>
            <w:sz w:val="28"/>
            <w:szCs w:val="28"/>
          </w:rPr>
          <w:t>@</w:t>
        </w:r>
        <w:proofErr w:type="spellStart"/>
        <w:r w:rsidR="00F71F12" w:rsidRPr="00EC5A8E">
          <w:rPr>
            <w:rStyle w:val="af"/>
            <w:rFonts w:ascii="Times New Roman" w:hAnsi="Times New Roman"/>
            <w:sz w:val="28"/>
            <w:szCs w:val="28"/>
            <w:lang w:val="en-US"/>
          </w:rPr>
          <w:t>saapharma</w:t>
        </w:r>
        <w:proofErr w:type="spellEnd"/>
        <w:r w:rsidR="00F71F12" w:rsidRPr="00EC5A8E">
          <w:rPr>
            <w:rStyle w:val="af"/>
            <w:rFonts w:ascii="Times New Roman" w:hAnsi="Times New Roman"/>
            <w:sz w:val="28"/>
            <w:szCs w:val="28"/>
          </w:rPr>
          <w:t>.</w:t>
        </w:r>
        <w:proofErr w:type="spellStart"/>
        <w:r w:rsidR="00F71F12" w:rsidRPr="00EC5A8E">
          <w:rPr>
            <w:rStyle w:val="af"/>
            <w:rFonts w:ascii="Times New Roman" w:hAnsi="Times New Roman"/>
            <w:sz w:val="28"/>
            <w:szCs w:val="28"/>
            <w:lang w:val="en-US"/>
          </w:rPr>
          <w:t>kz</w:t>
        </w:r>
        <w:proofErr w:type="spellEnd"/>
      </w:hyperlink>
      <w:r w:rsidR="00F71F12" w:rsidRPr="00F71F12">
        <w:rPr>
          <w:rFonts w:ascii="Times New Roman" w:hAnsi="Times New Roman"/>
          <w:sz w:val="28"/>
          <w:szCs w:val="28"/>
        </w:rPr>
        <w:t xml:space="preserve"> </w:t>
      </w:r>
      <w:r w:rsidR="00653B8F" w:rsidRPr="00135191">
        <w:rPr>
          <w:rFonts w:ascii="Times New Roman" w:eastAsia="Times New Roman" w:hAnsi="Times New Roman"/>
          <w:bCs/>
          <w:sz w:val="28"/>
          <w:szCs w:val="28"/>
          <w:lang w:eastAsia="ru-RU"/>
        </w:rPr>
        <w:t xml:space="preserve">  </w:t>
      </w:r>
    </w:p>
    <w:p w:rsidR="00653B8F" w:rsidRPr="00135191" w:rsidRDefault="00653B8F" w:rsidP="00B02F65">
      <w:pPr>
        <w:spacing w:after="0" w:line="240" w:lineRule="auto"/>
        <w:jc w:val="both"/>
        <w:rPr>
          <w:rFonts w:ascii="Times New Roman" w:eastAsia="Times New Roman" w:hAnsi="Times New Roman"/>
          <w:b/>
          <w:sz w:val="28"/>
          <w:szCs w:val="28"/>
          <w:lang w:val="uk-UA" w:eastAsia="ru-RU"/>
        </w:rPr>
      </w:pPr>
    </w:p>
    <w:p w:rsidR="002343F7" w:rsidRPr="00135191" w:rsidRDefault="002343F7" w:rsidP="00B02F65">
      <w:pPr>
        <w:spacing w:after="0" w:line="240" w:lineRule="auto"/>
        <w:jc w:val="both"/>
        <w:rPr>
          <w:rFonts w:ascii="Times New Roman" w:eastAsia="Times New Roman" w:hAnsi="Times New Roman"/>
          <w:b/>
          <w:sz w:val="28"/>
          <w:szCs w:val="28"/>
          <w:lang w:val="uk-UA" w:eastAsia="ru-RU"/>
        </w:rPr>
      </w:pPr>
    </w:p>
    <w:p w:rsidR="002343F7" w:rsidRPr="00135191" w:rsidRDefault="002343F7" w:rsidP="00B02F65">
      <w:pPr>
        <w:spacing w:after="0" w:line="240" w:lineRule="auto"/>
        <w:jc w:val="both"/>
        <w:rPr>
          <w:rFonts w:ascii="Times New Roman" w:eastAsia="Times New Roman" w:hAnsi="Times New Roman"/>
          <w:b/>
          <w:sz w:val="28"/>
          <w:szCs w:val="28"/>
          <w:lang w:val="uk-UA" w:eastAsia="ru-RU"/>
        </w:rPr>
      </w:pPr>
    </w:p>
    <w:p w:rsidR="002343F7" w:rsidRPr="00135191" w:rsidRDefault="002343F7" w:rsidP="00B02F65">
      <w:pPr>
        <w:spacing w:after="0" w:line="240" w:lineRule="auto"/>
        <w:jc w:val="both"/>
        <w:rPr>
          <w:rFonts w:ascii="Times New Roman" w:eastAsia="Times New Roman" w:hAnsi="Times New Roman"/>
          <w:b/>
          <w:sz w:val="28"/>
          <w:szCs w:val="28"/>
          <w:lang w:val="uk-UA" w:eastAsia="ru-RU"/>
        </w:rPr>
      </w:pPr>
    </w:p>
    <w:sectPr w:rsidR="002343F7" w:rsidRPr="00135191" w:rsidSect="00C57D8F">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01" w:rsidRDefault="009C5301" w:rsidP="00D275FC">
      <w:pPr>
        <w:spacing w:after="0" w:line="240" w:lineRule="auto"/>
      </w:pPr>
      <w:r>
        <w:separator/>
      </w:r>
    </w:p>
  </w:endnote>
  <w:endnote w:type="continuationSeparator" w:id="0">
    <w:p w:rsidR="009C5301" w:rsidRDefault="009C5301"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01" w:rsidRDefault="009C5301" w:rsidP="00D275FC">
      <w:pPr>
        <w:spacing w:after="0" w:line="240" w:lineRule="auto"/>
      </w:pPr>
      <w:r>
        <w:separator/>
      </w:r>
    </w:p>
  </w:footnote>
  <w:footnote w:type="continuationSeparator" w:id="0">
    <w:p w:rsidR="009C5301" w:rsidRDefault="009C5301"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8D" w:rsidRDefault="0042622B">
    <w:pPr>
      <w:pStyle w:val="af1"/>
    </w:pPr>
    <w:r>
      <w:rPr>
        <w:noProof/>
        <w:lang w:eastAsia="ru-RU"/>
      </w:rPr>
      <mc:AlternateContent>
        <mc:Choice Requires="wps">
          <w:drawing>
            <wp:anchor distT="0" distB="0" distL="114300" distR="114300" simplePos="0" relativeHeight="251657728" behindDoc="0" locked="0" layoutInCell="1" allowOverlap="1" wp14:anchorId="4039C513" wp14:editId="034A318A">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1B3E8D" w:rsidRPr="00D275FC" w:rsidRDefault="001B3E8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39C513"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505B211F" w14:textId="77777777" w:rsidR="001B3E8D" w:rsidRPr="00D275FC" w:rsidRDefault="001B3E8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3.75pt;height:1.4pt;visibility:visible" o:bullet="t">
        <v:imagedata r:id="rId1" o:title=""/>
      </v:shape>
    </w:pict>
  </w:numPicBullet>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856D15"/>
    <w:multiLevelType w:val="hybridMultilevel"/>
    <w:tmpl w:val="51A6CF8A"/>
    <w:lvl w:ilvl="0" w:tplc="B56214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31007"/>
    <w:multiLevelType w:val="hybridMultilevel"/>
    <w:tmpl w:val="2FA0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2A40D0"/>
    <w:multiLevelType w:val="hybridMultilevel"/>
    <w:tmpl w:val="D162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nsid w:val="72BF4DB1"/>
    <w:multiLevelType w:val="hybridMultilevel"/>
    <w:tmpl w:val="A6B85ED4"/>
    <w:lvl w:ilvl="0" w:tplc="60089116">
      <w:start w:val="1"/>
      <w:numFmt w:val="bullet"/>
      <w:lvlText w:val=""/>
      <w:lvlPicBulletId w:val="0"/>
      <w:lvlJc w:val="left"/>
      <w:pPr>
        <w:tabs>
          <w:tab w:val="num" w:pos="720"/>
        </w:tabs>
        <w:ind w:left="720" w:hanging="360"/>
      </w:pPr>
      <w:rPr>
        <w:rFonts w:ascii="Symbol" w:hAnsi="Symbol" w:hint="default"/>
      </w:rPr>
    </w:lvl>
    <w:lvl w:ilvl="1" w:tplc="92E83AD4" w:tentative="1">
      <w:start w:val="1"/>
      <w:numFmt w:val="bullet"/>
      <w:lvlText w:val=""/>
      <w:lvlJc w:val="left"/>
      <w:pPr>
        <w:tabs>
          <w:tab w:val="num" w:pos="1440"/>
        </w:tabs>
        <w:ind w:left="1440" w:hanging="360"/>
      </w:pPr>
      <w:rPr>
        <w:rFonts w:ascii="Symbol" w:hAnsi="Symbol" w:hint="default"/>
      </w:rPr>
    </w:lvl>
    <w:lvl w:ilvl="2" w:tplc="38FEB494" w:tentative="1">
      <w:start w:val="1"/>
      <w:numFmt w:val="bullet"/>
      <w:lvlText w:val=""/>
      <w:lvlJc w:val="left"/>
      <w:pPr>
        <w:tabs>
          <w:tab w:val="num" w:pos="2160"/>
        </w:tabs>
        <w:ind w:left="2160" w:hanging="360"/>
      </w:pPr>
      <w:rPr>
        <w:rFonts w:ascii="Symbol" w:hAnsi="Symbol" w:hint="default"/>
      </w:rPr>
    </w:lvl>
    <w:lvl w:ilvl="3" w:tplc="21E8057A" w:tentative="1">
      <w:start w:val="1"/>
      <w:numFmt w:val="bullet"/>
      <w:lvlText w:val=""/>
      <w:lvlJc w:val="left"/>
      <w:pPr>
        <w:tabs>
          <w:tab w:val="num" w:pos="2880"/>
        </w:tabs>
        <w:ind w:left="2880" w:hanging="360"/>
      </w:pPr>
      <w:rPr>
        <w:rFonts w:ascii="Symbol" w:hAnsi="Symbol" w:hint="default"/>
      </w:rPr>
    </w:lvl>
    <w:lvl w:ilvl="4" w:tplc="5EBE3100" w:tentative="1">
      <w:start w:val="1"/>
      <w:numFmt w:val="bullet"/>
      <w:lvlText w:val=""/>
      <w:lvlJc w:val="left"/>
      <w:pPr>
        <w:tabs>
          <w:tab w:val="num" w:pos="3600"/>
        </w:tabs>
        <w:ind w:left="3600" w:hanging="360"/>
      </w:pPr>
      <w:rPr>
        <w:rFonts w:ascii="Symbol" w:hAnsi="Symbol" w:hint="default"/>
      </w:rPr>
    </w:lvl>
    <w:lvl w:ilvl="5" w:tplc="329CD818" w:tentative="1">
      <w:start w:val="1"/>
      <w:numFmt w:val="bullet"/>
      <w:lvlText w:val=""/>
      <w:lvlJc w:val="left"/>
      <w:pPr>
        <w:tabs>
          <w:tab w:val="num" w:pos="4320"/>
        </w:tabs>
        <w:ind w:left="4320" w:hanging="360"/>
      </w:pPr>
      <w:rPr>
        <w:rFonts w:ascii="Symbol" w:hAnsi="Symbol" w:hint="default"/>
      </w:rPr>
    </w:lvl>
    <w:lvl w:ilvl="6" w:tplc="B4F48DA6" w:tentative="1">
      <w:start w:val="1"/>
      <w:numFmt w:val="bullet"/>
      <w:lvlText w:val=""/>
      <w:lvlJc w:val="left"/>
      <w:pPr>
        <w:tabs>
          <w:tab w:val="num" w:pos="5040"/>
        </w:tabs>
        <w:ind w:left="5040" w:hanging="360"/>
      </w:pPr>
      <w:rPr>
        <w:rFonts w:ascii="Symbol" w:hAnsi="Symbol" w:hint="default"/>
      </w:rPr>
    </w:lvl>
    <w:lvl w:ilvl="7" w:tplc="94FAB992" w:tentative="1">
      <w:start w:val="1"/>
      <w:numFmt w:val="bullet"/>
      <w:lvlText w:val=""/>
      <w:lvlJc w:val="left"/>
      <w:pPr>
        <w:tabs>
          <w:tab w:val="num" w:pos="5760"/>
        </w:tabs>
        <w:ind w:left="5760" w:hanging="360"/>
      </w:pPr>
      <w:rPr>
        <w:rFonts w:ascii="Symbol" w:hAnsi="Symbol" w:hint="default"/>
      </w:rPr>
    </w:lvl>
    <w:lvl w:ilvl="8" w:tplc="C80C20FC" w:tentative="1">
      <w:start w:val="1"/>
      <w:numFmt w:val="bullet"/>
      <w:lvlText w:val=""/>
      <w:lvlJc w:val="left"/>
      <w:pPr>
        <w:tabs>
          <w:tab w:val="num" w:pos="6480"/>
        </w:tabs>
        <w:ind w:left="6480" w:hanging="360"/>
      </w:pPr>
      <w:rPr>
        <w:rFonts w:ascii="Symbol" w:hAnsi="Symbol" w:hint="default"/>
      </w:rPr>
    </w:lvl>
  </w:abstractNum>
  <w:abstractNum w:abstractNumId="27">
    <w:nsid w:val="74117024"/>
    <w:multiLevelType w:val="hybridMultilevel"/>
    <w:tmpl w:val="D370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901815"/>
    <w:multiLevelType w:val="hybridMultilevel"/>
    <w:tmpl w:val="A27A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
  </w:num>
  <w:num w:numId="4">
    <w:abstractNumId w:val="22"/>
  </w:num>
  <w:num w:numId="5">
    <w:abstractNumId w:val="33"/>
  </w:num>
  <w:num w:numId="6">
    <w:abstractNumId w:val="6"/>
  </w:num>
  <w:num w:numId="7">
    <w:abstractNumId w:val="28"/>
  </w:num>
  <w:num w:numId="8">
    <w:abstractNumId w:val="8"/>
  </w:num>
  <w:num w:numId="9">
    <w:abstractNumId w:val="19"/>
  </w:num>
  <w:num w:numId="10">
    <w:abstractNumId w:val="9"/>
  </w:num>
  <w:num w:numId="11">
    <w:abstractNumId w:val="18"/>
  </w:num>
  <w:num w:numId="12">
    <w:abstractNumId w:val="21"/>
  </w:num>
  <w:num w:numId="13">
    <w:abstractNumId w:val="24"/>
  </w:num>
  <w:num w:numId="14">
    <w:abstractNumId w:val="12"/>
  </w:num>
  <w:num w:numId="15">
    <w:abstractNumId w:val="0"/>
  </w:num>
  <w:num w:numId="16">
    <w:abstractNumId w:val="31"/>
  </w:num>
  <w:num w:numId="17">
    <w:abstractNumId w:val="17"/>
  </w:num>
  <w:num w:numId="18">
    <w:abstractNumId w:val="16"/>
  </w:num>
  <w:num w:numId="19">
    <w:abstractNumId w:val="7"/>
  </w:num>
  <w:num w:numId="20">
    <w:abstractNumId w:val="1"/>
  </w:num>
  <w:num w:numId="21">
    <w:abstractNumId w:val="10"/>
  </w:num>
  <w:num w:numId="22">
    <w:abstractNumId w:val="5"/>
  </w:num>
  <w:num w:numId="23">
    <w:abstractNumId w:val="25"/>
  </w:num>
  <w:num w:numId="24">
    <w:abstractNumId w:val="11"/>
  </w:num>
  <w:num w:numId="25">
    <w:abstractNumId w:val="30"/>
  </w:num>
  <w:num w:numId="26">
    <w:abstractNumId w:val="13"/>
  </w:num>
  <w:num w:numId="27">
    <w:abstractNumId w:val="23"/>
  </w:num>
  <w:num w:numId="28">
    <w:abstractNumId w:val="32"/>
  </w:num>
  <w:num w:numId="29">
    <w:abstractNumId w:val="2"/>
  </w:num>
  <w:num w:numId="30">
    <w:abstractNumId w:val="27"/>
  </w:num>
  <w:num w:numId="31">
    <w:abstractNumId w:val="29"/>
  </w:num>
  <w:num w:numId="32">
    <w:abstractNumId w:val="26"/>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0123"/>
    <w:rsid w:val="00004127"/>
    <w:rsid w:val="00004262"/>
    <w:rsid w:val="00006115"/>
    <w:rsid w:val="00010371"/>
    <w:rsid w:val="0001077A"/>
    <w:rsid w:val="00013D4E"/>
    <w:rsid w:val="00013FCB"/>
    <w:rsid w:val="00014E25"/>
    <w:rsid w:val="00025405"/>
    <w:rsid w:val="000264BB"/>
    <w:rsid w:val="000304C4"/>
    <w:rsid w:val="00031775"/>
    <w:rsid w:val="00033FC1"/>
    <w:rsid w:val="0003704B"/>
    <w:rsid w:val="00042999"/>
    <w:rsid w:val="0007033B"/>
    <w:rsid w:val="00070A1E"/>
    <w:rsid w:val="00072306"/>
    <w:rsid w:val="000852A1"/>
    <w:rsid w:val="00086B2B"/>
    <w:rsid w:val="00090ED4"/>
    <w:rsid w:val="00092FE4"/>
    <w:rsid w:val="00093C61"/>
    <w:rsid w:val="000972E6"/>
    <w:rsid w:val="000A0D71"/>
    <w:rsid w:val="000A3ECD"/>
    <w:rsid w:val="000A6776"/>
    <w:rsid w:val="000C2C4B"/>
    <w:rsid w:val="000C4C48"/>
    <w:rsid w:val="000C711C"/>
    <w:rsid w:val="000C795F"/>
    <w:rsid w:val="000C7C18"/>
    <w:rsid w:val="000D7772"/>
    <w:rsid w:val="000E01AB"/>
    <w:rsid w:val="000E49F0"/>
    <w:rsid w:val="000E6126"/>
    <w:rsid w:val="000E7F9E"/>
    <w:rsid w:val="000F623E"/>
    <w:rsid w:val="000F6F96"/>
    <w:rsid w:val="00100406"/>
    <w:rsid w:val="00101F62"/>
    <w:rsid w:val="001030E0"/>
    <w:rsid w:val="00107A8A"/>
    <w:rsid w:val="00111788"/>
    <w:rsid w:val="0011460E"/>
    <w:rsid w:val="00115B3D"/>
    <w:rsid w:val="0012149F"/>
    <w:rsid w:val="00132B9A"/>
    <w:rsid w:val="0013344B"/>
    <w:rsid w:val="00135191"/>
    <w:rsid w:val="001368AE"/>
    <w:rsid w:val="00144CCD"/>
    <w:rsid w:val="0014739A"/>
    <w:rsid w:val="001515B1"/>
    <w:rsid w:val="0015490C"/>
    <w:rsid w:val="001573E2"/>
    <w:rsid w:val="0016071B"/>
    <w:rsid w:val="0016278D"/>
    <w:rsid w:val="00166A3C"/>
    <w:rsid w:val="00174A9E"/>
    <w:rsid w:val="00176D57"/>
    <w:rsid w:val="00184348"/>
    <w:rsid w:val="0018462D"/>
    <w:rsid w:val="001937AD"/>
    <w:rsid w:val="001A2577"/>
    <w:rsid w:val="001A2CB2"/>
    <w:rsid w:val="001B0F99"/>
    <w:rsid w:val="001B3E8D"/>
    <w:rsid w:val="001B6AEC"/>
    <w:rsid w:val="001E0E62"/>
    <w:rsid w:val="001E201D"/>
    <w:rsid w:val="001E597B"/>
    <w:rsid w:val="001E6F4C"/>
    <w:rsid w:val="001F16AA"/>
    <w:rsid w:val="0020081E"/>
    <w:rsid w:val="00203355"/>
    <w:rsid w:val="00211005"/>
    <w:rsid w:val="00215888"/>
    <w:rsid w:val="00217D41"/>
    <w:rsid w:val="00222BDD"/>
    <w:rsid w:val="00222CA6"/>
    <w:rsid w:val="00225C4A"/>
    <w:rsid w:val="00232642"/>
    <w:rsid w:val="002343F7"/>
    <w:rsid w:val="00237697"/>
    <w:rsid w:val="00241E5B"/>
    <w:rsid w:val="00246AAD"/>
    <w:rsid w:val="00250EDB"/>
    <w:rsid w:val="00251D18"/>
    <w:rsid w:val="00253D31"/>
    <w:rsid w:val="00256E10"/>
    <w:rsid w:val="00257B41"/>
    <w:rsid w:val="00260413"/>
    <w:rsid w:val="00260EBC"/>
    <w:rsid w:val="00264710"/>
    <w:rsid w:val="00265075"/>
    <w:rsid w:val="00267567"/>
    <w:rsid w:val="00267A91"/>
    <w:rsid w:val="00270B0A"/>
    <w:rsid w:val="00281FBE"/>
    <w:rsid w:val="00290D2E"/>
    <w:rsid w:val="00292715"/>
    <w:rsid w:val="00297BF7"/>
    <w:rsid w:val="002A591C"/>
    <w:rsid w:val="002B08D7"/>
    <w:rsid w:val="002B4A16"/>
    <w:rsid w:val="002B7960"/>
    <w:rsid w:val="002B7D4B"/>
    <w:rsid w:val="002C10E1"/>
    <w:rsid w:val="002C15EB"/>
    <w:rsid w:val="002C1660"/>
    <w:rsid w:val="002C35A2"/>
    <w:rsid w:val="002C420A"/>
    <w:rsid w:val="002C5345"/>
    <w:rsid w:val="002C658A"/>
    <w:rsid w:val="002D430D"/>
    <w:rsid w:val="002D47D5"/>
    <w:rsid w:val="002D56B7"/>
    <w:rsid w:val="002E0BAD"/>
    <w:rsid w:val="002E2E3F"/>
    <w:rsid w:val="002F4A14"/>
    <w:rsid w:val="003043BF"/>
    <w:rsid w:val="00304FBD"/>
    <w:rsid w:val="00307AA2"/>
    <w:rsid w:val="00313BD4"/>
    <w:rsid w:val="00320073"/>
    <w:rsid w:val="00321A50"/>
    <w:rsid w:val="003262DF"/>
    <w:rsid w:val="0033493A"/>
    <w:rsid w:val="00341FE9"/>
    <w:rsid w:val="0034419E"/>
    <w:rsid w:val="00352DB0"/>
    <w:rsid w:val="00353575"/>
    <w:rsid w:val="0035726A"/>
    <w:rsid w:val="00361798"/>
    <w:rsid w:val="00362616"/>
    <w:rsid w:val="0036288F"/>
    <w:rsid w:val="00365B10"/>
    <w:rsid w:val="00367BA7"/>
    <w:rsid w:val="00367DD8"/>
    <w:rsid w:val="003761C0"/>
    <w:rsid w:val="003812B2"/>
    <w:rsid w:val="00383CDB"/>
    <w:rsid w:val="003879F9"/>
    <w:rsid w:val="003938B8"/>
    <w:rsid w:val="0039713D"/>
    <w:rsid w:val="003A035E"/>
    <w:rsid w:val="003A4310"/>
    <w:rsid w:val="003B0285"/>
    <w:rsid w:val="003B4BE2"/>
    <w:rsid w:val="003C420B"/>
    <w:rsid w:val="003D51E7"/>
    <w:rsid w:val="003E13CF"/>
    <w:rsid w:val="003E2E77"/>
    <w:rsid w:val="003E5902"/>
    <w:rsid w:val="003F01C0"/>
    <w:rsid w:val="003F5344"/>
    <w:rsid w:val="003F7EDC"/>
    <w:rsid w:val="0040315E"/>
    <w:rsid w:val="00403E99"/>
    <w:rsid w:val="0040422E"/>
    <w:rsid w:val="00404548"/>
    <w:rsid w:val="0041162E"/>
    <w:rsid w:val="00415473"/>
    <w:rsid w:val="00423FE2"/>
    <w:rsid w:val="0042622B"/>
    <w:rsid w:val="0042653E"/>
    <w:rsid w:val="0042786D"/>
    <w:rsid w:val="00430B49"/>
    <w:rsid w:val="004320F8"/>
    <w:rsid w:val="00433C62"/>
    <w:rsid w:val="004434E0"/>
    <w:rsid w:val="004508AB"/>
    <w:rsid w:val="00451DF0"/>
    <w:rsid w:val="0046231D"/>
    <w:rsid w:val="00472EF5"/>
    <w:rsid w:val="00476B43"/>
    <w:rsid w:val="004823D3"/>
    <w:rsid w:val="00483C85"/>
    <w:rsid w:val="0048687C"/>
    <w:rsid w:val="00496B39"/>
    <w:rsid w:val="004A31B4"/>
    <w:rsid w:val="004B2FF3"/>
    <w:rsid w:val="004C1922"/>
    <w:rsid w:val="004C462F"/>
    <w:rsid w:val="004C59A5"/>
    <w:rsid w:val="004D49E9"/>
    <w:rsid w:val="004E1339"/>
    <w:rsid w:val="004E7ACE"/>
    <w:rsid w:val="00500785"/>
    <w:rsid w:val="005071DA"/>
    <w:rsid w:val="0052164D"/>
    <w:rsid w:val="00522A34"/>
    <w:rsid w:val="00523D82"/>
    <w:rsid w:val="005312B5"/>
    <w:rsid w:val="00535B5B"/>
    <w:rsid w:val="00535F14"/>
    <w:rsid w:val="00541A00"/>
    <w:rsid w:val="005444B2"/>
    <w:rsid w:val="0054616D"/>
    <w:rsid w:val="00547C8B"/>
    <w:rsid w:val="00551F8A"/>
    <w:rsid w:val="00552F8B"/>
    <w:rsid w:val="00554003"/>
    <w:rsid w:val="00560367"/>
    <w:rsid w:val="00560FB7"/>
    <w:rsid w:val="00561FE7"/>
    <w:rsid w:val="00567FB8"/>
    <w:rsid w:val="00573229"/>
    <w:rsid w:val="005736C6"/>
    <w:rsid w:val="00575348"/>
    <w:rsid w:val="005869C5"/>
    <w:rsid w:val="005974CA"/>
    <w:rsid w:val="005A1C1B"/>
    <w:rsid w:val="005A2218"/>
    <w:rsid w:val="005A2655"/>
    <w:rsid w:val="005A3C81"/>
    <w:rsid w:val="005A5680"/>
    <w:rsid w:val="005A6639"/>
    <w:rsid w:val="005A6914"/>
    <w:rsid w:val="005B157E"/>
    <w:rsid w:val="005B3FFE"/>
    <w:rsid w:val="005C1519"/>
    <w:rsid w:val="005C1C4E"/>
    <w:rsid w:val="005C4A16"/>
    <w:rsid w:val="005D3BCC"/>
    <w:rsid w:val="005D3D8E"/>
    <w:rsid w:val="005D4137"/>
    <w:rsid w:val="005D68C6"/>
    <w:rsid w:val="005D6A1E"/>
    <w:rsid w:val="005D7EE3"/>
    <w:rsid w:val="005E478E"/>
    <w:rsid w:val="005E50DE"/>
    <w:rsid w:val="005E7CAB"/>
    <w:rsid w:val="005F7097"/>
    <w:rsid w:val="0060364A"/>
    <w:rsid w:val="006040A9"/>
    <w:rsid w:val="00605070"/>
    <w:rsid w:val="006121ED"/>
    <w:rsid w:val="00617843"/>
    <w:rsid w:val="00620F34"/>
    <w:rsid w:val="0062137D"/>
    <w:rsid w:val="006247E5"/>
    <w:rsid w:val="00624C1B"/>
    <w:rsid w:val="00625471"/>
    <w:rsid w:val="00627853"/>
    <w:rsid w:val="00634D0C"/>
    <w:rsid w:val="00652BCE"/>
    <w:rsid w:val="00652E29"/>
    <w:rsid w:val="00653617"/>
    <w:rsid w:val="00653B8F"/>
    <w:rsid w:val="00654BD8"/>
    <w:rsid w:val="00661F00"/>
    <w:rsid w:val="006627E4"/>
    <w:rsid w:val="0067136B"/>
    <w:rsid w:val="00671DE4"/>
    <w:rsid w:val="006866AE"/>
    <w:rsid w:val="00691208"/>
    <w:rsid w:val="006933B9"/>
    <w:rsid w:val="00695D0D"/>
    <w:rsid w:val="006A23C4"/>
    <w:rsid w:val="006A702E"/>
    <w:rsid w:val="006B7A90"/>
    <w:rsid w:val="006C5F38"/>
    <w:rsid w:val="006C7653"/>
    <w:rsid w:val="006D6B10"/>
    <w:rsid w:val="006D7D5A"/>
    <w:rsid w:val="006E1150"/>
    <w:rsid w:val="006E4305"/>
    <w:rsid w:val="006E4E61"/>
    <w:rsid w:val="006E5917"/>
    <w:rsid w:val="006E5F4A"/>
    <w:rsid w:val="006F5763"/>
    <w:rsid w:val="006F7A1C"/>
    <w:rsid w:val="00700530"/>
    <w:rsid w:val="00704BAB"/>
    <w:rsid w:val="007104D1"/>
    <w:rsid w:val="007135A6"/>
    <w:rsid w:val="00713DAD"/>
    <w:rsid w:val="00724ADD"/>
    <w:rsid w:val="007300E3"/>
    <w:rsid w:val="007312AD"/>
    <w:rsid w:val="00733A73"/>
    <w:rsid w:val="00734C98"/>
    <w:rsid w:val="00746FF2"/>
    <w:rsid w:val="00750800"/>
    <w:rsid w:val="007548BA"/>
    <w:rsid w:val="0075646E"/>
    <w:rsid w:val="00761133"/>
    <w:rsid w:val="007613FE"/>
    <w:rsid w:val="00762357"/>
    <w:rsid w:val="00764E84"/>
    <w:rsid w:val="007708A3"/>
    <w:rsid w:val="00770F4E"/>
    <w:rsid w:val="007728BE"/>
    <w:rsid w:val="007762F8"/>
    <w:rsid w:val="0078179F"/>
    <w:rsid w:val="00783520"/>
    <w:rsid w:val="0078673B"/>
    <w:rsid w:val="00787058"/>
    <w:rsid w:val="007915AE"/>
    <w:rsid w:val="007A02D3"/>
    <w:rsid w:val="007A11B4"/>
    <w:rsid w:val="007A18B1"/>
    <w:rsid w:val="007A210B"/>
    <w:rsid w:val="007A435C"/>
    <w:rsid w:val="007A781F"/>
    <w:rsid w:val="007B1679"/>
    <w:rsid w:val="007B55DD"/>
    <w:rsid w:val="007C055A"/>
    <w:rsid w:val="007C1693"/>
    <w:rsid w:val="007D0E84"/>
    <w:rsid w:val="007D29A8"/>
    <w:rsid w:val="007D681B"/>
    <w:rsid w:val="007D6896"/>
    <w:rsid w:val="007E05A6"/>
    <w:rsid w:val="007E1D85"/>
    <w:rsid w:val="007E3195"/>
    <w:rsid w:val="00803969"/>
    <w:rsid w:val="00804E40"/>
    <w:rsid w:val="008056DA"/>
    <w:rsid w:val="0081154A"/>
    <w:rsid w:val="00811D44"/>
    <w:rsid w:val="00820B36"/>
    <w:rsid w:val="00821A85"/>
    <w:rsid w:val="008225D4"/>
    <w:rsid w:val="0082596B"/>
    <w:rsid w:val="00827BB2"/>
    <w:rsid w:val="0083026C"/>
    <w:rsid w:val="008329DA"/>
    <w:rsid w:val="008330E7"/>
    <w:rsid w:val="008334F4"/>
    <w:rsid w:val="008343E3"/>
    <w:rsid w:val="008353A4"/>
    <w:rsid w:val="00841630"/>
    <w:rsid w:val="00842C77"/>
    <w:rsid w:val="00847154"/>
    <w:rsid w:val="008514E4"/>
    <w:rsid w:val="008615CC"/>
    <w:rsid w:val="008647F3"/>
    <w:rsid w:val="008652CE"/>
    <w:rsid w:val="0086657B"/>
    <w:rsid w:val="00874BED"/>
    <w:rsid w:val="00877D9D"/>
    <w:rsid w:val="00882A13"/>
    <w:rsid w:val="008832E5"/>
    <w:rsid w:val="00897669"/>
    <w:rsid w:val="00897681"/>
    <w:rsid w:val="008A4BDC"/>
    <w:rsid w:val="008B64F0"/>
    <w:rsid w:val="008B75F5"/>
    <w:rsid w:val="008C0181"/>
    <w:rsid w:val="008D4451"/>
    <w:rsid w:val="008D62B7"/>
    <w:rsid w:val="008E6895"/>
    <w:rsid w:val="00900B3C"/>
    <w:rsid w:val="00903102"/>
    <w:rsid w:val="00904FB5"/>
    <w:rsid w:val="009064A4"/>
    <w:rsid w:val="0091136C"/>
    <w:rsid w:val="00913664"/>
    <w:rsid w:val="009146AB"/>
    <w:rsid w:val="00920AA0"/>
    <w:rsid w:val="0092386E"/>
    <w:rsid w:val="00925438"/>
    <w:rsid w:val="00930D7D"/>
    <w:rsid w:val="00934800"/>
    <w:rsid w:val="0093774A"/>
    <w:rsid w:val="0095047E"/>
    <w:rsid w:val="00951D94"/>
    <w:rsid w:val="00956101"/>
    <w:rsid w:val="00960219"/>
    <w:rsid w:val="0096204A"/>
    <w:rsid w:val="00962CD6"/>
    <w:rsid w:val="00963760"/>
    <w:rsid w:val="00982D23"/>
    <w:rsid w:val="00984592"/>
    <w:rsid w:val="00984FA0"/>
    <w:rsid w:val="00987E33"/>
    <w:rsid w:val="00990D08"/>
    <w:rsid w:val="00993A60"/>
    <w:rsid w:val="009957DF"/>
    <w:rsid w:val="00996479"/>
    <w:rsid w:val="00996C81"/>
    <w:rsid w:val="009A072A"/>
    <w:rsid w:val="009A0EB3"/>
    <w:rsid w:val="009A35D6"/>
    <w:rsid w:val="009A56A4"/>
    <w:rsid w:val="009A5924"/>
    <w:rsid w:val="009A68C8"/>
    <w:rsid w:val="009A7980"/>
    <w:rsid w:val="009B014E"/>
    <w:rsid w:val="009B1A31"/>
    <w:rsid w:val="009B6F09"/>
    <w:rsid w:val="009B7F3F"/>
    <w:rsid w:val="009C1250"/>
    <w:rsid w:val="009C3710"/>
    <w:rsid w:val="009C5301"/>
    <w:rsid w:val="009D1965"/>
    <w:rsid w:val="009D5EC3"/>
    <w:rsid w:val="009D71D5"/>
    <w:rsid w:val="009E2887"/>
    <w:rsid w:val="009E5CB9"/>
    <w:rsid w:val="009E7D8C"/>
    <w:rsid w:val="009F31F2"/>
    <w:rsid w:val="009F45A5"/>
    <w:rsid w:val="009F548B"/>
    <w:rsid w:val="009F5B30"/>
    <w:rsid w:val="00A01C2E"/>
    <w:rsid w:val="00A02BB2"/>
    <w:rsid w:val="00A04052"/>
    <w:rsid w:val="00A12563"/>
    <w:rsid w:val="00A17B0B"/>
    <w:rsid w:val="00A20A93"/>
    <w:rsid w:val="00A279D7"/>
    <w:rsid w:val="00A4235D"/>
    <w:rsid w:val="00A43CE4"/>
    <w:rsid w:val="00A71B2B"/>
    <w:rsid w:val="00A7662E"/>
    <w:rsid w:val="00A81896"/>
    <w:rsid w:val="00AA5D0A"/>
    <w:rsid w:val="00AA5E2F"/>
    <w:rsid w:val="00AA7317"/>
    <w:rsid w:val="00AB55A5"/>
    <w:rsid w:val="00AC2C0B"/>
    <w:rsid w:val="00AC4905"/>
    <w:rsid w:val="00AC7034"/>
    <w:rsid w:val="00AD45A3"/>
    <w:rsid w:val="00AE7922"/>
    <w:rsid w:val="00AE7D9C"/>
    <w:rsid w:val="00AF263F"/>
    <w:rsid w:val="00AF29DE"/>
    <w:rsid w:val="00AF4D88"/>
    <w:rsid w:val="00B01011"/>
    <w:rsid w:val="00B02F65"/>
    <w:rsid w:val="00B15649"/>
    <w:rsid w:val="00B348AA"/>
    <w:rsid w:val="00B36E59"/>
    <w:rsid w:val="00B42A1D"/>
    <w:rsid w:val="00B46F30"/>
    <w:rsid w:val="00B554A5"/>
    <w:rsid w:val="00B55A0D"/>
    <w:rsid w:val="00B606FA"/>
    <w:rsid w:val="00B608C1"/>
    <w:rsid w:val="00B60D3D"/>
    <w:rsid w:val="00B61D95"/>
    <w:rsid w:val="00B7616F"/>
    <w:rsid w:val="00B765BC"/>
    <w:rsid w:val="00B859B2"/>
    <w:rsid w:val="00B9187F"/>
    <w:rsid w:val="00BA5D66"/>
    <w:rsid w:val="00BB3050"/>
    <w:rsid w:val="00BB3BFF"/>
    <w:rsid w:val="00BB7831"/>
    <w:rsid w:val="00BC1B6F"/>
    <w:rsid w:val="00BC31BC"/>
    <w:rsid w:val="00BC321E"/>
    <w:rsid w:val="00BC6167"/>
    <w:rsid w:val="00BD6A63"/>
    <w:rsid w:val="00BE413D"/>
    <w:rsid w:val="00BE4435"/>
    <w:rsid w:val="00BE67C3"/>
    <w:rsid w:val="00BE6B71"/>
    <w:rsid w:val="00C04949"/>
    <w:rsid w:val="00C0534B"/>
    <w:rsid w:val="00C06238"/>
    <w:rsid w:val="00C07BB3"/>
    <w:rsid w:val="00C2000E"/>
    <w:rsid w:val="00C254CB"/>
    <w:rsid w:val="00C2602B"/>
    <w:rsid w:val="00C34A0F"/>
    <w:rsid w:val="00C3522C"/>
    <w:rsid w:val="00C379C9"/>
    <w:rsid w:val="00C422B8"/>
    <w:rsid w:val="00C566D6"/>
    <w:rsid w:val="00C574E3"/>
    <w:rsid w:val="00C57D8F"/>
    <w:rsid w:val="00C625A2"/>
    <w:rsid w:val="00C65534"/>
    <w:rsid w:val="00C6632A"/>
    <w:rsid w:val="00C7062C"/>
    <w:rsid w:val="00C7506F"/>
    <w:rsid w:val="00C839ED"/>
    <w:rsid w:val="00C84299"/>
    <w:rsid w:val="00C92F14"/>
    <w:rsid w:val="00C933C3"/>
    <w:rsid w:val="00C97365"/>
    <w:rsid w:val="00CB3A45"/>
    <w:rsid w:val="00CC08BA"/>
    <w:rsid w:val="00CC330A"/>
    <w:rsid w:val="00CC5727"/>
    <w:rsid w:val="00CC63C5"/>
    <w:rsid w:val="00CC6539"/>
    <w:rsid w:val="00CC71C6"/>
    <w:rsid w:val="00CC7DBD"/>
    <w:rsid w:val="00CD177D"/>
    <w:rsid w:val="00CD245F"/>
    <w:rsid w:val="00CD502D"/>
    <w:rsid w:val="00CD5F70"/>
    <w:rsid w:val="00CF21E3"/>
    <w:rsid w:val="00CF3849"/>
    <w:rsid w:val="00CF7D67"/>
    <w:rsid w:val="00D0233C"/>
    <w:rsid w:val="00D0578B"/>
    <w:rsid w:val="00D11462"/>
    <w:rsid w:val="00D14D61"/>
    <w:rsid w:val="00D154DB"/>
    <w:rsid w:val="00D22A47"/>
    <w:rsid w:val="00D275FC"/>
    <w:rsid w:val="00D3354E"/>
    <w:rsid w:val="00D3576E"/>
    <w:rsid w:val="00D43297"/>
    <w:rsid w:val="00D46B0B"/>
    <w:rsid w:val="00D51012"/>
    <w:rsid w:val="00D53552"/>
    <w:rsid w:val="00D53D42"/>
    <w:rsid w:val="00D55ED8"/>
    <w:rsid w:val="00D5677A"/>
    <w:rsid w:val="00D5789F"/>
    <w:rsid w:val="00D70DB6"/>
    <w:rsid w:val="00D76048"/>
    <w:rsid w:val="00D76321"/>
    <w:rsid w:val="00D84559"/>
    <w:rsid w:val="00D851F3"/>
    <w:rsid w:val="00D85A25"/>
    <w:rsid w:val="00D93C80"/>
    <w:rsid w:val="00D95ACA"/>
    <w:rsid w:val="00D96A8F"/>
    <w:rsid w:val="00DA04D9"/>
    <w:rsid w:val="00DA1C4A"/>
    <w:rsid w:val="00DA7A97"/>
    <w:rsid w:val="00DB223D"/>
    <w:rsid w:val="00DB406A"/>
    <w:rsid w:val="00DB4BB2"/>
    <w:rsid w:val="00DB60B5"/>
    <w:rsid w:val="00DD1522"/>
    <w:rsid w:val="00DE18B4"/>
    <w:rsid w:val="00DE2D4F"/>
    <w:rsid w:val="00DF11A7"/>
    <w:rsid w:val="00E0051C"/>
    <w:rsid w:val="00E039EA"/>
    <w:rsid w:val="00E11422"/>
    <w:rsid w:val="00E12CFA"/>
    <w:rsid w:val="00E271CB"/>
    <w:rsid w:val="00E322B8"/>
    <w:rsid w:val="00E3475E"/>
    <w:rsid w:val="00E34FE3"/>
    <w:rsid w:val="00E50250"/>
    <w:rsid w:val="00E5046D"/>
    <w:rsid w:val="00E50482"/>
    <w:rsid w:val="00E55D6C"/>
    <w:rsid w:val="00E57396"/>
    <w:rsid w:val="00E636E7"/>
    <w:rsid w:val="00E63B9E"/>
    <w:rsid w:val="00E64EE0"/>
    <w:rsid w:val="00E70134"/>
    <w:rsid w:val="00E71CF6"/>
    <w:rsid w:val="00E729B4"/>
    <w:rsid w:val="00E81A1B"/>
    <w:rsid w:val="00E81A86"/>
    <w:rsid w:val="00E82D2E"/>
    <w:rsid w:val="00E8607B"/>
    <w:rsid w:val="00E90903"/>
    <w:rsid w:val="00E91073"/>
    <w:rsid w:val="00E93583"/>
    <w:rsid w:val="00EA2F86"/>
    <w:rsid w:val="00EA602D"/>
    <w:rsid w:val="00EA6D39"/>
    <w:rsid w:val="00EA6EFC"/>
    <w:rsid w:val="00EA6F9A"/>
    <w:rsid w:val="00EA7E72"/>
    <w:rsid w:val="00EB1D97"/>
    <w:rsid w:val="00EB4DE1"/>
    <w:rsid w:val="00EB6321"/>
    <w:rsid w:val="00EB7360"/>
    <w:rsid w:val="00EC5A8E"/>
    <w:rsid w:val="00EC5FAF"/>
    <w:rsid w:val="00ED34DF"/>
    <w:rsid w:val="00ED45A4"/>
    <w:rsid w:val="00ED7FB9"/>
    <w:rsid w:val="00EE22C2"/>
    <w:rsid w:val="00EE3E75"/>
    <w:rsid w:val="00EF37D9"/>
    <w:rsid w:val="00EF4419"/>
    <w:rsid w:val="00EF4C53"/>
    <w:rsid w:val="00EF5CCE"/>
    <w:rsid w:val="00EF61C2"/>
    <w:rsid w:val="00F006F1"/>
    <w:rsid w:val="00F02847"/>
    <w:rsid w:val="00F07B7B"/>
    <w:rsid w:val="00F1145A"/>
    <w:rsid w:val="00F123AE"/>
    <w:rsid w:val="00F13A38"/>
    <w:rsid w:val="00F1619B"/>
    <w:rsid w:val="00F22D68"/>
    <w:rsid w:val="00F23B95"/>
    <w:rsid w:val="00F31576"/>
    <w:rsid w:val="00F35679"/>
    <w:rsid w:val="00F37B39"/>
    <w:rsid w:val="00F40388"/>
    <w:rsid w:val="00F45BDE"/>
    <w:rsid w:val="00F55B68"/>
    <w:rsid w:val="00F604C3"/>
    <w:rsid w:val="00F63389"/>
    <w:rsid w:val="00F66BB5"/>
    <w:rsid w:val="00F71F12"/>
    <w:rsid w:val="00F85F59"/>
    <w:rsid w:val="00F91977"/>
    <w:rsid w:val="00F91C8D"/>
    <w:rsid w:val="00F94E8F"/>
    <w:rsid w:val="00F9785C"/>
    <w:rsid w:val="00F9786A"/>
    <w:rsid w:val="00F97B57"/>
    <w:rsid w:val="00FA39CC"/>
    <w:rsid w:val="00FA4F7C"/>
    <w:rsid w:val="00FB0456"/>
    <w:rsid w:val="00FB47F4"/>
    <w:rsid w:val="00FC0DD7"/>
    <w:rsid w:val="00FC3A04"/>
    <w:rsid w:val="00FC5C38"/>
    <w:rsid w:val="00FC6C4E"/>
    <w:rsid w:val="00FD2B12"/>
    <w:rsid w:val="00FD2B9F"/>
    <w:rsid w:val="00FF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F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character" w:customStyle="1" w:styleId="21">
    <w:name w:val="Неразрешенное упоминание2"/>
    <w:uiPriority w:val="99"/>
    <w:semiHidden/>
    <w:unhideWhenUsed/>
    <w:rsid w:val="006E11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character" w:customStyle="1" w:styleId="21">
    <w:name w:val="Неразрешенное упоминание2"/>
    <w:uiPriority w:val="99"/>
    <w:semiHidden/>
    <w:unhideWhenUsed/>
    <w:rsid w:val="006E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13260671">
      <w:bodyDiv w:val="1"/>
      <w:marLeft w:val="0"/>
      <w:marRight w:val="0"/>
      <w:marTop w:val="0"/>
      <w:marBottom w:val="0"/>
      <w:divBdr>
        <w:top w:val="none" w:sz="0" w:space="0" w:color="auto"/>
        <w:left w:val="none" w:sz="0" w:space="0" w:color="auto"/>
        <w:bottom w:val="none" w:sz="0" w:space="0" w:color="auto"/>
        <w:right w:val="none" w:sz="0" w:space="0" w:color="auto"/>
      </w:divBdr>
    </w:div>
    <w:div w:id="1092236318">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aapharm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nnagen@cinnage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innagen@cinnagen.com"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D397-3EE7-4E40-B387-AB8416D1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2472</Words>
  <Characters>18597</Characters>
  <Application>Microsoft Office Word</Application>
  <DocSecurity>0</DocSecurity>
  <Lines>464</Lines>
  <Paragraphs>224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20845</CharactersWithSpaces>
  <SharedDoc>false</SharedDoc>
  <HLinks>
    <vt:vector size="12" baseType="variant">
      <vt:variant>
        <vt:i4>2818060</vt:i4>
      </vt:variant>
      <vt:variant>
        <vt:i4>3</vt:i4>
      </vt:variant>
      <vt:variant>
        <vt:i4>0</vt:i4>
      </vt:variant>
      <vt:variant>
        <vt:i4>5</vt:i4>
      </vt:variant>
      <vt:variant>
        <vt:lpwstr>mailto:cinnagen@cinnagen.com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Гульмира Ж. Заурбекова</cp:lastModifiedBy>
  <cp:revision>3</cp:revision>
  <cp:lastPrinted>2018-03-22T06:08:00Z</cp:lastPrinted>
  <dcterms:created xsi:type="dcterms:W3CDTF">2021-06-29T12:13:00Z</dcterms:created>
  <dcterms:modified xsi:type="dcterms:W3CDTF">2021-06-29T12:30:00Z</dcterms:modified>
</cp:coreProperties>
</file>