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16" w:type="dxa"/>
        <w:tblLayout w:type="fixed"/>
        <w:tblLook w:val="04A0" w:firstRow="1" w:lastRow="0" w:firstColumn="1" w:lastColumn="0" w:noHBand="0" w:noVBand="1"/>
      </w:tblPr>
      <w:tblGrid>
        <w:gridCol w:w="4644"/>
        <w:gridCol w:w="4536"/>
        <w:gridCol w:w="4536"/>
      </w:tblGrid>
      <w:tr w:rsidR="003874D7" w:rsidRPr="00B2694D" w14:paraId="1E4CC31E" w14:textId="77777777" w:rsidTr="005A1C32">
        <w:tc>
          <w:tcPr>
            <w:tcW w:w="4644" w:type="dxa"/>
            <w:hideMark/>
          </w:tcPr>
          <w:p w14:paraId="10146DB1" w14:textId="77777777" w:rsidR="003874D7" w:rsidRPr="00B2694D" w:rsidRDefault="003874D7" w:rsidP="003874D7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4536" w:type="dxa"/>
            <w:hideMark/>
          </w:tcPr>
          <w:p w14:paraId="0C56F013" w14:textId="77777777" w:rsidR="003874D7" w:rsidRPr="00B2694D" w:rsidRDefault="003874D7" w:rsidP="003874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B2694D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14:paraId="7E44CE82" w14:textId="77777777" w:rsidR="003874D7" w:rsidRPr="00B2694D" w:rsidRDefault="003874D7" w:rsidP="003874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69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Приказом Председателя</w:t>
            </w:r>
          </w:p>
          <w:p w14:paraId="30B3479D" w14:textId="77777777" w:rsidR="003874D7" w:rsidRPr="00B2694D" w:rsidRDefault="003874D7" w:rsidP="003874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69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РГУ «Комитет медицинского и</w:t>
            </w:r>
          </w:p>
          <w:p w14:paraId="68CF2B93" w14:textId="77777777" w:rsidR="003874D7" w:rsidRPr="00B2694D" w:rsidRDefault="003874D7" w:rsidP="003874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69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фармацевтического контроля»</w:t>
            </w:r>
          </w:p>
          <w:p w14:paraId="6EC78290" w14:textId="77777777" w:rsidR="003874D7" w:rsidRPr="00B2694D" w:rsidRDefault="003874D7" w:rsidP="003874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69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Министерства здравоохранения</w:t>
            </w:r>
          </w:p>
          <w:p w14:paraId="76E8B82F" w14:textId="77777777" w:rsidR="003874D7" w:rsidRPr="00B2694D" w:rsidRDefault="003874D7" w:rsidP="003874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69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Республики Казахстан</w:t>
            </w:r>
          </w:p>
          <w:p w14:paraId="58EED63D" w14:textId="77777777" w:rsidR="003874D7" w:rsidRPr="00B2694D" w:rsidRDefault="003874D7" w:rsidP="003874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69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</w:t>
            </w:r>
            <w:r w:rsidRPr="00B2694D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____</w:t>
            </w:r>
            <w:r w:rsidRPr="00B269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»_</w:t>
            </w:r>
            <w:r w:rsidRPr="00B2694D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___________</w:t>
            </w:r>
            <w:r w:rsidRPr="00B269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B2694D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__</w:t>
            </w:r>
            <w:r w:rsidRPr="00B269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14:paraId="0AE5A1CC" w14:textId="5D9DC30A" w:rsidR="003874D7" w:rsidRPr="00B2694D" w:rsidRDefault="003874D7" w:rsidP="003874D7">
            <w:pPr>
              <w:widowControl w:val="0"/>
              <w:spacing w:after="0" w:line="240" w:lineRule="auto"/>
              <w:ind w:left="-108" w:right="-108"/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</w:pPr>
            <w:r w:rsidRPr="00B2694D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 ______________</w:t>
            </w:r>
          </w:p>
        </w:tc>
        <w:tc>
          <w:tcPr>
            <w:tcW w:w="4536" w:type="dxa"/>
          </w:tcPr>
          <w:p w14:paraId="267CD6E4" w14:textId="77777777" w:rsidR="003874D7" w:rsidRPr="00B2694D" w:rsidRDefault="003874D7" w:rsidP="00387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B2694D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874D7" w:rsidRPr="00B2694D" w14:paraId="19F72C99" w14:textId="77777777" w:rsidTr="005A1C32">
        <w:tc>
          <w:tcPr>
            <w:tcW w:w="4644" w:type="dxa"/>
          </w:tcPr>
          <w:p w14:paraId="01E62B05" w14:textId="77777777" w:rsidR="003874D7" w:rsidRPr="00B2694D" w:rsidRDefault="003874D7" w:rsidP="003874D7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760D1F7A" w14:textId="77777777" w:rsidR="003874D7" w:rsidRPr="00B2694D" w:rsidRDefault="003874D7" w:rsidP="003874D7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707D8228" w14:textId="77777777" w:rsidR="003874D7" w:rsidRPr="00B2694D" w:rsidRDefault="003874D7" w:rsidP="003874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  <w:tr w:rsidR="00523D82" w:rsidRPr="00B2694D" w14:paraId="32014AAF" w14:textId="77777777" w:rsidTr="005A1C32">
        <w:trPr>
          <w:trHeight w:val="80"/>
        </w:trPr>
        <w:tc>
          <w:tcPr>
            <w:tcW w:w="4644" w:type="dxa"/>
          </w:tcPr>
          <w:p w14:paraId="3A76AAFF" w14:textId="77777777" w:rsidR="00523D82" w:rsidRPr="00B2694D" w:rsidRDefault="00523D82" w:rsidP="003379C4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758AC210" w14:textId="77777777" w:rsidR="00523D82" w:rsidRPr="00B2694D" w:rsidRDefault="00523D82" w:rsidP="003379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6743E050" w14:textId="77777777" w:rsidR="00523D82" w:rsidRPr="00B2694D" w:rsidRDefault="00523D82" w:rsidP="003379C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769AEB72" w14:textId="1633D5E9" w:rsidR="00D76048" w:rsidRPr="00B2694D" w:rsidRDefault="003C420B" w:rsidP="003379C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694D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EB4F61" w:rsidRPr="00B2694D">
        <w:rPr>
          <w:rFonts w:ascii="Times New Roman" w:eastAsia="Times New Roman" w:hAnsi="Times New Roman"/>
          <w:b/>
          <w:sz w:val="28"/>
          <w:szCs w:val="28"/>
          <w:lang w:eastAsia="ru-RU"/>
        </w:rPr>
        <w:t>нструкция по медицинскому применению</w:t>
      </w:r>
    </w:p>
    <w:p w14:paraId="3E2F7BB8" w14:textId="509C09A8" w:rsidR="00D76048" w:rsidRPr="00B2694D" w:rsidRDefault="00EB4F61" w:rsidP="003379C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694D">
        <w:rPr>
          <w:rFonts w:ascii="Times New Roman" w:eastAsia="Times New Roman" w:hAnsi="Times New Roman"/>
          <w:b/>
          <w:sz w:val="28"/>
          <w:szCs w:val="28"/>
          <w:lang w:eastAsia="ru-RU"/>
        </w:rPr>
        <w:t>лекарственного препарата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="00AE7922" w:rsidRPr="00B2694D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2C1660" w:rsidRPr="00B2694D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B2694D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14:paraId="3EAA0B93" w14:textId="77777777" w:rsidR="00232642" w:rsidRPr="00B2694D" w:rsidRDefault="00232642" w:rsidP="003379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C8AD60E" w14:textId="17A7EECA" w:rsidR="00D76048" w:rsidRPr="00CB2788" w:rsidRDefault="003D51E7" w:rsidP="003379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788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="003C1C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орговое </w:t>
      </w:r>
      <w:r w:rsidRPr="00CB27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C1CD9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</w:p>
    <w:p w14:paraId="15428DC9" w14:textId="69D82CC3" w:rsidR="003516A7" w:rsidRPr="00CB2788" w:rsidRDefault="003D6AB3" w:rsidP="003379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B278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ПНЕВМОСИЛ</w:t>
      </w:r>
      <w:r w:rsidR="008C25FF"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</w:t>
      </w:r>
      <w:bookmarkStart w:id="1" w:name="_Hlk88128322"/>
      <w:r w:rsidR="008C25FF"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>конъюгированная полисахаридная вакцина против пневмококковой инфекции (адсорбированная), 10-валентная</w:t>
      </w:r>
      <w:bookmarkEnd w:id="1"/>
    </w:p>
    <w:p w14:paraId="3546226D" w14:textId="77777777" w:rsidR="003516A7" w:rsidRPr="00CB2788" w:rsidRDefault="003516A7" w:rsidP="003379C4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14:paraId="5EA3713C" w14:textId="77777777" w:rsidR="003516A7" w:rsidRPr="00CB2788" w:rsidRDefault="003516A7" w:rsidP="003379C4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CB2788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Международное непатентованное название</w:t>
      </w:r>
    </w:p>
    <w:p w14:paraId="786B8B20" w14:textId="1523A07E" w:rsidR="003516A7" w:rsidRPr="00CB2788" w:rsidRDefault="008C25FF" w:rsidP="003379C4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>Нет</w:t>
      </w:r>
    </w:p>
    <w:p w14:paraId="7D64CD51" w14:textId="77777777" w:rsidR="003874D7" w:rsidRPr="00CB2788" w:rsidRDefault="003874D7" w:rsidP="003379C4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14:paraId="50C5394B" w14:textId="77777777" w:rsidR="003516A7" w:rsidRPr="00CB2788" w:rsidRDefault="003516A7" w:rsidP="003379C4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CB2788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Лекарственная форма, дозировка</w:t>
      </w:r>
    </w:p>
    <w:p w14:paraId="3933D706" w14:textId="093D0ECA" w:rsidR="00B01011" w:rsidRPr="00CB2788" w:rsidRDefault="00CA39D0" w:rsidP="003379C4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>С</w:t>
      </w:r>
      <w:r w:rsidR="003432D1"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>успензия</w:t>
      </w:r>
      <w:r w:rsidR="003874D7"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для инъекций</w:t>
      </w:r>
      <w:r w:rsidR="004A272A"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FB37A6"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>0</w:t>
      </w:r>
      <w:r w:rsidR="004A272A"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>.5 мл/доза</w:t>
      </w:r>
    </w:p>
    <w:p w14:paraId="14CCE6C9" w14:textId="77777777" w:rsidR="00FB37A6" w:rsidRPr="00CB2788" w:rsidRDefault="00FB37A6" w:rsidP="003379C4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13BE6C30" w14:textId="77777777" w:rsidR="002C1660" w:rsidRPr="00CB2788" w:rsidRDefault="00AE7922" w:rsidP="003379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2" w:name="OCRUncertain022"/>
      <w:r w:rsidRPr="00CB278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2"/>
      <w:r w:rsidRPr="00CB278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CB278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14:paraId="0E0E099A" w14:textId="77777777" w:rsidR="005A2869" w:rsidRPr="00CB2788" w:rsidRDefault="005A2869" w:rsidP="005A2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>Противоинфекционные препараты для системного использования. Вакцины. Вакцины бактериальные. Вакцины пневмококковые. Пневмококковый очищенный полисахаридный антиген конъюгированный.</w:t>
      </w:r>
    </w:p>
    <w:p w14:paraId="4B93078D" w14:textId="08261351" w:rsidR="005A2869" w:rsidRPr="00CB2788" w:rsidRDefault="005A2869" w:rsidP="005A28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2788">
        <w:rPr>
          <w:rFonts w:ascii="Times New Roman" w:eastAsia="TimesNewRomanPSMT" w:hAnsi="Times New Roman"/>
          <w:sz w:val="28"/>
          <w:szCs w:val="28"/>
          <w:lang w:eastAsia="ru-RU"/>
        </w:rPr>
        <w:t xml:space="preserve">Код ATХ </w:t>
      </w:r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>J07AL02</w:t>
      </w:r>
    </w:p>
    <w:p w14:paraId="14E6B0A0" w14:textId="77777777" w:rsidR="003874D7" w:rsidRPr="00CB2788" w:rsidRDefault="003874D7" w:rsidP="003874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8F76CF3" w14:textId="77777777" w:rsidR="005444B2" w:rsidRPr="00CB2788" w:rsidRDefault="005444B2" w:rsidP="003379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27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</w:p>
    <w:p w14:paraId="14FFB4AD" w14:textId="41FB3C3C" w:rsidR="000A6D74" w:rsidRPr="00CB2788" w:rsidRDefault="000A6D74" w:rsidP="000A6D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- профилактика </w:t>
      </w:r>
      <w:r w:rsidR="00AA2C4E"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>инвазивных заболеваний, пневмонии и острого среднего отита</w:t>
      </w:r>
      <w:proofErr w:type="gramStart"/>
      <w:r w:rsidR="00AA2C4E"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>,</w:t>
      </w:r>
      <w:proofErr w:type="gramEnd"/>
      <w:r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вызываемых </w:t>
      </w:r>
      <w:proofErr w:type="spellStart"/>
      <w:r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>Streptococcus</w:t>
      </w:r>
      <w:proofErr w:type="spellEnd"/>
      <w:r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proofErr w:type="spellStart"/>
      <w:r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>pneumoniae</w:t>
      </w:r>
      <w:proofErr w:type="spellEnd"/>
      <w:r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серотипов 1, 5, 6A, 6B, 7F, 9V, 14, 19A, 19F и 23F  у младенцев и детей ясельного возраста от  6 недель  до 2 лет </w:t>
      </w:r>
    </w:p>
    <w:p w14:paraId="796E8F15" w14:textId="77777777" w:rsidR="000A6D74" w:rsidRPr="00CB2788" w:rsidRDefault="000A6D74" w:rsidP="000A6D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>-использование вакцины должно определяться на основе соответствующих рекомендаций и с учетом воздействия болезни в зависимости от возраста и региональной эпидемиологии.</w:t>
      </w:r>
    </w:p>
    <w:p w14:paraId="6AFB7288" w14:textId="77777777" w:rsidR="00BF1A0B" w:rsidRPr="00CB2788" w:rsidRDefault="00BF1A0B" w:rsidP="000A6D7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0B9C328" w14:textId="2894AE9D" w:rsidR="00DB406A" w:rsidRPr="00CB2788" w:rsidRDefault="00DB406A" w:rsidP="000A6D7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788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913664" w:rsidRPr="00CB2788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14:paraId="3180B60A" w14:textId="77777777" w:rsidR="007D0E84" w:rsidRPr="00CB2788" w:rsidRDefault="007D0E84" w:rsidP="003379C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B278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14:paraId="0124E3CB" w14:textId="2FAEF198" w:rsidR="000A6D74" w:rsidRPr="00CB2788" w:rsidRDefault="000A6D74" w:rsidP="005A2869">
      <w:pPr>
        <w:pStyle w:val="ab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B2788">
        <w:rPr>
          <w:rFonts w:ascii="Times New Roman" w:eastAsia="Times New Roman" w:hAnsi="Times New Roman"/>
          <w:sz w:val="28"/>
          <w:szCs w:val="28"/>
          <w:lang w:eastAsia="x-none"/>
        </w:rPr>
        <w:t>повышенная чувствительность к любому компоненту вакцины, включая дифтерийный анатоксин и/или к любому из вспомогательных веществ</w:t>
      </w:r>
    </w:p>
    <w:p w14:paraId="223D9419" w14:textId="60F70FC5" w:rsidR="007D0E84" w:rsidRPr="00CB2788" w:rsidRDefault="007D0E84" w:rsidP="003379C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B278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14:paraId="2F6756A1" w14:textId="77777777" w:rsidR="00FB37A6" w:rsidRPr="00CB2788" w:rsidRDefault="00FB37A6" w:rsidP="003379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 w:bidi="ru-RU"/>
        </w:rPr>
      </w:pPr>
      <w:r w:rsidRPr="00CB2788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>Обратитесь к лечащему врачу, фармацевту или медицинской сестре перед вакцинацией, если у вас или вашего ребенка:</w:t>
      </w:r>
    </w:p>
    <w:p w14:paraId="2A732645" w14:textId="3AD7B50E" w:rsidR="00FB37A6" w:rsidRPr="00CB2788" w:rsidRDefault="00FB37A6" w:rsidP="003379C4">
      <w:pPr>
        <w:numPr>
          <w:ilvl w:val="0"/>
          <w:numId w:val="27"/>
        </w:numPr>
        <w:tabs>
          <w:tab w:val="left" w:pos="7513"/>
          <w:tab w:val="left" w:pos="76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присутствуют в настоящее время или возникали в прошлом какие-либо медицинские проблемы после введения любой дозы </w:t>
      </w:r>
      <w:r w:rsidR="000A6D74"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препарата </w:t>
      </w:r>
      <w:r w:rsidR="003D6AB3"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>ПНЕВМОСИЛ</w:t>
      </w:r>
      <w:r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>, такие как аллергическая реакция или</w:t>
      </w:r>
      <w:r w:rsidR="008B24BA"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проблемы, связанные с дыханием</w:t>
      </w:r>
    </w:p>
    <w:p w14:paraId="1E8FFF5B" w14:textId="77777777" w:rsidR="00FB37A6" w:rsidRPr="00CB2788" w:rsidRDefault="00FB37A6" w:rsidP="003379C4">
      <w:pPr>
        <w:numPr>
          <w:ilvl w:val="0"/>
          <w:numId w:val="27"/>
        </w:numPr>
        <w:tabs>
          <w:tab w:val="left" w:pos="7513"/>
          <w:tab w:val="left" w:pos="76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>имеются проблемы со свертывающей системой кр</w:t>
      </w:r>
      <w:r w:rsidR="008B24BA"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>ови или легко образуются синяки</w:t>
      </w:r>
    </w:p>
    <w:p w14:paraId="70D3745F" w14:textId="25D344EB" w:rsidR="00FB37A6" w:rsidRPr="00CB2788" w:rsidRDefault="00FB37A6" w:rsidP="003379C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возникали судороги, поскольку перед введением </w:t>
      </w:r>
      <w:r w:rsidR="003D6AB3"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>ПНЕВМОСИЛ</w:t>
      </w:r>
      <w:r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может понадобиться принять лекарственные препараты для снижения температуры; в случае если ваш ребенок перестает реагировать на внешние раздражители или у него возникают судороги (конвульсии) после вакцинации, немедленно обратитесь к врачу.</w:t>
      </w:r>
    </w:p>
    <w:p w14:paraId="3C37CE78" w14:textId="04BE38D8" w:rsidR="00FB37A6" w:rsidRPr="00CB2788" w:rsidRDefault="00FB37A6" w:rsidP="003379C4">
      <w:pPr>
        <w:tabs>
          <w:tab w:val="left" w:pos="7655"/>
          <w:tab w:val="left" w:pos="8931"/>
          <w:tab w:val="left" w:pos="9071"/>
          <w:tab w:val="left" w:pos="15030"/>
        </w:tabs>
        <w:spacing w:after="0" w:line="240" w:lineRule="auto"/>
        <w:ind w:right="1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Как и любая вакцина, </w:t>
      </w:r>
      <w:r w:rsidR="003D6AB3"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>ПНЕВМОСИЛ</w:t>
      </w:r>
      <w:r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обеспечивает защиту не всех пациентов, прошедших вакцинацию.</w:t>
      </w:r>
    </w:p>
    <w:p w14:paraId="3493A17B" w14:textId="77777777" w:rsidR="007D0E84" w:rsidRPr="00CB2788" w:rsidRDefault="007D0E84" w:rsidP="003379C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B278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14:paraId="1EA6C646" w14:textId="1D748752" w:rsidR="00FB37A6" w:rsidRPr="00CB2788" w:rsidRDefault="00FB37A6" w:rsidP="00337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 w:bidi="ru-RU"/>
        </w:rPr>
      </w:pPr>
      <w:r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Лечащий врач может попросить вас дать ребенку парацетамол или другие лекарственные препараты, которые снижают температуру, перед введением </w:t>
      </w:r>
      <w:r w:rsidR="000A6D74"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препарата </w:t>
      </w:r>
      <w:r w:rsidR="003D6AB3"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>ПНЕВМОСИЛ</w:t>
      </w:r>
      <w:r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</w:t>
      </w:r>
    </w:p>
    <w:p w14:paraId="7F11360E" w14:textId="77777777" w:rsidR="00FB37A6" w:rsidRPr="00CB2788" w:rsidRDefault="00FB37A6" w:rsidP="003379C4">
      <w:pPr>
        <w:tabs>
          <w:tab w:val="left" w:pos="7513"/>
          <w:tab w:val="left" w:pos="76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>Сообщите своему врачу, фармацевту или медицинской сестре, если вы или ваш ребенок получает, получал или может получать какие-либо другие лекарственные препараты, или недавно получил какую-либо другую вакцину.</w:t>
      </w:r>
    </w:p>
    <w:p w14:paraId="5253B3FE" w14:textId="77777777" w:rsidR="00D43297" w:rsidRPr="00CB2788" w:rsidRDefault="00D43297" w:rsidP="003379C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B278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14:paraId="7C9F9F2D" w14:textId="77777777" w:rsidR="005A2869" w:rsidRPr="00CB2788" w:rsidRDefault="005A2869" w:rsidP="005A28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>С учетом редких случаев анафилактических реакций, имеющихся при применении любых вакцин, вакцинированный пациент должен находиться под медицинским наблюдением в течение как минимум 30 мин после иммунизации. Места проведения иммунизации должны быть обеспечены средствами противошоковой терапии.</w:t>
      </w:r>
    </w:p>
    <w:p w14:paraId="12AA7591" w14:textId="77777777" w:rsidR="005A2869" w:rsidRPr="00CB2788" w:rsidRDefault="005A2869" w:rsidP="005A28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>ОСТРАЯ АНАФИЛАКТИЧЕСКАЯ РЕАКЦИЯ МОЖЕТ ВОЗНИКНУТЬ ИЗ-ЗА ЛЮБОГО КОМПОНЕНТА ВАКЦИНЫ. Для лечения тяжелой анафилаксии начальная доза адреналина составляет 0,1-0,5 мг (0,1-0,5 мл инъекции 1:1000), вводимая п/к или в/м. Разовая доза не должна превышать 1 мг (1 мл). Для младенцев и детей рекомендуемая доза адреналина составляет 0,01 мг/кг (0,01 мл/кг при инъекции 1:1000). Разовая педиатрическая доза не должна превышать 0,5 мг (0,5 мл). Основой лечения тяжелой анафилаксии является быстрое применение адреналина, который может спасти жизнь. Его следует использовать при первом подозрении на анафилаксию.</w:t>
      </w:r>
    </w:p>
    <w:p w14:paraId="306CE4AA" w14:textId="77777777" w:rsidR="005A2869" w:rsidRPr="00CB2788" w:rsidRDefault="005A2869" w:rsidP="005A28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 xml:space="preserve">Легкие заболевания, такие как респираторная инфекция легкой степени, с наличием или без субфебрильной температуры тела, как правило, не являются противопоказанием для вакцинации. Решение по применению вакцины, либо переноса вакцинации на более поздний срок из-за имеющего место или недавнего лихорадочного заболевания зависит главным образом от тяжести симптомов и их этиологии. Прием  </w:t>
      </w:r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пневмококковой конъюгированной полисахаридной вакцины (адсорбированной) (10-валентной) следует отложить в случае острого лихорадочного заболевания в тяжелой форме.</w:t>
      </w:r>
    </w:p>
    <w:p w14:paraId="5C8D0EF2" w14:textId="16526332" w:rsidR="005A2869" w:rsidRPr="00CB2788" w:rsidRDefault="005A2869" w:rsidP="005A2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>Не следует вводить эту вакцину внутримышечно пациентам с тромбоцитопенией или каким-либо нарушением свертывания крови, которое служит противопоказанием к внутримышечному введению, а также тем, кто получает антикоагулянтную терапию. Данная вакцина не предназначена для лечения активной инфекции.</w:t>
      </w:r>
    </w:p>
    <w:p w14:paraId="5A6F853F" w14:textId="77777777" w:rsidR="003D6AB3" w:rsidRPr="00CB2788" w:rsidRDefault="008D7B95" w:rsidP="003379C4">
      <w:pPr>
        <w:tabs>
          <w:tab w:val="left" w:pos="7513"/>
          <w:tab w:val="left" w:pos="76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и любая вакцина, </w:t>
      </w:r>
      <w:r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>конъюгированная полисахаридная вакцина против пневмококковой инфекции (адсорбированная), 10-валентная</w:t>
      </w:r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может защитить всех людей, получающих вакцину, от пневмококкового заболевания.</w:t>
      </w:r>
    </w:p>
    <w:p w14:paraId="702CE951" w14:textId="09C80B8B" w:rsidR="00FB37A6" w:rsidRPr="00CB2788" w:rsidRDefault="005A2869" w:rsidP="003379C4">
      <w:pPr>
        <w:tabs>
          <w:tab w:val="left" w:pos="7513"/>
          <w:tab w:val="left" w:pos="7655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kk-KZ" w:eastAsia="ru-RU" w:bidi="ru-RU"/>
        </w:rPr>
      </w:pPr>
      <w:r w:rsidRPr="00CB2788">
        <w:rPr>
          <w:rFonts w:ascii="Times New Roman" w:eastAsia="Times New Roman" w:hAnsi="Times New Roman"/>
          <w:i/>
          <w:sz w:val="28"/>
          <w:szCs w:val="28"/>
          <w:lang w:val="kk-KZ" w:eastAsia="ru-RU" w:bidi="ru-RU"/>
        </w:rPr>
        <w:t>Во время беременности или лактации</w:t>
      </w:r>
    </w:p>
    <w:p w14:paraId="05FFC4A9" w14:textId="4F81A663" w:rsidR="00FB37A6" w:rsidRPr="00CB2788" w:rsidRDefault="00FB37A6" w:rsidP="003379C4">
      <w:pPr>
        <w:tabs>
          <w:tab w:val="left" w:pos="7513"/>
          <w:tab w:val="left" w:pos="7655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>Если вы беременны или кормите грудью, думаете, что возможно беременны, или планируете беременность, перед получением этого лекарственного препарата проконсультируйтесь со своим лечащим врачом или фармацевтом.</w:t>
      </w:r>
    </w:p>
    <w:p w14:paraId="0E261E2B" w14:textId="5B2D31CC" w:rsidR="005A2869" w:rsidRPr="00CB2788" w:rsidRDefault="008D7B95" w:rsidP="005A2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ru-RU" w:bidi="ru-RU"/>
        </w:rPr>
      </w:pPr>
      <w:r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>Данные по применению в период беременности и лактации отсутствуют.</w:t>
      </w:r>
    </w:p>
    <w:p w14:paraId="4028412A" w14:textId="77777777" w:rsidR="00CC5788" w:rsidRPr="00CB2788" w:rsidRDefault="00CC5788" w:rsidP="003379C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B2788">
        <w:rPr>
          <w:rFonts w:ascii="Times New Roman" w:hAnsi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14:paraId="13CBEAFE" w14:textId="58F4B41B" w:rsidR="00FB37A6" w:rsidRPr="00CB2788" w:rsidRDefault="000A6D74" w:rsidP="003379C4">
      <w:pPr>
        <w:tabs>
          <w:tab w:val="left" w:pos="7513"/>
          <w:tab w:val="left" w:pos="7655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>Неприменимо</w:t>
      </w:r>
    </w:p>
    <w:p w14:paraId="1102C2C1" w14:textId="77777777" w:rsidR="00CC5788" w:rsidRPr="00CB2788" w:rsidRDefault="00CC5788" w:rsidP="003379C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1F62D99" w14:textId="77777777" w:rsidR="00DB406A" w:rsidRPr="00CB2788" w:rsidRDefault="00DB406A" w:rsidP="003379C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788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14:paraId="4C4004FF" w14:textId="77777777" w:rsidR="00CC5788" w:rsidRPr="00CB2788" w:rsidRDefault="00CC5788" w:rsidP="003379C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B278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Режим дозирования</w:t>
      </w:r>
    </w:p>
    <w:p w14:paraId="00AC9CD5" w14:textId="77777777" w:rsidR="00D7118C" w:rsidRPr="00CB2788" w:rsidRDefault="00D7118C" w:rsidP="00D7118C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>График вакцинации</w:t>
      </w:r>
    </w:p>
    <w:p w14:paraId="7D53C82A" w14:textId="77777777" w:rsidR="00D7118C" w:rsidRPr="00CB2788" w:rsidRDefault="00D7118C" w:rsidP="00D7118C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CB2788">
        <w:rPr>
          <w:rFonts w:ascii="Times New Roman" w:hAnsi="Times New Roman"/>
          <w:sz w:val="28"/>
          <w:szCs w:val="28"/>
        </w:rPr>
        <w:t xml:space="preserve">Конъюгированная полисахаридная вакцина против пневмококковой инфекции (адсорбированная), (10-валентная) должна вводиться в виде трех доз первичной серии в возрасте 6, 10 и 14 недель или в возрасте 2, 3 и 4 месяцев или в возрасте 2, 4 и 6 месяцев, с или без, в зависимости от рекомендованного режима дозирования, </w:t>
      </w:r>
      <w:proofErr w:type="spellStart"/>
      <w:r w:rsidRPr="00CB2788">
        <w:rPr>
          <w:rFonts w:ascii="Times New Roman" w:hAnsi="Times New Roman"/>
          <w:sz w:val="28"/>
          <w:szCs w:val="28"/>
        </w:rPr>
        <w:t>бустерной</w:t>
      </w:r>
      <w:proofErr w:type="spellEnd"/>
      <w:r w:rsidRPr="00CB2788">
        <w:rPr>
          <w:rFonts w:ascii="Times New Roman" w:hAnsi="Times New Roman"/>
          <w:sz w:val="28"/>
          <w:szCs w:val="28"/>
        </w:rPr>
        <w:t xml:space="preserve"> дозы в возрасте 9-10 или 12-15 месяцев. Минимальный интервал между приемами должен составлять 4 недели. Если вводится </w:t>
      </w:r>
      <w:proofErr w:type="spellStart"/>
      <w:r w:rsidRPr="00CB2788">
        <w:rPr>
          <w:rFonts w:ascii="Times New Roman" w:hAnsi="Times New Roman"/>
          <w:sz w:val="28"/>
          <w:szCs w:val="28"/>
        </w:rPr>
        <w:t>бустерная</w:t>
      </w:r>
      <w:proofErr w:type="spellEnd"/>
      <w:r w:rsidRPr="00CB2788">
        <w:rPr>
          <w:rFonts w:ascii="Times New Roman" w:hAnsi="Times New Roman"/>
          <w:sz w:val="28"/>
          <w:szCs w:val="28"/>
        </w:rPr>
        <w:t xml:space="preserve"> доза, она должна быть введена по крайней мере через 6 месяцев после последней первичной дозы.  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1662"/>
        <w:gridCol w:w="1764"/>
        <w:gridCol w:w="1765"/>
        <w:gridCol w:w="1900"/>
      </w:tblGrid>
      <w:tr w:rsidR="00D7118C" w:rsidRPr="00CB2788" w14:paraId="092183D6" w14:textId="77777777" w:rsidTr="003D6AB3">
        <w:trPr>
          <w:trHeight w:hRule="exact" w:val="81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5F3FDB" w14:textId="77777777" w:rsidR="00D7118C" w:rsidRPr="00CB2788" w:rsidRDefault="00D7118C" w:rsidP="007521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B278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bidi="en-US"/>
              </w:rPr>
              <w:t>Таблица 1: График вакцинации для младенцев и детей ясельного возраста</w:t>
            </w:r>
          </w:p>
        </w:tc>
      </w:tr>
      <w:tr w:rsidR="00D7118C" w:rsidRPr="00CB2788" w14:paraId="4C5CFA81" w14:textId="77777777" w:rsidTr="00B2694D">
        <w:trPr>
          <w:trHeight w:hRule="exact" w:val="808"/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B62F6" w14:textId="77777777" w:rsidR="00D7118C" w:rsidRPr="00CB2788" w:rsidRDefault="00D7118C" w:rsidP="007521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2788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>График вакцинации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05660" w14:textId="77777777" w:rsidR="00D7118C" w:rsidRPr="00CB2788" w:rsidRDefault="00D7118C" w:rsidP="007521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B2788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>Доза</w:t>
            </w:r>
            <w:r w:rsidRPr="00CB27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bidi="en-US"/>
              </w:rPr>
              <w:t xml:space="preserve"> 1</w:t>
            </w:r>
            <w:r w:rsidRPr="00CB2788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 w:bidi="en-US"/>
              </w:rPr>
              <w:t>a,b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E8701" w14:textId="77777777" w:rsidR="00D7118C" w:rsidRPr="00CB2788" w:rsidRDefault="00D7118C" w:rsidP="007521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2788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>Доза</w:t>
            </w:r>
            <w:r w:rsidRPr="00CB27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bidi="en-US"/>
              </w:rPr>
              <w:t xml:space="preserve"> </w:t>
            </w:r>
            <w:r w:rsidRPr="00CB2788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>2</w:t>
            </w:r>
            <w:r w:rsidRPr="00CB2788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 w:bidi="en-US"/>
              </w:rPr>
              <w:t>b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DFAF0" w14:textId="77777777" w:rsidR="00D7118C" w:rsidRPr="00CB2788" w:rsidRDefault="00D7118C" w:rsidP="007521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B2788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>Доза</w:t>
            </w:r>
            <w:r w:rsidRPr="00CB27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bidi="en-US"/>
              </w:rPr>
              <w:t xml:space="preserve"> </w:t>
            </w:r>
            <w:r w:rsidRPr="00CB2788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>3</w:t>
            </w:r>
            <w:r w:rsidRPr="00CB2788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 w:bidi="en-US"/>
              </w:rPr>
              <w:t>b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00D7A0" w14:textId="77777777" w:rsidR="00D7118C" w:rsidRPr="00CB2788" w:rsidRDefault="00D7118C" w:rsidP="007521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B2788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>Доза</w:t>
            </w:r>
            <w:r w:rsidRPr="00CB2788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 w:bidi="en-US"/>
              </w:rPr>
              <w:t>4c</w:t>
            </w:r>
          </w:p>
        </w:tc>
      </w:tr>
      <w:tr w:rsidR="00D7118C" w:rsidRPr="00CB2788" w14:paraId="27E08607" w14:textId="77777777" w:rsidTr="00B2694D">
        <w:trPr>
          <w:trHeight w:hRule="exact" w:val="638"/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2F77D" w14:textId="77777777" w:rsidR="00D7118C" w:rsidRPr="00CB2788" w:rsidRDefault="00D7118C" w:rsidP="007521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B27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bidi="en-US"/>
              </w:rPr>
              <w:t>3p+1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D3AF8" w14:textId="77777777" w:rsidR="00D7118C" w:rsidRPr="00CB2788" w:rsidRDefault="00D7118C" w:rsidP="007521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27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bidi="en-US"/>
              </w:rPr>
              <w:t xml:space="preserve">6 </w:t>
            </w:r>
            <w:r w:rsidRPr="00CB2788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>недель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C1DA6" w14:textId="77777777" w:rsidR="00D7118C" w:rsidRPr="00CB2788" w:rsidRDefault="00D7118C" w:rsidP="007521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B27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bidi="en-US"/>
              </w:rPr>
              <w:t xml:space="preserve">10 </w:t>
            </w:r>
            <w:r w:rsidRPr="00CB2788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>недель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A562D" w14:textId="77777777" w:rsidR="00D7118C" w:rsidRPr="00CB2788" w:rsidRDefault="00D7118C" w:rsidP="007521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B27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bidi="en-US"/>
              </w:rPr>
              <w:t xml:space="preserve">14 </w:t>
            </w:r>
            <w:r w:rsidRPr="00CB2788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>недель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8D356" w14:textId="77777777" w:rsidR="00D7118C" w:rsidRPr="00CB2788" w:rsidRDefault="00D7118C" w:rsidP="007521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B2788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>9 - 10 месяцев или 12-15 месяцев</w:t>
            </w:r>
          </w:p>
        </w:tc>
      </w:tr>
      <w:tr w:rsidR="00D7118C" w:rsidRPr="00CB2788" w14:paraId="6F4784AB" w14:textId="77777777" w:rsidTr="00B2694D">
        <w:trPr>
          <w:trHeight w:hRule="exact" w:val="331"/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270B7" w14:textId="77777777" w:rsidR="00D7118C" w:rsidRPr="00CB2788" w:rsidRDefault="00D7118C" w:rsidP="007521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B27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bidi="en-US"/>
              </w:rPr>
              <w:t>3p+0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B02D6" w14:textId="77777777" w:rsidR="00D7118C" w:rsidRPr="00CB2788" w:rsidRDefault="00D7118C" w:rsidP="007521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B27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bidi="en-US"/>
              </w:rPr>
              <w:t xml:space="preserve">6 </w:t>
            </w:r>
            <w:r w:rsidRPr="00CB2788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>недель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88404" w14:textId="77777777" w:rsidR="00D7118C" w:rsidRPr="00CB2788" w:rsidRDefault="00D7118C" w:rsidP="007521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B27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bidi="en-US"/>
              </w:rPr>
              <w:t xml:space="preserve">10 </w:t>
            </w:r>
            <w:r w:rsidRPr="00CB2788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>недель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D50BD" w14:textId="77777777" w:rsidR="00D7118C" w:rsidRPr="00CB2788" w:rsidRDefault="00D7118C" w:rsidP="007521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B27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bidi="en-US"/>
              </w:rPr>
              <w:t xml:space="preserve">14 </w:t>
            </w:r>
            <w:r w:rsidRPr="00CB2788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>недель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5F40D8" w14:textId="77777777" w:rsidR="00D7118C" w:rsidRPr="00CB2788" w:rsidRDefault="00D7118C" w:rsidP="007521E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7118C" w:rsidRPr="00CB2788" w14:paraId="086689F9" w14:textId="77777777" w:rsidTr="007521ED">
        <w:trPr>
          <w:trHeight w:hRule="exact" w:val="171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B98B09" w14:textId="77777777" w:rsidR="00D7118C" w:rsidRPr="00CB2788" w:rsidRDefault="00D7118C" w:rsidP="007521ED">
            <w:pPr>
              <w:widowControl w:val="0"/>
              <w:spacing w:after="0" w:line="305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2788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 w:bidi="en-US"/>
              </w:rPr>
              <w:lastRenderedPageBreak/>
              <w:t>a</w:t>
            </w:r>
            <w:r w:rsidRPr="00CB2788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 xml:space="preserve"> Дозу 1 можно вводить уже через 6 недель или в возрасте 2 месяцев</w:t>
            </w:r>
          </w:p>
          <w:p w14:paraId="5A1795EF" w14:textId="77777777" w:rsidR="00D7118C" w:rsidRPr="00CB2788" w:rsidRDefault="00D7118C" w:rsidP="007521ED">
            <w:pPr>
              <w:widowControl w:val="0"/>
              <w:spacing w:after="60" w:line="305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2788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 w:bidi="en-US"/>
              </w:rPr>
              <w:t>b</w:t>
            </w:r>
            <w:r w:rsidRPr="00CB2788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 xml:space="preserve"> Рекомендуемый интервал дозирования составляет от 4 до 8 недель</w:t>
            </w:r>
          </w:p>
          <w:p w14:paraId="55DFDE78" w14:textId="77777777" w:rsidR="00D7118C" w:rsidRPr="00CB2788" w:rsidRDefault="00D7118C" w:rsidP="003D6AB3">
            <w:pPr>
              <w:widowControl w:val="0"/>
              <w:spacing w:after="40"/>
              <w:ind w:left="220" w:right="421" w:hanging="2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2788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 w:bidi="en-US"/>
              </w:rPr>
              <w:t>c</w:t>
            </w:r>
            <w:r w:rsidRPr="00CB2788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CB2788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>Бустерная</w:t>
            </w:r>
            <w:proofErr w:type="spellEnd"/>
            <w:r w:rsidRPr="00CB2788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 xml:space="preserve"> (четвертая) доза рекомендуется по крайней мере через 6 месяцев после последней первичной дозы и может быть введена в возрасте 9 месяцев и позже (предпочтительно в возрасте от 12 до 15 месяцев)</w:t>
            </w:r>
          </w:p>
        </w:tc>
      </w:tr>
    </w:tbl>
    <w:p w14:paraId="60C7C9E8" w14:textId="77777777" w:rsidR="00D7118C" w:rsidRPr="00CB2788" w:rsidRDefault="00D7118C" w:rsidP="00D7118C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CB2788">
        <w:rPr>
          <w:rFonts w:ascii="Times New Roman" w:hAnsi="Times New Roman"/>
          <w:sz w:val="28"/>
          <w:szCs w:val="28"/>
        </w:rPr>
        <w:t>Для детей, которые не достигли возраста обычного расписания младенцев, предлагается следующий график пневмококковой конъюгированной полисахаридной вакцины (адсорбированной) (10-валентной):</w:t>
      </w:r>
    </w:p>
    <w:p w14:paraId="6B99A8D0" w14:textId="77777777" w:rsidR="00D7118C" w:rsidRPr="00CB2788" w:rsidRDefault="00D7118C" w:rsidP="00D7118C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CB2788">
        <w:rPr>
          <w:rFonts w:ascii="Times New Roman" w:hAnsi="Times New Roman"/>
          <w:sz w:val="28"/>
          <w:szCs w:val="28"/>
        </w:rPr>
        <w:t>График наверстывания для детей в возрасте от 7 месяцев до 2 лет, которые не получали конъюгированную полисахаридную вакцину против пневмококковой инфекции (адсорбированную), (10-валентную)</w:t>
      </w:r>
    </w:p>
    <w:tbl>
      <w:tblPr>
        <w:tblOverlap w:val="never"/>
        <w:tblW w:w="925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2"/>
        <w:gridCol w:w="4632"/>
      </w:tblGrid>
      <w:tr w:rsidR="00D7118C" w:rsidRPr="00CB2788" w14:paraId="4AEBF30E" w14:textId="77777777" w:rsidTr="003D6AB3">
        <w:trPr>
          <w:trHeight w:hRule="exact" w:val="870"/>
          <w:jc w:val="center"/>
        </w:trPr>
        <w:tc>
          <w:tcPr>
            <w:tcW w:w="92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EE241C" w14:textId="77777777" w:rsidR="00D7118C" w:rsidRPr="00CB2788" w:rsidRDefault="00D7118C" w:rsidP="003D6AB3">
            <w:pPr>
              <w:widowControl w:val="0"/>
              <w:spacing w:after="0"/>
              <w:ind w:right="22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278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bidi="en-US"/>
              </w:rPr>
              <w:t>Таблица 2: График вакцинации непривитых детей в возрасте от 7 месяцев до 2 лет</w:t>
            </w:r>
          </w:p>
        </w:tc>
      </w:tr>
      <w:tr w:rsidR="00D7118C" w:rsidRPr="00CB2788" w14:paraId="13210637" w14:textId="77777777" w:rsidTr="007521ED">
        <w:trPr>
          <w:trHeight w:hRule="exact" w:val="322"/>
          <w:jc w:val="center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8325B" w14:textId="77777777" w:rsidR="00D7118C" w:rsidRPr="00CB2788" w:rsidRDefault="00D7118C" w:rsidP="007521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CB278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Возраст</w:t>
            </w:r>
            <w:proofErr w:type="spellEnd"/>
            <w:r w:rsidRPr="00CB278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278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при</w:t>
            </w:r>
            <w:proofErr w:type="spellEnd"/>
            <w:r w:rsidRPr="00CB278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278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первой</w:t>
            </w:r>
            <w:proofErr w:type="spellEnd"/>
            <w:r w:rsidRPr="00CB278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278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дозе</w:t>
            </w:r>
            <w:proofErr w:type="spellEnd"/>
            <w:r w:rsidRPr="00CB278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10C34B" w14:textId="77777777" w:rsidR="00D7118C" w:rsidRPr="00CB2788" w:rsidRDefault="00D7118C" w:rsidP="007521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CB278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Общее</w:t>
            </w:r>
            <w:proofErr w:type="spellEnd"/>
            <w:r w:rsidRPr="00CB278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278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количество</w:t>
            </w:r>
            <w:proofErr w:type="spellEnd"/>
            <w:r w:rsidRPr="00CB278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278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доз</w:t>
            </w:r>
            <w:proofErr w:type="spellEnd"/>
            <w:r w:rsidRPr="00CB278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0,5 </w:t>
            </w:r>
            <w:proofErr w:type="spellStart"/>
            <w:r w:rsidRPr="00CB278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мл</w:t>
            </w:r>
            <w:proofErr w:type="spellEnd"/>
          </w:p>
        </w:tc>
      </w:tr>
      <w:tr w:rsidR="00D7118C" w:rsidRPr="00CB2788" w14:paraId="48385D36" w14:textId="77777777" w:rsidTr="007521ED">
        <w:trPr>
          <w:trHeight w:hRule="exact" w:val="331"/>
          <w:jc w:val="center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F82A18" w14:textId="77777777" w:rsidR="00D7118C" w:rsidRPr="00CB2788" w:rsidRDefault="00D7118C" w:rsidP="007521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B27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bidi="en-US"/>
              </w:rPr>
              <w:t xml:space="preserve">7-11 </w:t>
            </w:r>
            <w:proofErr w:type="spellStart"/>
            <w:r w:rsidRPr="00CB27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bidi="en-US"/>
              </w:rPr>
              <w:t>месяцев</w:t>
            </w:r>
            <w:proofErr w:type="spellEnd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73CACF" w14:textId="77777777" w:rsidR="00D7118C" w:rsidRPr="00CB2788" w:rsidRDefault="00D7118C" w:rsidP="007521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B27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bidi="en-US"/>
              </w:rPr>
              <w:t>3a</w:t>
            </w:r>
          </w:p>
        </w:tc>
      </w:tr>
      <w:tr w:rsidR="00D7118C" w:rsidRPr="00CB2788" w14:paraId="0BB086EE" w14:textId="77777777" w:rsidTr="007521ED">
        <w:trPr>
          <w:trHeight w:hRule="exact" w:val="326"/>
          <w:jc w:val="center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CBDC1" w14:textId="77777777" w:rsidR="00D7118C" w:rsidRPr="00CB2788" w:rsidRDefault="00D7118C" w:rsidP="007521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B27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bidi="en-US"/>
              </w:rPr>
              <w:t xml:space="preserve">12-24 </w:t>
            </w:r>
            <w:proofErr w:type="spellStart"/>
            <w:r w:rsidRPr="00CB27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bidi="en-US"/>
              </w:rPr>
              <w:t>месяцев</w:t>
            </w:r>
            <w:proofErr w:type="spellEnd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E8667C" w14:textId="77777777" w:rsidR="00D7118C" w:rsidRPr="00CB2788" w:rsidRDefault="00D7118C" w:rsidP="007521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B27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bidi="en-US"/>
              </w:rPr>
              <w:t>2b</w:t>
            </w:r>
          </w:p>
        </w:tc>
      </w:tr>
      <w:tr w:rsidR="00D7118C" w:rsidRPr="00CB2788" w14:paraId="3F3BFF34" w14:textId="77777777" w:rsidTr="00B2694D">
        <w:trPr>
          <w:trHeight w:hRule="exact" w:val="2410"/>
          <w:jc w:val="center"/>
        </w:trPr>
        <w:tc>
          <w:tcPr>
            <w:tcW w:w="9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3510CF" w14:textId="77777777" w:rsidR="00D7118C" w:rsidRPr="00CB2788" w:rsidRDefault="00D7118C" w:rsidP="007521ED">
            <w:pPr>
              <w:widowControl w:val="0"/>
              <w:spacing w:after="0" w:line="290" w:lineRule="auto"/>
              <w:ind w:left="220" w:hanging="2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2788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 w:bidi="en-US"/>
              </w:rPr>
              <w:t>a</w:t>
            </w:r>
            <w:r w:rsidRPr="00CB2788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 xml:space="preserve"> График вакцинации состоит из двух основных доз по 0,5 мл с интервалом не менее 1 месяца между дозами. </w:t>
            </w:r>
            <w:proofErr w:type="spellStart"/>
            <w:r w:rsidRPr="00CB2788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>Бустерная</w:t>
            </w:r>
            <w:proofErr w:type="spellEnd"/>
            <w:r w:rsidRPr="00CB2788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 xml:space="preserve"> (третья) доза рекомендуется на втором году жизни с интервалом не менее 2 месяцев после последней первичной дозы.</w:t>
            </w:r>
          </w:p>
          <w:p w14:paraId="24D29F75" w14:textId="77777777" w:rsidR="00D7118C" w:rsidRPr="00CB2788" w:rsidRDefault="00D7118C" w:rsidP="007521ED">
            <w:pPr>
              <w:widowControl w:val="0"/>
              <w:spacing w:after="0" w:line="305" w:lineRule="auto"/>
              <w:ind w:left="220" w:hanging="2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2788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 w:bidi="en-US"/>
              </w:rPr>
              <w:t>b</w:t>
            </w:r>
            <w:r w:rsidRPr="00CB2788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 xml:space="preserve"> График вакцинации состоит из двух доз по 0,5 мл с интервалом не менее 2 месяцев между дозами.</w:t>
            </w:r>
          </w:p>
        </w:tc>
      </w:tr>
    </w:tbl>
    <w:p w14:paraId="7BBA5477" w14:textId="77777777" w:rsidR="00D7118C" w:rsidRPr="00CB2788" w:rsidRDefault="00D7118C" w:rsidP="00D71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B27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Открытые </w:t>
      </w:r>
      <w:proofErr w:type="spellStart"/>
      <w:r w:rsidRPr="00CB27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многодозовые</w:t>
      </w:r>
      <w:proofErr w:type="spellEnd"/>
      <w:r w:rsidRPr="00CB27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флаконы следует хранить при температуре от + 2°C до + 8°C. </w:t>
      </w:r>
      <w:proofErr w:type="spellStart"/>
      <w:r w:rsidRPr="00CB27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Многодозовые</w:t>
      </w:r>
      <w:proofErr w:type="spellEnd"/>
      <w:r w:rsidRPr="00CB27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флаконы с конъюгированной полисахаридной вакциной против пневмококковой инфекции (адсорбированной) (10-валентной), из которых одна или несколько доз вакцины были удалены во время сеанса иммунизации, могут использоваться в последующих сеансах иммунизации на срок до 28 дней при условии, что все следующие условия соблюдены: </w:t>
      </w:r>
    </w:p>
    <w:p w14:paraId="36474C9F" w14:textId="77777777" w:rsidR="00D7118C" w:rsidRPr="00CB2788" w:rsidRDefault="00D7118C" w:rsidP="00D71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B27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•</w:t>
      </w:r>
      <w:r w:rsidRPr="00CB27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Срок годности не истек. </w:t>
      </w:r>
    </w:p>
    <w:p w14:paraId="68533F1C" w14:textId="77777777" w:rsidR="00D7118C" w:rsidRPr="00CB2788" w:rsidRDefault="00D7118C" w:rsidP="00D71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B27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•</w:t>
      </w:r>
      <w:r w:rsidRPr="00CB27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Вакцины хранятся в соответствующих условиях </w:t>
      </w:r>
      <w:proofErr w:type="spellStart"/>
      <w:r w:rsidRPr="00CB27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холодовой</w:t>
      </w:r>
      <w:proofErr w:type="spellEnd"/>
      <w:r w:rsidRPr="00CB27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цепи. </w:t>
      </w:r>
    </w:p>
    <w:p w14:paraId="5CA8FCB9" w14:textId="77777777" w:rsidR="00D7118C" w:rsidRPr="00CB2788" w:rsidRDefault="00D7118C" w:rsidP="00D71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B27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•</w:t>
      </w:r>
      <w:r w:rsidRPr="00CB27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Флаконы с вакциной не была погружена в воду. </w:t>
      </w:r>
    </w:p>
    <w:p w14:paraId="59F42018" w14:textId="77777777" w:rsidR="00D7118C" w:rsidRPr="00CB2788" w:rsidRDefault="00D7118C" w:rsidP="00D71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B27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•</w:t>
      </w:r>
      <w:r w:rsidRPr="00CB27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>Для извлечения всех доз использовалась асептическая техника.</w:t>
      </w:r>
    </w:p>
    <w:p w14:paraId="05801F39" w14:textId="77777777" w:rsidR="00D7118C" w:rsidRPr="00CB2788" w:rsidRDefault="00D7118C" w:rsidP="00D71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B27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Флаконный терморегулятор (VVM), если он прикреплен к крышке флакона/части этикетки вакцины, не достиг отметки момента, с которого не следует использовать препарат, и вакцина не была повреждена замораживанием. </w:t>
      </w:r>
    </w:p>
    <w:p w14:paraId="28FE6F71" w14:textId="1F3A93C4" w:rsidR="00D7118C" w:rsidRPr="00CB2788" w:rsidRDefault="00D7118C" w:rsidP="00D7118C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CB27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•</w:t>
      </w:r>
      <w:r w:rsidRPr="00CB27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>Перед введением вакцину необходимо визуально проверить на предмет наличия посторонних частиц и/или изменения физического состояния. В случае обнаружения любого из них, выбросить вакцину.</w:t>
      </w:r>
    </w:p>
    <w:p w14:paraId="7A29F4BC" w14:textId="5DB94E51" w:rsidR="000D79F8" w:rsidRPr="00CB2788" w:rsidRDefault="000D79F8" w:rsidP="00D7118C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CB27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Особые группы пациентов</w:t>
      </w:r>
    </w:p>
    <w:p w14:paraId="2455967B" w14:textId="77777777" w:rsidR="00D7118C" w:rsidRPr="00CB2788" w:rsidRDefault="00D7118C" w:rsidP="00D711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bookmarkStart w:id="3" w:name="2175220282"/>
      <w:r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Данные по безопасности и иммуногенности пневмококковой конъюгированной полисахаридной вакцины (адсорбированной) (10-валентной) недоступны для детей из определенных групп с повышенным риском инвазивного пневмококкового заболевания (например, дети с врожденной или приобретенной дисфункцией селезенки, ВИЧ-инфекцией, злокачественными новообразованиями, нефротическим синдромом). У детей в этих группах может быть сниженный ответ антител на активную иммунизацию из-за нарушения иммунного ответа. Ограниченные данные показали, что другие пневмококковые конъюгированные вакцины вызывают иммунный ответ у детей с ВИЧ, серповидно-клеточной анемией и недоношенных детей с профилем безопасности, аналогичным профилю безопасности, наблюдаемому в группах не высокого риска.  Применение конъюгированной полисахаридной вакцины против пневмококковой инфекции (адсорбированной), (10-валентной) в группах высокого риска следует рассматривать в индивидуальном порядке.</w:t>
      </w:r>
    </w:p>
    <w:p w14:paraId="7E1AB579" w14:textId="38623E4D" w:rsidR="00CC5788" w:rsidRPr="00CB2788" w:rsidRDefault="00D7118C" w:rsidP="00D711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>Апноэ у недоношенных детей: на основании опыта использования других пневмококковых конъюгированных вакцин следует учитывать потенциальный риск апноэ и необходимость респираторного мониторинга в течение 48-72 часов, при проведении серии первичной иммунизации глубоко недоношенным детям (родившимся &lt;28 неделе беременности) и особенно детям с респираторной незрелостью в анамнезе. Поскольку польза от вакцинации высока в этой группе младенцев, вакцинацию конъюгированной полисахаридной вакциной против пневмококковой инфекции (адсорбированной), (10-валентной) не следует откладывать.</w:t>
      </w:r>
    </w:p>
    <w:p w14:paraId="0451FBA2" w14:textId="77777777" w:rsidR="005A2869" w:rsidRPr="00CB2788" w:rsidRDefault="005A2869" w:rsidP="005A2869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B278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 и путь введения</w:t>
      </w:r>
      <w:r w:rsidRPr="00CB278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156E4DF0" w14:textId="4ED76D8C" w:rsidR="005A2869" w:rsidRPr="00CB2788" w:rsidRDefault="005A2869" w:rsidP="005A2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 xml:space="preserve">Вакцину вводят внутримышечно, </w:t>
      </w:r>
      <w:r w:rsidRPr="00CB2788">
        <w:rPr>
          <w:rFonts w:ascii="Times New Roman" w:eastAsia="Times New Roman" w:hAnsi="Times New Roman"/>
          <w:bCs/>
          <w:sz w:val="28"/>
          <w:szCs w:val="28"/>
          <w:lang w:eastAsia="ru-RU"/>
        </w:rPr>
        <w:t>соблюдая осторожность, чтобы инъекция не задела близлежащие нервы и сосуды</w:t>
      </w:r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детям </w:t>
      </w:r>
      <w:bookmarkStart w:id="4" w:name="_Hlk88130213"/>
      <w:r w:rsidR="00EC1F4A" w:rsidRPr="00CB2788">
        <w:rPr>
          <w:rFonts w:ascii="Times New Roman" w:eastAsia="Times New Roman" w:hAnsi="Times New Roman"/>
          <w:sz w:val="28"/>
          <w:szCs w:val="28"/>
          <w:lang w:eastAsia="ru-RU"/>
        </w:rPr>
        <w:t>с первых дней жизни и до 7 месяцев</w:t>
      </w:r>
      <w:bookmarkEnd w:id="4"/>
      <w:r w:rsidR="00EC1F4A" w:rsidRPr="00CB2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прививки проводят в верхненаружную поверхность средней трети бедра, </w:t>
      </w:r>
      <w:r w:rsidR="00053A38" w:rsidRPr="00CB2788">
        <w:rPr>
          <w:rFonts w:ascii="Times New Roman" w:eastAsia="Times New Roman" w:hAnsi="Times New Roman"/>
          <w:sz w:val="28"/>
          <w:szCs w:val="28"/>
          <w:lang w:eastAsia="ru-RU"/>
        </w:rPr>
        <w:t xml:space="preserve">детям </w:t>
      </w:r>
      <w:r w:rsidR="00EC1F4A" w:rsidRPr="00CB2788">
        <w:rPr>
          <w:rFonts w:ascii="Times New Roman" w:eastAsia="Times New Roman" w:hAnsi="Times New Roman"/>
          <w:sz w:val="28"/>
          <w:szCs w:val="28"/>
          <w:lang w:eastAsia="ru-RU"/>
        </w:rPr>
        <w:t xml:space="preserve">с 7 месяцев до </w:t>
      </w:r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 xml:space="preserve">2-х лет – в дельтовидную мышцу плеча, в разовой дозе 0,5 мл. Перед применением препарата </w:t>
      </w:r>
      <w:r w:rsidR="003D6AB3" w:rsidRPr="00CB2788">
        <w:rPr>
          <w:rFonts w:ascii="Times New Roman" w:eastAsia="Times New Roman" w:hAnsi="Times New Roman"/>
          <w:sz w:val="28"/>
          <w:szCs w:val="28"/>
          <w:lang w:eastAsia="ru-RU"/>
        </w:rPr>
        <w:t>ПНЕВМОСИЛ</w:t>
      </w:r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хорошо встряхнуть до получения однородной беловатой мутной жидкости.</w:t>
      </w:r>
    </w:p>
    <w:p w14:paraId="2BFCF31B" w14:textId="7ED4EC3E" w:rsidR="005A2869" w:rsidRPr="00CB2788" w:rsidRDefault="00EC1F4A" w:rsidP="00D7118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5" w:name="_Hlk88130294"/>
      <w:r w:rsidRPr="00CB2788">
        <w:rPr>
          <w:rFonts w:ascii="Times New Roman" w:eastAsia="Times New Roman" w:hAnsi="Times New Roman"/>
          <w:b/>
          <w:sz w:val="28"/>
          <w:szCs w:val="28"/>
          <w:lang w:eastAsia="ru-RU"/>
        </w:rPr>
        <w:t>Вакцину нельзя вводить в ягодичную область. Вакцину нельзя вводить внутрикожно, подкожно или внутривенно, поскольку безопасность и иммуногенность этих путей не оценивались.</w:t>
      </w:r>
    </w:p>
    <w:bookmarkEnd w:id="5"/>
    <w:p w14:paraId="42C2284F" w14:textId="77777777" w:rsidR="00BF1A0B" w:rsidRPr="00CB2788" w:rsidRDefault="00BF1A0B" w:rsidP="00BF1A0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B278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p w14:paraId="2D9133D2" w14:textId="77777777" w:rsidR="00BF1A0B" w:rsidRPr="00CB2788" w:rsidRDefault="00BF1A0B" w:rsidP="00BF1A0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6" w:name="_Hlk30088017"/>
      <w:r w:rsidRPr="00CB27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 возникновении каких-либо дополнительных вопросов по использованию этого лекарства, необходимо обратиться к врачу. </w:t>
      </w:r>
      <w:bookmarkEnd w:id="6"/>
    </w:p>
    <w:p w14:paraId="62DA1D3D" w14:textId="77777777" w:rsidR="00EC1F4A" w:rsidRPr="00CB2788" w:rsidRDefault="00EC1F4A" w:rsidP="00D7118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1B0D4EC" w14:textId="77777777" w:rsidR="00CC5788" w:rsidRPr="00CB2788" w:rsidRDefault="001937AD" w:rsidP="003379C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788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нежелательных реакций</w:t>
      </w:r>
      <w:r w:rsidR="00CC5788" w:rsidRPr="00CB27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CC5788" w:rsidRPr="00CB2788">
        <w:rPr>
          <w:rFonts w:ascii="Times New Roman" w:hAnsi="Times New Roman"/>
          <w:b/>
          <w:color w:val="000000"/>
          <w:sz w:val="28"/>
          <w:szCs w:val="28"/>
        </w:rPr>
        <w:t>которые проявляются при стандартном применении ЛП и меры, которые следует принять в этом случае</w:t>
      </w:r>
      <w:r w:rsidRPr="00CB27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bookmarkEnd w:id="3"/>
    <w:p w14:paraId="7DD44D9F" w14:textId="77777777" w:rsidR="00D7118C" w:rsidRPr="00CB2788" w:rsidRDefault="00D7118C" w:rsidP="00D71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sz w:val="28"/>
          <w:szCs w:val="28"/>
          <w:lang w:eastAsia="ru-RU"/>
        </w:rPr>
      </w:pPr>
      <w:r w:rsidRPr="00CB2788">
        <w:rPr>
          <w:rFonts w:ascii="Times New Roman" w:eastAsia="TimesNewRoman" w:hAnsi="Times New Roman"/>
          <w:bCs/>
          <w:iCs/>
          <w:sz w:val="28"/>
          <w:szCs w:val="28"/>
          <w:lang w:eastAsia="ru-RU"/>
        </w:rPr>
        <w:lastRenderedPageBreak/>
        <w:t>Определение частоты побочных явлений проводится в соответствии со следующими критериями: очень часто (≥ 1/10), часто (≥ от 1/100 до &lt; 1/10), нечасто (≥ от 1/1000 до &lt; 1/100), редко (≥ 1/10000 до  &lt; 1/1000), очень редко (&lt; 1/10000), неизвестно (невозможно оценить на основании имеющихся данных)</w:t>
      </w:r>
    </w:p>
    <w:p w14:paraId="54B2D4D5" w14:textId="77777777" w:rsidR="00D7118C" w:rsidRPr="00CB2788" w:rsidRDefault="00D7118C" w:rsidP="00D71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i/>
          <w:sz w:val="28"/>
          <w:szCs w:val="28"/>
          <w:lang w:eastAsia="ru-RU"/>
        </w:rPr>
      </w:pPr>
      <w:r w:rsidRPr="00CB2788">
        <w:rPr>
          <w:rFonts w:ascii="Times New Roman" w:eastAsia="TimesNewRoman" w:hAnsi="Times New Roman"/>
          <w:i/>
          <w:sz w:val="28"/>
          <w:szCs w:val="28"/>
          <w:lang w:eastAsia="ru-RU"/>
        </w:rPr>
        <w:t>Очень часто</w:t>
      </w:r>
    </w:p>
    <w:p w14:paraId="6B9BC3D2" w14:textId="77777777" w:rsidR="00D7118C" w:rsidRPr="00CB2788" w:rsidRDefault="00D7118C" w:rsidP="00D7118C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CB2788">
        <w:rPr>
          <w:rFonts w:ascii="Times New Roman" w:eastAsia="TimesNewRoman" w:hAnsi="Times New Roman"/>
          <w:sz w:val="28"/>
          <w:szCs w:val="28"/>
          <w:lang w:eastAsia="ru-RU"/>
        </w:rPr>
        <w:t>боль, лихорадка&gt; 37,5 ° C (</w:t>
      </w:r>
      <w:proofErr w:type="spellStart"/>
      <w:r w:rsidRPr="00CB2788">
        <w:rPr>
          <w:rFonts w:ascii="Times New Roman" w:eastAsia="TimesNewRoman" w:hAnsi="Times New Roman"/>
          <w:sz w:val="28"/>
          <w:szCs w:val="28"/>
          <w:lang w:eastAsia="ru-RU"/>
        </w:rPr>
        <w:t>подмышечно</w:t>
      </w:r>
      <w:proofErr w:type="spellEnd"/>
      <w:r w:rsidRPr="00CB2788">
        <w:rPr>
          <w:rFonts w:ascii="Times New Roman" w:eastAsia="TimesNewRoman" w:hAnsi="Times New Roman"/>
          <w:sz w:val="28"/>
          <w:szCs w:val="28"/>
          <w:lang w:eastAsia="ru-RU"/>
        </w:rPr>
        <w:t>)</w:t>
      </w:r>
    </w:p>
    <w:p w14:paraId="51B44454" w14:textId="77777777" w:rsidR="00D7118C" w:rsidRPr="00CB2788" w:rsidRDefault="00D7118C" w:rsidP="00D7118C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CB2788">
        <w:rPr>
          <w:rFonts w:ascii="Times New Roman" w:eastAsia="TimesNewRoman" w:hAnsi="Times New Roman"/>
          <w:sz w:val="28"/>
          <w:szCs w:val="28"/>
          <w:lang w:eastAsia="ru-RU"/>
        </w:rPr>
        <w:t>раздражительность</w:t>
      </w:r>
    </w:p>
    <w:p w14:paraId="0BAE19DE" w14:textId="77777777" w:rsidR="00D7118C" w:rsidRPr="00CB2788" w:rsidRDefault="00D7118C" w:rsidP="00D711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B2788">
        <w:rPr>
          <w:rFonts w:ascii="Times New Roman" w:eastAsia="TimesNewRoman" w:hAnsi="Times New Roman"/>
          <w:i/>
          <w:sz w:val="28"/>
          <w:szCs w:val="28"/>
          <w:lang w:eastAsia="ru-RU"/>
        </w:rPr>
        <w:t xml:space="preserve">Часто </w:t>
      </w:r>
    </w:p>
    <w:p w14:paraId="31231AD6" w14:textId="77777777" w:rsidR="00D7118C" w:rsidRPr="00CB2788" w:rsidRDefault="00D7118C" w:rsidP="00D7118C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>покраснение, отек/уплотнение</w:t>
      </w:r>
    </w:p>
    <w:p w14:paraId="2AC95EA2" w14:textId="77777777" w:rsidR="00D7118C" w:rsidRPr="00CB2788" w:rsidRDefault="00D7118C" w:rsidP="00D7118C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2788">
        <w:rPr>
          <w:rFonts w:ascii="Times New Roman" w:eastAsia="TimesNewRoman" w:hAnsi="Times New Roman"/>
          <w:sz w:val="28"/>
          <w:szCs w:val="28"/>
          <w:lang w:eastAsia="ru-RU"/>
        </w:rPr>
        <w:t>снижение аппетита</w:t>
      </w:r>
    </w:p>
    <w:p w14:paraId="0A402CFE" w14:textId="77777777" w:rsidR="00D7118C" w:rsidRPr="00CB2788" w:rsidRDefault="00D7118C" w:rsidP="00D7118C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CB2788">
        <w:rPr>
          <w:rFonts w:ascii="Times New Roman" w:eastAsia="TimesNewRoman" w:hAnsi="Times New Roman"/>
          <w:sz w:val="28"/>
          <w:szCs w:val="28"/>
          <w:lang w:eastAsia="ru-RU"/>
        </w:rPr>
        <w:t>сонливость</w:t>
      </w:r>
    </w:p>
    <w:p w14:paraId="5B0AD254" w14:textId="77777777" w:rsidR="00D7118C" w:rsidRPr="00CB2788" w:rsidRDefault="00D7118C" w:rsidP="00D7118C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CB2788">
        <w:rPr>
          <w:rFonts w:ascii="Times New Roman" w:eastAsia="TimesNewRoman" w:hAnsi="Times New Roman"/>
          <w:sz w:val="28"/>
          <w:szCs w:val="28"/>
          <w:lang w:eastAsia="ru-RU"/>
        </w:rPr>
        <w:t>сыпь</w:t>
      </w:r>
    </w:p>
    <w:p w14:paraId="4933DA59" w14:textId="77777777" w:rsidR="00D7118C" w:rsidRPr="00CB2788" w:rsidRDefault="00D7118C" w:rsidP="00D711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B2788">
        <w:rPr>
          <w:rFonts w:ascii="Times New Roman" w:eastAsia="TimesNewRoman" w:hAnsi="Times New Roman"/>
          <w:i/>
          <w:sz w:val="28"/>
          <w:szCs w:val="28"/>
          <w:lang w:eastAsia="ru-RU"/>
        </w:rPr>
        <w:t xml:space="preserve">Нечасто </w:t>
      </w:r>
    </w:p>
    <w:p w14:paraId="654C6F82" w14:textId="77777777" w:rsidR="00D7118C" w:rsidRPr="00CB2788" w:rsidRDefault="00D7118C" w:rsidP="00D7118C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CB2788">
        <w:rPr>
          <w:rFonts w:ascii="Times New Roman" w:eastAsia="TimesNewRoman" w:hAnsi="Times New Roman"/>
          <w:sz w:val="28"/>
          <w:szCs w:val="28"/>
          <w:lang w:eastAsia="ru-RU"/>
        </w:rPr>
        <w:t>диарея</w:t>
      </w:r>
    </w:p>
    <w:p w14:paraId="2EB6C4C8" w14:textId="77777777" w:rsidR="004F1EA8" w:rsidRPr="00CB2788" w:rsidRDefault="00D7118C" w:rsidP="004F1EA8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CB2788">
        <w:rPr>
          <w:rFonts w:ascii="Times New Roman" w:eastAsia="TimesNewRoman" w:hAnsi="Times New Roman"/>
          <w:sz w:val="28"/>
          <w:szCs w:val="28"/>
          <w:lang w:eastAsia="ru-RU"/>
        </w:rPr>
        <w:t>температура выше 39ºC</w:t>
      </w:r>
      <w:r w:rsidR="004F1EA8" w:rsidRPr="00CB2788">
        <w:rPr>
          <w:rFonts w:ascii="Times New Roman" w:eastAsia="TimesNewRoman" w:hAnsi="Times New Roman"/>
          <w:sz w:val="28"/>
          <w:szCs w:val="28"/>
          <w:lang w:eastAsia="ru-RU"/>
        </w:rPr>
        <w:t xml:space="preserve"> (</w:t>
      </w:r>
      <w:proofErr w:type="spellStart"/>
      <w:r w:rsidR="004F1EA8" w:rsidRPr="00CB2788">
        <w:rPr>
          <w:rFonts w:ascii="Times New Roman" w:eastAsia="TimesNewRoman" w:hAnsi="Times New Roman"/>
          <w:sz w:val="28"/>
          <w:szCs w:val="28"/>
          <w:lang w:eastAsia="ru-RU"/>
        </w:rPr>
        <w:t>подмышечно</w:t>
      </w:r>
      <w:proofErr w:type="spellEnd"/>
      <w:r w:rsidR="004F1EA8" w:rsidRPr="00CB2788">
        <w:rPr>
          <w:rFonts w:ascii="Times New Roman" w:eastAsia="TimesNewRoman" w:hAnsi="Times New Roman"/>
          <w:sz w:val="28"/>
          <w:szCs w:val="28"/>
          <w:lang w:eastAsia="ru-RU"/>
        </w:rPr>
        <w:t>)</w:t>
      </w:r>
    </w:p>
    <w:p w14:paraId="405EACA3" w14:textId="4E019B7C" w:rsidR="00D7118C" w:rsidRPr="00CB2788" w:rsidRDefault="00D7118C" w:rsidP="003D6AB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14:paraId="4DADFDA8" w14:textId="77777777" w:rsidR="00D7118C" w:rsidRPr="00CB2788" w:rsidRDefault="00D7118C" w:rsidP="003379C4">
      <w:pPr>
        <w:pStyle w:val="ac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B66F419" w14:textId="5A4CC1A7" w:rsidR="00A4468E" w:rsidRPr="00CB2788" w:rsidRDefault="00A4468E" w:rsidP="003379C4">
      <w:pPr>
        <w:pStyle w:val="ac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B2788">
        <w:rPr>
          <w:rFonts w:ascii="Times New Roman" w:hAnsi="Times New Roman"/>
          <w:b/>
          <w:color w:val="000000"/>
          <w:sz w:val="28"/>
          <w:szCs w:val="28"/>
        </w:rPr>
        <w:t xml:space="preserve"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 </w:t>
      </w:r>
    </w:p>
    <w:p w14:paraId="27AF2BB0" w14:textId="4A0B9B2F" w:rsidR="00A4468E" w:rsidRPr="00CB2788" w:rsidRDefault="00A4468E" w:rsidP="00D71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788">
        <w:rPr>
          <w:rFonts w:ascii="Times New Roman" w:hAnsi="Times New Roman"/>
          <w:sz w:val="28"/>
          <w:szCs w:val="28"/>
        </w:rPr>
        <w:t xml:space="preserve">РГП на ПХВ «Национальный Центр экспертизы лекарственных средств и медицинских изделий» </w:t>
      </w:r>
      <w:r w:rsidR="00D7118C" w:rsidRPr="00CB2788">
        <w:rPr>
          <w:rFonts w:ascii="Times New Roman" w:hAnsi="Times New Roman"/>
          <w:sz w:val="28"/>
          <w:szCs w:val="28"/>
        </w:rPr>
        <w:t xml:space="preserve">Комитета медицинского и фармацевтического контроля </w:t>
      </w:r>
      <w:r w:rsidRPr="00CB2788">
        <w:rPr>
          <w:rFonts w:ascii="Times New Roman" w:hAnsi="Times New Roman"/>
          <w:sz w:val="28"/>
          <w:szCs w:val="28"/>
        </w:rPr>
        <w:t>Министерства здравоохранения Республики Казахстан</w:t>
      </w:r>
    </w:p>
    <w:p w14:paraId="062BD928" w14:textId="77777777" w:rsidR="00A4468E" w:rsidRPr="00CB2788" w:rsidRDefault="001D1358" w:rsidP="003379C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A4468E" w:rsidRPr="00CB2788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A4468E" w:rsidRPr="00CB2788">
          <w:rPr>
            <w:rStyle w:val="af"/>
            <w:rFonts w:ascii="Times New Roman" w:hAnsi="Times New Roman"/>
            <w:color w:val="auto"/>
            <w:sz w:val="28"/>
            <w:szCs w:val="28"/>
          </w:rPr>
          <w:t>://</w:t>
        </w:r>
        <w:r w:rsidR="00A4468E" w:rsidRPr="00CB2788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A4468E" w:rsidRPr="00CB2788">
          <w:rPr>
            <w:rStyle w:val="af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A4468E" w:rsidRPr="00CB2788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ndda</w:t>
        </w:r>
        <w:proofErr w:type="spellEnd"/>
        <w:r w:rsidR="00A4468E" w:rsidRPr="00CB2788">
          <w:rPr>
            <w:rStyle w:val="af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A4468E" w:rsidRPr="00CB2788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kz</w:t>
        </w:r>
        <w:proofErr w:type="spellEnd"/>
      </w:hyperlink>
    </w:p>
    <w:p w14:paraId="5B367B51" w14:textId="77777777" w:rsidR="00D93C80" w:rsidRPr="00CB2788" w:rsidRDefault="00D93C80" w:rsidP="003379C4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25BD93" w14:textId="77777777" w:rsidR="000C2C4B" w:rsidRPr="00CB2788" w:rsidRDefault="000C2C4B" w:rsidP="003379C4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788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14:paraId="46E68080" w14:textId="77777777" w:rsidR="00CC5788" w:rsidRPr="00CB2788" w:rsidRDefault="00CC5788" w:rsidP="003379C4">
      <w:pPr>
        <w:pStyle w:val="ac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B278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</w:p>
    <w:p w14:paraId="13DC8F03" w14:textId="21403466" w:rsidR="00244641" w:rsidRPr="00CB2788" w:rsidRDefault="00244641" w:rsidP="00337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7" w:name="2175220286"/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333FB" w:rsidRPr="00CB2788">
        <w:rPr>
          <w:rFonts w:ascii="Times New Roman" w:eastAsia="Times New Roman" w:hAnsi="Times New Roman"/>
          <w:sz w:val="28"/>
          <w:szCs w:val="28"/>
          <w:lang w:eastAsia="ru-RU"/>
        </w:rPr>
        <w:t>дна доза</w:t>
      </w:r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 xml:space="preserve"> (0.5 мл) </w:t>
      </w:r>
      <w:r w:rsidRPr="00CB2788">
        <w:rPr>
          <w:rFonts w:ascii="Times New Roman" w:eastAsia="Times New Roman" w:hAnsi="Times New Roman"/>
          <w:bCs/>
          <w:sz w:val="28"/>
          <w:szCs w:val="28"/>
          <w:lang w:eastAsia="ru-RU"/>
        </w:rPr>
        <w:t>содержит</w:t>
      </w:r>
    </w:p>
    <w:p w14:paraId="69431348" w14:textId="3F36C754" w:rsidR="00D7118C" w:rsidRPr="00CB2788" w:rsidRDefault="00244641" w:rsidP="00D71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8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активные вещества:</w:t>
      </w:r>
      <w:r w:rsidRPr="00CB27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7118C" w:rsidRPr="00CB2788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полисахаридов каждой </w:t>
      </w:r>
      <w:proofErr w:type="spellStart"/>
      <w:r w:rsidR="00D7118C" w:rsidRPr="00CB2788">
        <w:rPr>
          <w:rFonts w:ascii="Times New Roman" w:eastAsia="Times New Roman" w:hAnsi="Times New Roman"/>
          <w:sz w:val="28"/>
          <w:szCs w:val="28"/>
          <w:lang w:eastAsia="ru-RU"/>
        </w:rPr>
        <w:t>серогруппы</w:t>
      </w:r>
      <w:proofErr w:type="spellEnd"/>
      <w:r w:rsidR="00D7118C" w:rsidRPr="00CB2788">
        <w:rPr>
          <w:rFonts w:ascii="Times New Roman" w:eastAsia="Times New Roman" w:hAnsi="Times New Roman"/>
          <w:sz w:val="28"/>
          <w:szCs w:val="28"/>
          <w:lang w:eastAsia="ru-RU"/>
        </w:rPr>
        <w:t xml:space="preserve"> пневмококка 1, 5, 6A, 7F, 9V, 14, 19A, 19F и 23F </w:t>
      </w:r>
    </w:p>
    <w:p w14:paraId="4D47AB83" w14:textId="63514CC8" w:rsidR="00D7118C" w:rsidRPr="00CB2788" w:rsidRDefault="00D7118C" w:rsidP="00D71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полисахарида </w:t>
      </w:r>
      <w:proofErr w:type="spellStart"/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>серогруппы</w:t>
      </w:r>
      <w:proofErr w:type="spellEnd"/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 xml:space="preserve"> пневмококка 6В </w:t>
      </w:r>
    </w:p>
    <w:p w14:paraId="113B5D9C" w14:textId="48E832C0" w:rsidR="00D7118C" w:rsidRPr="00CB2788" w:rsidRDefault="00D7118C" w:rsidP="00D71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 xml:space="preserve">белка-носителя, конъюгированного с CRM 197 </w:t>
      </w:r>
    </w:p>
    <w:p w14:paraId="3304E988" w14:textId="2A61150E" w:rsidR="004F1EA8" w:rsidRPr="00CB2788" w:rsidDel="004F1EA8" w:rsidRDefault="00244641" w:rsidP="00D71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278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вспомогательные вещества:</w:t>
      </w:r>
      <w:r w:rsidRPr="00CB27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7118C" w:rsidRPr="00CB2788">
        <w:rPr>
          <w:rFonts w:ascii="Times New Roman" w:eastAsia="Times New Roman" w:hAnsi="Times New Roman"/>
          <w:bCs/>
          <w:sz w:val="28"/>
          <w:szCs w:val="28"/>
          <w:lang w:eastAsia="ru-RU"/>
        </w:rPr>
        <w:t>алюминий (в виде алюминия фосфата), L-гистидин,</w:t>
      </w:r>
      <w:r w:rsidR="002333FB" w:rsidRPr="00CB27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7118C" w:rsidRPr="00CB27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янтарная кислота, натрия хлорид, </w:t>
      </w:r>
      <w:proofErr w:type="spellStart"/>
      <w:r w:rsidR="00D7118C" w:rsidRPr="00CB2788">
        <w:rPr>
          <w:rFonts w:ascii="Times New Roman" w:eastAsia="Times New Roman" w:hAnsi="Times New Roman"/>
          <w:bCs/>
          <w:sz w:val="28"/>
          <w:szCs w:val="28"/>
          <w:lang w:eastAsia="ru-RU"/>
        </w:rPr>
        <w:t>полисорбат</w:t>
      </w:r>
      <w:proofErr w:type="spellEnd"/>
      <w:r w:rsidR="00D7118C" w:rsidRPr="00CB27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20, тиомерсал</w:t>
      </w:r>
      <w:r w:rsidR="00D7118C" w:rsidRPr="00CB2788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3</w:t>
      </w:r>
      <w:r w:rsidR="00D7118C" w:rsidRPr="00CB27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bookmarkStart w:id="8" w:name="_Hlk89939779"/>
      <w:r w:rsidR="002333FB" w:rsidRPr="00CB2788">
        <w:rPr>
          <w:rFonts w:ascii="Times New Roman" w:eastAsia="Times New Roman" w:hAnsi="Times New Roman"/>
          <w:bCs/>
          <w:sz w:val="28"/>
          <w:szCs w:val="28"/>
          <w:lang w:eastAsia="ru-RU"/>
        </w:rPr>
        <w:t>натрия гидроксид 2 % (м/</w:t>
      </w:r>
      <w:proofErr w:type="gramStart"/>
      <w:r w:rsidR="002333FB" w:rsidRPr="00CB2788">
        <w:rPr>
          <w:rFonts w:ascii="Times New Roman" w:eastAsia="Times New Roman" w:hAnsi="Times New Roman"/>
          <w:bCs/>
          <w:sz w:val="28"/>
          <w:szCs w:val="28"/>
          <w:lang w:eastAsia="ru-RU"/>
        </w:rPr>
        <w:t>об</w:t>
      </w:r>
      <w:proofErr w:type="gramEnd"/>
      <w:r w:rsidR="002333FB" w:rsidRPr="00CB27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), кислота </w:t>
      </w:r>
      <w:proofErr w:type="spellStart"/>
      <w:r w:rsidR="002333FB" w:rsidRPr="00CB2788">
        <w:rPr>
          <w:rFonts w:ascii="Times New Roman" w:eastAsia="Times New Roman" w:hAnsi="Times New Roman"/>
          <w:bCs/>
          <w:sz w:val="28"/>
          <w:szCs w:val="28"/>
          <w:lang w:eastAsia="ru-RU"/>
        </w:rPr>
        <w:t>хлороводородная</w:t>
      </w:r>
      <w:proofErr w:type="spellEnd"/>
      <w:r w:rsidR="002333FB" w:rsidRPr="00CB27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0.5 М</w:t>
      </w:r>
      <w:bookmarkEnd w:id="8"/>
      <w:r w:rsidR="002333FB" w:rsidRPr="00CB27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D7118C" w:rsidRPr="00CB2788">
        <w:rPr>
          <w:rFonts w:ascii="Times New Roman" w:eastAsia="Times New Roman" w:hAnsi="Times New Roman"/>
          <w:bCs/>
          <w:sz w:val="28"/>
          <w:szCs w:val="28"/>
          <w:lang w:eastAsia="ru-RU"/>
        </w:rPr>
        <w:t>вода для инъекций</w:t>
      </w:r>
    </w:p>
    <w:p w14:paraId="7646043F" w14:textId="7CD88702" w:rsidR="00D7118C" w:rsidRPr="00CB2788" w:rsidRDefault="00D7118C" w:rsidP="00D71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71DD61A" w14:textId="77777777" w:rsidR="00D7118C" w:rsidRPr="00CB2788" w:rsidRDefault="00D7118C" w:rsidP="00D71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78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B2788">
        <w:rPr>
          <w:rFonts w:ascii="Times New Roman" w:eastAsia="Times New Roman" w:hAnsi="Times New Roman"/>
          <w:sz w:val="24"/>
          <w:szCs w:val="24"/>
          <w:lang w:eastAsia="ru-RU"/>
        </w:rPr>
        <w:t>Тиомерсал</w:t>
      </w:r>
      <w:proofErr w:type="spellEnd"/>
      <w:r w:rsidRPr="00CB2788">
        <w:rPr>
          <w:rFonts w:ascii="Times New Roman" w:eastAsia="Times New Roman" w:hAnsi="Times New Roman"/>
          <w:sz w:val="24"/>
          <w:szCs w:val="24"/>
          <w:lang w:eastAsia="ru-RU"/>
        </w:rPr>
        <w:t xml:space="preserve"> добавляют только в </w:t>
      </w:r>
      <w:proofErr w:type="spellStart"/>
      <w:r w:rsidRPr="00CB2788">
        <w:rPr>
          <w:rFonts w:ascii="Times New Roman" w:eastAsia="Times New Roman" w:hAnsi="Times New Roman"/>
          <w:sz w:val="24"/>
          <w:szCs w:val="24"/>
          <w:lang w:eastAsia="ru-RU"/>
        </w:rPr>
        <w:t>многодозовую</w:t>
      </w:r>
      <w:proofErr w:type="spellEnd"/>
      <w:r w:rsidRPr="00CB2788">
        <w:rPr>
          <w:rFonts w:ascii="Times New Roman" w:eastAsia="Times New Roman" w:hAnsi="Times New Roman"/>
          <w:sz w:val="24"/>
          <w:szCs w:val="24"/>
          <w:lang w:eastAsia="ru-RU"/>
        </w:rPr>
        <w:t xml:space="preserve"> (5 доз) лекарственную форму</w:t>
      </w:r>
    </w:p>
    <w:p w14:paraId="0C96253A" w14:textId="4EAB8EF8" w:rsidR="00244641" w:rsidRPr="00CB2788" w:rsidRDefault="00244641" w:rsidP="00D71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1ED279" w14:textId="77777777" w:rsidR="00DF3F5D" w:rsidRPr="00CB2788" w:rsidRDefault="006B7A90" w:rsidP="003379C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B278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p w14:paraId="06DF9E5B" w14:textId="3C7855D1" w:rsidR="005A1C32" w:rsidRPr="00CB2788" w:rsidRDefault="00D7118C" w:rsidP="003379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>Беловатая мутная жидкость, имеет тенденцию оседать при хранении и не содержит посторонних частиц/</w:t>
      </w:r>
      <w:proofErr w:type="spellStart"/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>флокул</w:t>
      </w:r>
      <w:proofErr w:type="spellEnd"/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F81069F" w14:textId="77777777" w:rsidR="00D7118C" w:rsidRPr="00CB2788" w:rsidRDefault="00D7118C" w:rsidP="003379C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BCACEF7" w14:textId="77777777" w:rsidR="00536FA6" w:rsidRPr="00CB2788" w:rsidRDefault="00536FA6" w:rsidP="003379C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788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выпуска и упаковка</w:t>
      </w:r>
    </w:p>
    <w:p w14:paraId="55510891" w14:textId="77777777" w:rsidR="00D7118C" w:rsidRPr="00CB2788" w:rsidRDefault="00D7118C" w:rsidP="00D711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2175220287"/>
      <w:bookmarkEnd w:id="7"/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одной дозе (0.5 мл) препарата помещают во флакон из прозрачного бесцветного стекла типа I по ФСША* вместимостью 2 мл, укупоренный резиновой (хлор- или </w:t>
      </w:r>
      <w:proofErr w:type="spellStart"/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>бромбутиловой</w:t>
      </w:r>
      <w:proofErr w:type="spellEnd"/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>) пробкой серого цвета, обжатый алюминиевым колпачком с полипропиленовыми дисками крышечек типа «</w:t>
      </w:r>
      <w:proofErr w:type="spellStart"/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>flip-off</w:t>
      </w:r>
      <w:proofErr w:type="spellEnd"/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 xml:space="preserve">» бордового цвета. </w:t>
      </w:r>
    </w:p>
    <w:p w14:paraId="20C27BFF" w14:textId="19C04C9E" w:rsidR="00D7118C" w:rsidRPr="00CB2788" w:rsidRDefault="00D7118C" w:rsidP="00D711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>По пять доз (</w:t>
      </w:r>
      <w:r w:rsidR="004F1EA8" w:rsidRPr="00CB2788">
        <w:rPr>
          <w:rFonts w:ascii="Times New Roman" w:eastAsia="Times New Roman" w:hAnsi="Times New Roman"/>
          <w:sz w:val="28"/>
          <w:szCs w:val="28"/>
          <w:lang w:eastAsia="ru-RU"/>
        </w:rPr>
        <w:t>2.5</w:t>
      </w:r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 xml:space="preserve"> мл) препарата помещают во флакон из прозрачного бесцветного стекла типа I по ФСША* вместимостью 4 мл, укупоренный резиновой (хлор- или </w:t>
      </w:r>
      <w:proofErr w:type="spellStart"/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>бромбутиловой</w:t>
      </w:r>
      <w:proofErr w:type="spellEnd"/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>) пробкой серого цвета, обжатый алюминиевым колпачком с полипропиленовыми дисками крышечек типа «</w:t>
      </w:r>
      <w:proofErr w:type="spellStart"/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>flip-off</w:t>
      </w:r>
      <w:proofErr w:type="spellEnd"/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 xml:space="preserve">» бордового цвета. </w:t>
      </w:r>
    </w:p>
    <w:p w14:paraId="1EE24E52" w14:textId="553323E0" w:rsidR="00CC5788" w:rsidRPr="00CB2788" w:rsidRDefault="00D7118C" w:rsidP="00D7118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 xml:space="preserve">По 50 флаконов вместе с инструкцией по применению на казахском и русском языках помещают в </w:t>
      </w:r>
      <w:r w:rsidR="00BA695C" w:rsidRPr="00CB2788">
        <w:rPr>
          <w:rFonts w:ascii="Times New Roman" w:eastAsia="Times New Roman" w:hAnsi="Times New Roman"/>
          <w:sz w:val="28"/>
          <w:szCs w:val="28"/>
          <w:lang w:eastAsia="ru-RU"/>
        </w:rPr>
        <w:t xml:space="preserve">картонную </w:t>
      </w:r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>коробку.</w:t>
      </w:r>
    </w:p>
    <w:p w14:paraId="6AE366D2" w14:textId="063C7AD5" w:rsidR="00CC5788" w:rsidRPr="00CB2788" w:rsidRDefault="00CC5788" w:rsidP="003379C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7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хранения </w:t>
      </w:r>
    </w:p>
    <w:p w14:paraId="30EC679F" w14:textId="5BB582F8" w:rsidR="00976D18" w:rsidRPr="00411E0C" w:rsidRDefault="001051E5" w:rsidP="003379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1E0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7118C" w:rsidRPr="00411E0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411E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118C" w:rsidRPr="00411E0C">
        <w:rPr>
          <w:rFonts w:ascii="Times New Roman" w:eastAsia="Times New Roman" w:hAnsi="Times New Roman"/>
          <w:sz w:val="28"/>
          <w:szCs w:val="28"/>
          <w:lang w:eastAsia="ru-RU"/>
        </w:rPr>
        <w:t>месяцев</w:t>
      </w:r>
      <w:r w:rsidRPr="00411E0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76D18" w:rsidRPr="00411E0C">
        <w:rPr>
          <w:rFonts w:ascii="Times New Roman" w:hAnsi="Times New Roman"/>
          <w:sz w:val="28"/>
          <w:szCs w:val="28"/>
        </w:rPr>
        <w:t xml:space="preserve"> </w:t>
      </w:r>
    </w:p>
    <w:p w14:paraId="5D6E3EFB" w14:textId="697309AF" w:rsidR="00410EE7" w:rsidRPr="00411E0C" w:rsidRDefault="00410EE7" w:rsidP="003379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1E0C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411E0C">
        <w:rPr>
          <w:rFonts w:ascii="Times New Roman" w:hAnsi="Times New Roman"/>
          <w:sz w:val="28"/>
          <w:szCs w:val="28"/>
        </w:rPr>
        <w:t>многодозового</w:t>
      </w:r>
      <w:proofErr w:type="spellEnd"/>
      <w:r w:rsidRPr="00411E0C">
        <w:rPr>
          <w:rFonts w:ascii="Times New Roman" w:hAnsi="Times New Roman"/>
          <w:sz w:val="28"/>
          <w:szCs w:val="28"/>
        </w:rPr>
        <w:t xml:space="preserve"> флакона: после извлечения одной или более доз во время сеанса иммунизации вакцину хранят при температуре 2-8 </w:t>
      </w:r>
      <w:proofErr w:type="spellStart"/>
      <w:r w:rsidRPr="00411E0C">
        <w:rPr>
          <w:rFonts w:ascii="Times New Roman" w:hAnsi="Times New Roman"/>
          <w:sz w:val="28"/>
          <w:szCs w:val="28"/>
          <w:vertAlign w:val="superscript"/>
        </w:rPr>
        <w:t>о</w:t>
      </w:r>
      <w:r w:rsidRPr="00411E0C">
        <w:rPr>
          <w:rFonts w:ascii="Times New Roman" w:hAnsi="Times New Roman"/>
          <w:sz w:val="28"/>
          <w:szCs w:val="28"/>
        </w:rPr>
        <w:t>С</w:t>
      </w:r>
      <w:proofErr w:type="spellEnd"/>
      <w:r w:rsidRPr="00411E0C">
        <w:rPr>
          <w:rFonts w:ascii="Times New Roman" w:hAnsi="Times New Roman"/>
          <w:sz w:val="28"/>
          <w:szCs w:val="28"/>
        </w:rPr>
        <w:t xml:space="preserve"> в течение максимум 28 дней для использования в последующих сеансах иммунизации.</w:t>
      </w:r>
    </w:p>
    <w:p w14:paraId="785016CD" w14:textId="77777777" w:rsidR="000E01AB" w:rsidRPr="00CB2788" w:rsidRDefault="00D14D61" w:rsidP="003379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E0C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0E01AB" w:rsidRPr="00411E0C">
        <w:rPr>
          <w:rFonts w:ascii="Times New Roman" w:eastAsia="Times New Roman" w:hAnsi="Times New Roman"/>
          <w:sz w:val="28"/>
          <w:szCs w:val="28"/>
          <w:lang w:eastAsia="ru-RU"/>
        </w:rPr>
        <w:t>примен</w:t>
      </w:r>
      <w:r w:rsidRPr="00411E0C">
        <w:rPr>
          <w:rFonts w:ascii="Times New Roman" w:eastAsia="Times New Roman" w:hAnsi="Times New Roman"/>
          <w:sz w:val="28"/>
          <w:szCs w:val="28"/>
          <w:lang w:eastAsia="ru-RU"/>
        </w:rPr>
        <w:t xml:space="preserve">ять </w:t>
      </w:r>
      <w:r w:rsidR="000E01AB" w:rsidRPr="00411E0C">
        <w:rPr>
          <w:rFonts w:ascii="Times New Roman" w:eastAsia="Times New Roman" w:hAnsi="Times New Roman"/>
          <w:sz w:val="28"/>
          <w:szCs w:val="28"/>
          <w:lang w:eastAsia="ru-RU"/>
        </w:rPr>
        <w:t>по истечении</w:t>
      </w:r>
      <w:r w:rsidR="000E01AB" w:rsidRPr="00CB2788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срока годности</w:t>
      </w:r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14:paraId="752DA28F" w14:textId="77777777" w:rsidR="00CC5788" w:rsidRPr="00CB2788" w:rsidRDefault="00D14D61" w:rsidP="003379C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10" w:name="2175220288"/>
      <w:bookmarkEnd w:id="9"/>
      <w:r w:rsidRPr="00CB278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p w14:paraId="099A83B8" w14:textId="75CD46F1" w:rsidR="00602944" w:rsidRPr="00CB2788" w:rsidRDefault="00602944" w:rsidP="00602944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788">
        <w:rPr>
          <w:rFonts w:ascii="Times New Roman" w:hAnsi="Times New Roman"/>
          <w:sz w:val="28"/>
          <w:szCs w:val="28"/>
          <w:lang w:eastAsia="ru-RU"/>
        </w:rPr>
        <w:t>Хранить при температуре от 2°С до 8°С. Не замораживать.</w:t>
      </w:r>
    </w:p>
    <w:p w14:paraId="5F277799" w14:textId="390E6069" w:rsidR="004504D8" w:rsidRPr="00CB2788" w:rsidRDefault="004504D8" w:rsidP="00602944">
      <w:pPr>
        <w:pStyle w:val="ac"/>
        <w:jc w:val="both"/>
        <w:rPr>
          <w:rFonts w:ascii="Times New Roman" w:hAnsi="Times New Roman"/>
          <w:sz w:val="28"/>
          <w:szCs w:val="28"/>
        </w:rPr>
      </w:pPr>
      <w:bookmarkStart w:id="11" w:name="_Hlk89940384"/>
      <w:r w:rsidRPr="00CB2788">
        <w:rPr>
          <w:rFonts w:ascii="Times New Roman" w:hAnsi="Times New Roman"/>
          <w:sz w:val="28"/>
          <w:szCs w:val="28"/>
        </w:rPr>
        <w:t xml:space="preserve">Не применять, если вакцина была заморожена. При хранении во флаконе может наблюдаться тонкий белый осадок с прозрачным бесцветным </w:t>
      </w:r>
      <w:proofErr w:type="spellStart"/>
      <w:r w:rsidRPr="00CB2788">
        <w:rPr>
          <w:rFonts w:ascii="Times New Roman" w:hAnsi="Times New Roman"/>
          <w:sz w:val="28"/>
          <w:szCs w:val="28"/>
        </w:rPr>
        <w:t>супернатантом</w:t>
      </w:r>
      <w:proofErr w:type="spellEnd"/>
      <w:r w:rsidRPr="00CB2788">
        <w:rPr>
          <w:rFonts w:ascii="Times New Roman" w:hAnsi="Times New Roman"/>
          <w:sz w:val="28"/>
          <w:szCs w:val="28"/>
        </w:rPr>
        <w:t>, что не является признаком ухудшения вакцины.</w:t>
      </w:r>
    </w:p>
    <w:bookmarkEnd w:id="11"/>
    <w:p w14:paraId="07BBED5C" w14:textId="77777777" w:rsidR="00602944" w:rsidRPr="00CB2788" w:rsidRDefault="00602944" w:rsidP="00602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>Хранить в недоступном для детей месте!</w:t>
      </w:r>
    </w:p>
    <w:p w14:paraId="6E9242F1" w14:textId="77777777" w:rsidR="00976D18" w:rsidRPr="00CB2788" w:rsidRDefault="00976D18" w:rsidP="00976D1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C1F19EC" w14:textId="77777777" w:rsidR="00CC5788" w:rsidRPr="00CB2788" w:rsidRDefault="00CC5788" w:rsidP="003379C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B2788">
        <w:rPr>
          <w:rFonts w:ascii="Times New Roman" w:hAnsi="Times New Roman"/>
          <w:b/>
          <w:color w:val="000000"/>
          <w:sz w:val="28"/>
          <w:szCs w:val="28"/>
        </w:rPr>
        <w:t>Условия отпуска из аптек</w:t>
      </w:r>
    </w:p>
    <w:bookmarkEnd w:id="10"/>
    <w:p w14:paraId="50327509" w14:textId="77777777" w:rsidR="00A2648B" w:rsidRPr="00CB2788" w:rsidRDefault="00A2648B" w:rsidP="003379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>Для специальных лечебных учреждений</w:t>
      </w:r>
    </w:p>
    <w:p w14:paraId="3AC0AF50" w14:textId="77777777" w:rsidR="00A2648B" w:rsidRPr="00CB2788" w:rsidRDefault="00A2648B" w:rsidP="003379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127020" w14:textId="77777777" w:rsidR="003B0D2D" w:rsidRPr="00CB2788" w:rsidRDefault="007C1693" w:rsidP="003379C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7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14:paraId="02FC6D26" w14:textId="77777777" w:rsidR="003A07C5" w:rsidRPr="00CB2788" w:rsidRDefault="003A07C5" w:rsidP="003A07C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>Serum</w:t>
      </w:r>
      <w:proofErr w:type="spellEnd"/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>Institute</w:t>
      </w:r>
      <w:proofErr w:type="spellEnd"/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>of</w:t>
      </w:r>
      <w:proofErr w:type="spellEnd"/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>India</w:t>
      </w:r>
      <w:proofErr w:type="spellEnd"/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>Pvt</w:t>
      </w:r>
      <w:proofErr w:type="spellEnd"/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>Ltd</w:t>
      </w:r>
      <w:proofErr w:type="spellEnd"/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>.,</w:t>
      </w:r>
    </w:p>
    <w:p w14:paraId="28F3EE06" w14:textId="77777777" w:rsidR="003A07C5" w:rsidRPr="00CB2788" w:rsidRDefault="003A07C5" w:rsidP="003A07C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 xml:space="preserve">212/2, </w:t>
      </w:r>
      <w:proofErr w:type="spellStart"/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>Хадапсар</w:t>
      </w:r>
      <w:proofErr w:type="spellEnd"/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 xml:space="preserve">, Пуне 411 028, Индия </w:t>
      </w:r>
    </w:p>
    <w:p w14:paraId="30FF1DE5" w14:textId="77777777" w:rsidR="003A07C5" w:rsidRPr="00CB2788" w:rsidRDefault="003A07C5" w:rsidP="003A07C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>Тел.: + 91-20-26602801 / 26993900 / 04</w:t>
      </w:r>
    </w:p>
    <w:p w14:paraId="462AB022" w14:textId="77777777" w:rsidR="003A07C5" w:rsidRPr="00CB2788" w:rsidRDefault="003A07C5" w:rsidP="003A07C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>Факс: + 91- 20-26993924 / 26993921</w:t>
      </w:r>
    </w:p>
    <w:p w14:paraId="185A34F8" w14:textId="6EB3EF4D" w:rsidR="00EB2DBF" w:rsidRPr="00CB2788" w:rsidRDefault="003A07C5" w:rsidP="003A07C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88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B2788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  <w:r w:rsidRPr="00CB2788"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CB2788">
        <w:rPr>
          <w:rFonts w:ascii="Times New Roman" w:eastAsia="Times New Roman" w:hAnsi="Times New Roman"/>
          <w:sz w:val="28"/>
          <w:szCs w:val="28"/>
          <w:lang w:val="en-US" w:eastAsia="ru-RU"/>
        </w:rPr>
        <w:t>joshi</w:t>
      </w:r>
      <w:proofErr w:type="spellEnd"/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CB2788">
        <w:rPr>
          <w:rFonts w:ascii="Times New Roman" w:eastAsia="Times New Roman" w:hAnsi="Times New Roman"/>
          <w:sz w:val="28"/>
          <w:szCs w:val="28"/>
          <w:lang w:val="en-US" w:eastAsia="ru-RU"/>
        </w:rPr>
        <w:t>seruminstitute</w:t>
      </w:r>
      <w:proofErr w:type="spellEnd"/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B2788">
        <w:rPr>
          <w:rFonts w:ascii="Times New Roman" w:eastAsia="Times New Roman" w:hAnsi="Times New Roman"/>
          <w:sz w:val="28"/>
          <w:szCs w:val="28"/>
          <w:lang w:val="en-US" w:eastAsia="ru-RU"/>
        </w:rPr>
        <w:t>com</w:t>
      </w:r>
    </w:p>
    <w:p w14:paraId="5D5E19B2" w14:textId="77777777" w:rsidR="00A2648B" w:rsidRPr="00CB2788" w:rsidRDefault="005A3C81" w:rsidP="003379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7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CB27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  <w:bookmarkStart w:id="12" w:name="_Hlk26272267"/>
    </w:p>
    <w:bookmarkEnd w:id="12"/>
    <w:p w14:paraId="4F17D988" w14:textId="77777777" w:rsidR="003A07C5" w:rsidRPr="00CB2788" w:rsidRDefault="003A07C5" w:rsidP="003A07C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B2788">
        <w:rPr>
          <w:rFonts w:ascii="Times New Roman" w:eastAsia="Times New Roman" w:hAnsi="Times New Roman"/>
          <w:sz w:val="28"/>
          <w:szCs w:val="28"/>
          <w:lang w:val="en-US" w:eastAsia="ru-RU"/>
        </w:rPr>
        <w:t>Serum Institute of India Pvt. Ltd.,</w:t>
      </w:r>
    </w:p>
    <w:p w14:paraId="61012752" w14:textId="77777777" w:rsidR="003A07C5" w:rsidRPr="00CB2788" w:rsidRDefault="003A07C5" w:rsidP="003A07C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 xml:space="preserve">212/2, </w:t>
      </w:r>
      <w:proofErr w:type="spellStart"/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>Хадапсар</w:t>
      </w:r>
      <w:proofErr w:type="spellEnd"/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 xml:space="preserve">, Пуне 411 028, Индия </w:t>
      </w:r>
    </w:p>
    <w:p w14:paraId="044E6ABB" w14:textId="77777777" w:rsidR="003A07C5" w:rsidRPr="00CB2788" w:rsidRDefault="003A07C5" w:rsidP="003A07C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>Тел.: + 91-20-26602801 / 26993900 / 04</w:t>
      </w:r>
    </w:p>
    <w:p w14:paraId="4F6137AA" w14:textId="77777777" w:rsidR="003A07C5" w:rsidRPr="00CB2788" w:rsidRDefault="003A07C5" w:rsidP="003A07C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88">
        <w:rPr>
          <w:rFonts w:ascii="Times New Roman" w:eastAsia="Times New Roman" w:hAnsi="Times New Roman"/>
          <w:sz w:val="28"/>
          <w:szCs w:val="28"/>
          <w:lang w:eastAsia="ru-RU"/>
        </w:rPr>
        <w:t>Факс: + 91- 20-26993924 / 26993921</w:t>
      </w:r>
    </w:p>
    <w:p w14:paraId="5AEB6448" w14:textId="6FEFA49A" w:rsidR="0029156F" w:rsidRPr="00CB2788" w:rsidRDefault="003A07C5" w:rsidP="003A07C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B278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e-mail:  </w:t>
      </w:r>
      <w:hyperlink r:id="rId10" w:history="1">
        <w:r w:rsidRPr="00CB2788">
          <w:rPr>
            <w:rStyle w:val="af"/>
            <w:rFonts w:ascii="Times New Roman" w:eastAsia="Times New Roman" w:hAnsi="Times New Roman"/>
            <w:sz w:val="28"/>
            <w:szCs w:val="28"/>
            <w:lang w:val="en-US" w:eastAsia="ru-RU"/>
          </w:rPr>
          <w:t>y.joshi@seruminstitute.com</w:t>
        </w:r>
      </w:hyperlink>
    </w:p>
    <w:p w14:paraId="6C169DC6" w14:textId="77777777" w:rsidR="003A07C5" w:rsidRPr="00CB2788" w:rsidRDefault="003A07C5" w:rsidP="003A07C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14:paraId="14DDD6FF" w14:textId="42C8CF5C" w:rsidR="00BF1A0B" w:rsidRPr="00CB2788" w:rsidRDefault="00BF1A0B" w:rsidP="00BF1A0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788">
        <w:rPr>
          <w:rFonts w:ascii="Times New Roman" w:eastAsia="Times New Roman" w:hAnsi="Times New Roman"/>
          <w:b/>
          <w:iCs/>
          <w:sz w:val="28"/>
          <w:szCs w:val="28"/>
          <w:lang w:val="kk-KZ" w:eastAsia="ru-RU"/>
        </w:rPr>
        <w:lastRenderedPageBreak/>
        <w:t xml:space="preserve">Наименование, адрес и контактные данные  (телефон,  факс,  электронная  почта) организации </w:t>
      </w:r>
      <w:r w:rsidRPr="00CB278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на территории Республики Казахстан, принимающей претензии (предложения)  по качеству лекарственных  средств  от потребителей и  </w:t>
      </w:r>
      <w:proofErr w:type="spellStart"/>
      <w:r w:rsidRPr="00CB2788">
        <w:rPr>
          <w:rFonts w:ascii="Times New Roman" w:eastAsia="Times New Roman" w:hAnsi="Times New Roman"/>
          <w:b/>
          <w:iCs/>
          <w:sz w:val="28"/>
          <w:szCs w:val="28"/>
          <w:lang w:val="de-DE" w:eastAsia="ru-RU"/>
        </w:rPr>
        <w:t>ответственной</w:t>
      </w:r>
      <w:proofErr w:type="spellEnd"/>
      <w:r w:rsidRPr="00CB2788">
        <w:rPr>
          <w:rFonts w:ascii="Times New Roman" w:eastAsia="Times New Roman" w:hAnsi="Times New Roman"/>
          <w:b/>
          <w:iCs/>
          <w:sz w:val="28"/>
          <w:szCs w:val="28"/>
          <w:lang w:val="de-DE" w:eastAsia="ru-RU"/>
        </w:rPr>
        <w:t xml:space="preserve"> </w:t>
      </w:r>
      <w:proofErr w:type="spellStart"/>
      <w:r w:rsidRPr="00CB2788">
        <w:rPr>
          <w:rFonts w:ascii="Times New Roman" w:eastAsia="Times New Roman" w:hAnsi="Times New Roman"/>
          <w:b/>
          <w:iCs/>
          <w:sz w:val="28"/>
          <w:szCs w:val="28"/>
          <w:lang w:val="de-DE" w:eastAsia="ru-RU"/>
        </w:rPr>
        <w:t>за</w:t>
      </w:r>
      <w:proofErr w:type="spellEnd"/>
      <w:r w:rsidRPr="00CB2788">
        <w:rPr>
          <w:rFonts w:ascii="Times New Roman" w:eastAsia="Times New Roman" w:hAnsi="Times New Roman"/>
          <w:b/>
          <w:iCs/>
          <w:sz w:val="28"/>
          <w:szCs w:val="28"/>
          <w:lang w:val="de-DE" w:eastAsia="ru-RU"/>
        </w:rPr>
        <w:t xml:space="preserve"> </w:t>
      </w:r>
      <w:proofErr w:type="spellStart"/>
      <w:r w:rsidRPr="00CB2788">
        <w:rPr>
          <w:rFonts w:ascii="Times New Roman" w:eastAsia="Times New Roman" w:hAnsi="Times New Roman"/>
          <w:b/>
          <w:iCs/>
          <w:sz w:val="28"/>
          <w:szCs w:val="28"/>
          <w:lang w:val="de-DE" w:eastAsia="ru-RU"/>
        </w:rPr>
        <w:t>пострегистрационное</w:t>
      </w:r>
      <w:proofErr w:type="spellEnd"/>
      <w:r w:rsidRPr="00CB2788">
        <w:rPr>
          <w:rFonts w:ascii="Times New Roman" w:eastAsia="Times New Roman" w:hAnsi="Times New Roman"/>
          <w:b/>
          <w:iCs/>
          <w:sz w:val="28"/>
          <w:szCs w:val="28"/>
          <w:lang w:val="de-DE" w:eastAsia="ru-RU"/>
        </w:rPr>
        <w:t xml:space="preserve"> </w:t>
      </w:r>
      <w:proofErr w:type="spellStart"/>
      <w:r w:rsidRPr="00CB2788">
        <w:rPr>
          <w:rFonts w:ascii="Times New Roman" w:eastAsia="Times New Roman" w:hAnsi="Times New Roman"/>
          <w:b/>
          <w:iCs/>
          <w:sz w:val="28"/>
          <w:szCs w:val="28"/>
          <w:lang w:val="de-DE" w:eastAsia="ru-RU"/>
        </w:rPr>
        <w:t>наблюдение</w:t>
      </w:r>
      <w:proofErr w:type="spellEnd"/>
      <w:r w:rsidRPr="00CB2788">
        <w:rPr>
          <w:rFonts w:ascii="Times New Roman" w:eastAsia="Times New Roman" w:hAnsi="Times New Roman"/>
          <w:b/>
          <w:iCs/>
          <w:sz w:val="28"/>
          <w:szCs w:val="28"/>
          <w:lang w:val="de-DE" w:eastAsia="ru-RU"/>
        </w:rPr>
        <w:t xml:space="preserve"> </w:t>
      </w:r>
      <w:proofErr w:type="spellStart"/>
      <w:r w:rsidRPr="00CB2788">
        <w:rPr>
          <w:rFonts w:ascii="Times New Roman" w:eastAsia="Times New Roman" w:hAnsi="Times New Roman"/>
          <w:b/>
          <w:iCs/>
          <w:sz w:val="28"/>
          <w:szCs w:val="28"/>
          <w:lang w:val="de-DE" w:eastAsia="ru-RU"/>
        </w:rPr>
        <w:t>за</w:t>
      </w:r>
      <w:proofErr w:type="spellEnd"/>
      <w:r w:rsidRPr="00CB2788">
        <w:rPr>
          <w:rFonts w:ascii="Times New Roman" w:eastAsia="Times New Roman" w:hAnsi="Times New Roman"/>
          <w:b/>
          <w:iCs/>
          <w:sz w:val="28"/>
          <w:szCs w:val="28"/>
          <w:lang w:val="de-DE" w:eastAsia="ru-RU"/>
        </w:rPr>
        <w:t xml:space="preserve"> </w:t>
      </w:r>
      <w:proofErr w:type="spellStart"/>
      <w:r w:rsidRPr="00CB2788">
        <w:rPr>
          <w:rFonts w:ascii="Times New Roman" w:eastAsia="Times New Roman" w:hAnsi="Times New Roman"/>
          <w:b/>
          <w:iCs/>
          <w:sz w:val="28"/>
          <w:szCs w:val="28"/>
          <w:lang w:val="de-DE" w:eastAsia="ru-RU"/>
        </w:rPr>
        <w:t>безопасностью</w:t>
      </w:r>
      <w:proofErr w:type="spellEnd"/>
      <w:r w:rsidRPr="00CB2788">
        <w:rPr>
          <w:rFonts w:ascii="Times New Roman" w:eastAsia="Times New Roman" w:hAnsi="Times New Roman"/>
          <w:b/>
          <w:iCs/>
          <w:sz w:val="28"/>
          <w:szCs w:val="28"/>
          <w:lang w:val="de-DE" w:eastAsia="ru-RU"/>
        </w:rPr>
        <w:t xml:space="preserve"> </w:t>
      </w:r>
      <w:proofErr w:type="spellStart"/>
      <w:r w:rsidRPr="00CB2788">
        <w:rPr>
          <w:rFonts w:ascii="Times New Roman" w:eastAsia="Times New Roman" w:hAnsi="Times New Roman"/>
          <w:b/>
          <w:iCs/>
          <w:sz w:val="28"/>
          <w:szCs w:val="28"/>
          <w:lang w:val="de-DE" w:eastAsia="ru-RU"/>
        </w:rPr>
        <w:t>лекарственного</w:t>
      </w:r>
      <w:proofErr w:type="spellEnd"/>
      <w:r w:rsidRPr="00CB2788">
        <w:rPr>
          <w:rFonts w:ascii="Times New Roman" w:eastAsia="Times New Roman" w:hAnsi="Times New Roman"/>
          <w:b/>
          <w:iCs/>
          <w:sz w:val="28"/>
          <w:szCs w:val="28"/>
          <w:lang w:val="de-DE" w:eastAsia="ru-RU"/>
        </w:rPr>
        <w:t xml:space="preserve"> </w:t>
      </w:r>
      <w:proofErr w:type="spellStart"/>
      <w:r w:rsidRPr="00CB2788">
        <w:rPr>
          <w:rFonts w:ascii="Times New Roman" w:eastAsia="Times New Roman" w:hAnsi="Times New Roman"/>
          <w:b/>
          <w:iCs/>
          <w:sz w:val="28"/>
          <w:szCs w:val="28"/>
          <w:lang w:val="de-DE" w:eastAsia="ru-RU"/>
        </w:rPr>
        <w:t>средства</w:t>
      </w:r>
      <w:proofErr w:type="spellEnd"/>
      <w:r w:rsidRPr="00CB2788">
        <w:rPr>
          <w:rFonts w:ascii="Times New Roman" w:eastAsia="Times New Roman" w:hAnsi="Times New Roman"/>
          <w:b/>
          <w:sz w:val="28"/>
          <w:szCs w:val="28"/>
          <w:lang w:val="de-DE" w:eastAsia="ru-RU"/>
        </w:rPr>
        <w:t xml:space="preserve"> </w:t>
      </w:r>
    </w:p>
    <w:p w14:paraId="17948394" w14:textId="77777777" w:rsidR="003A07C5" w:rsidRPr="00CB2788" w:rsidRDefault="003A07C5" w:rsidP="003A07C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ТОО «NF Pharma» (НФ </w:t>
      </w:r>
      <w:proofErr w:type="spellStart"/>
      <w:r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>Фарма</w:t>
      </w:r>
      <w:proofErr w:type="spellEnd"/>
      <w:r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>)</w:t>
      </w:r>
    </w:p>
    <w:p w14:paraId="378872C6" w14:textId="77777777" w:rsidR="003A07C5" w:rsidRPr="00CB2788" w:rsidRDefault="003A07C5" w:rsidP="003A07C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 w:bidi="ru-RU"/>
        </w:rPr>
      </w:pPr>
      <w:r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Республика Казахстан, г. Алматы, пр. </w:t>
      </w:r>
      <w:proofErr w:type="spellStart"/>
      <w:r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>Достык</w:t>
      </w:r>
      <w:proofErr w:type="spellEnd"/>
      <w:r w:rsidRPr="00CB2788">
        <w:rPr>
          <w:rFonts w:ascii="Times New Roman" w:eastAsia="Times New Roman" w:hAnsi="Times New Roman"/>
          <w:sz w:val="28"/>
          <w:szCs w:val="28"/>
          <w:lang w:val="en-US" w:eastAsia="ru-RU" w:bidi="ru-RU"/>
        </w:rPr>
        <w:t xml:space="preserve">, </w:t>
      </w:r>
      <w:r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>д</w:t>
      </w:r>
      <w:r w:rsidRPr="00CB2788">
        <w:rPr>
          <w:rFonts w:ascii="Times New Roman" w:eastAsia="Times New Roman" w:hAnsi="Times New Roman"/>
          <w:sz w:val="28"/>
          <w:szCs w:val="28"/>
          <w:lang w:val="en-US" w:eastAsia="ru-RU" w:bidi="ru-RU"/>
        </w:rPr>
        <w:t xml:space="preserve">.38, </w:t>
      </w:r>
    </w:p>
    <w:p w14:paraId="08A7DDA4" w14:textId="77777777" w:rsidR="003A07C5" w:rsidRPr="00CB2788" w:rsidRDefault="003A07C5" w:rsidP="003A07C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 w:bidi="ru-RU"/>
        </w:rPr>
      </w:pPr>
      <w:r w:rsidRPr="00CB2788">
        <w:rPr>
          <w:rFonts w:ascii="Times New Roman" w:eastAsia="Times New Roman" w:hAnsi="Times New Roman"/>
          <w:sz w:val="28"/>
          <w:szCs w:val="28"/>
          <w:lang w:val="en-US" w:eastAsia="ru-RU" w:bidi="ru-RU"/>
        </w:rPr>
        <w:t xml:space="preserve">Ken </w:t>
      </w:r>
      <w:proofErr w:type="spellStart"/>
      <w:r w:rsidRPr="00CB2788">
        <w:rPr>
          <w:rFonts w:ascii="Times New Roman" w:eastAsia="Times New Roman" w:hAnsi="Times New Roman"/>
          <w:sz w:val="28"/>
          <w:szCs w:val="28"/>
          <w:lang w:val="en-US" w:eastAsia="ru-RU" w:bidi="ru-RU"/>
        </w:rPr>
        <w:t>Dala</w:t>
      </w:r>
      <w:proofErr w:type="spellEnd"/>
      <w:r w:rsidRPr="00CB2788">
        <w:rPr>
          <w:rFonts w:ascii="Times New Roman" w:eastAsia="Times New Roman" w:hAnsi="Times New Roman"/>
          <w:sz w:val="28"/>
          <w:szCs w:val="28"/>
          <w:lang w:val="en-US" w:eastAsia="ru-RU" w:bidi="ru-RU"/>
        </w:rPr>
        <w:t xml:space="preserve"> Business Center, </w:t>
      </w:r>
      <w:r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>офис</w:t>
      </w:r>
      <w:r w:rsidRPr="00CB2788">
        <w:rPr>
          <w:rFonts w:ascii="Times New Roman" w:eastAsia="Times New Roman" w:hAnsi="Times New Roman"/>
          <w:sz w:val="28"/>
          <w:szCs w:val="28"/>
          <w:lang w:val="en-US" w:eastAsia="ru-RU" w:bidi="ru-RU"/>
        </w:rPr>
        <w:t xml:space="preserve"> 704</w:t>
      </w:r>
    </w:p>
    <w:p w14:paraId="2AEE8989" w14:textId="77777777" w:rsidR="003A07C5" w:rsidRPr="00CB2788" w:rsidRDefault="003A07C5" w:rsidP="003A07C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 w:bidi="ru-RU"/>
        </w:rPr>
      </w:pPr>
      <w:r w:rsidRPr="00CB2788">
        <w:rPr>
          <w:rFonts w:ascii="Times New Roman" w:eastAsia="Times New Roman" w:hAnsi="Times New Roman"/>
          <w:sz w:val="28"/>
          <w:szCs w:val="28"/>
          <w:lang w:eastAsia="ru-RU" w:bidi="ru-RU"/>
        </w:rPr>
        <w:t>тел</w:t>
      </w:r>
      <w:r w:rsidRPr="00CB2788">
        <w:rPr>
          <w:rFonts w:ascii="Times New Roman" w:eastAsia="Times New Roman" w:hAnsi="Times New Roman"/>
          <w:sz w:val="28"/>
          <w:szCs w:val="28"/>
          <w:lang w:val="en-US" w:eastAsia="ru-RU" w:bidi="ru-RU"/>
        </w:rPr>
        <w:t>: +7(727) 345-10-12</w:t>
      </w:r>
    </w:p>
    <w:p w14:paraId="3F47E20D" w14:textId="1C1F2603" w:rsidR="003379C4" w:rsidRPr="00B2694D" w:rsidRDefault="003A07C5" w:rsidP="003A07C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CB2788">
        <w:rPr>
          <w:rFonts w:ascii="Times New Roman" w:eastAsia="Times New Roman" w:hAnsi="Times New Roman"/>
          <w:sz w:val="28"/>
          <w:szCs w:val="28"/>
          <w:lang w:val="en-US" w:eastAsia="ru-RU" w:bidi="ru-RU"/>
        </w:rPr>
        <w:t>E-mail: info@nfpharma.kz</w:t>
      </w:r>
    </w:p>
    <w:sectPr w:rsidR="003379C4" w:rsidRPr="00B2694D" w:rsidSect="00EB2DBF">
      <w:head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B0131B" w14:textId="77777777" w:rsidR="001D1358" w:rsidRDefault="001D1358" w:rsidP="00D275FC">
      <w:pPr>
        <w:spacing w:after="0" w:line="240" w:lineRule="auto"/>
      </w:pPr>
      <w:r>
        <w:separator/>
      </w:r>
    </w:p>
  </w:endnote>
  <w:endnote w:type="continuationSeparator" w:id="0">
    <w:p w14:paraId="1A5E2215" w14:textId="77777777" w:rsidR="001D1358" w:rsidRDefault="001D1358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Yu Gothic UI"/>
    <w:panose1 w:val="020B0604020202020204"/>
    <w:charset w:val="80"/>
    <w:family w:val="auto"/>
    <w:notTrueType/>
    <w:pitch w:val="default"/>
    <w:sig w:usb0="00000201" w:usb1="08070000" w:usb2="00000010" w:usb3="00000000" w:csb0="00020004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C68C4" w14:textId="77777777" w:rsidR="001D1358" w:rsidRDefault="001D1358" w:rsidP="00D275FC">
      <w:pPr>
        <w:spacing w:after="0" w:line="240" w:lineRule="auto"/>
      </w:pPr>
      <w:r>
        <w:separator/>
      </w:r>
    </w:p>
  </w:footnote>
  <w:footnote w:type="continuationSeparator" w:id="0">
    <w:p w14:paraId="6F99D00B" w14:textId="77777777" w:rsidR="001D1358" w:rsidRDefault="001D1358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876F6" w14:textId="77777777" w:rsidR="00D275FC" w:rsidRDefault="00996950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7B7AD3" wp14:editId="6F23D0EF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134A66" w14:textId="77777777"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F7B7AD3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" filled="f" stroked="f" strokeweight=".5pt">
              <v:path arrowok="t"/>
              <v:textbox style="layout-flow:vertical;mso-layout-flow-alt:bottom-to-top">
                <w:txbxContent>
                  <w:p w14:paraId="4C134A66" w14:textId="77777777"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C57"/>
    <w:multiLevelType w:val="hybridMultilevel"/>
    <w:tmpl w:val="EA0A3A18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17D4C0D"/>
    <w:multiLevelType w:val="hybridMultilevel"/>
    <w:tmpl w:val="B8D4384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1D73DCD"/>
    <w:multiLevelType w:val="hybridMultilevel"/>
    <w:tmpl w:val="6984874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C3D7F"/>
    <w:multiLevelType w:val="hybridMultilevel"/>
    <w:tmpl w:val="E8129D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5A7C61"/>
    <w:multiLevelType w:val="hybridMultilevel"/>
    <w:tmpl w:val="E1E80BD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B16745"/>
    <w:multiLevelType w:val="hybridMultilevel"/>
    <w:tmpl w:val="BC28BDCC"/>
    <w:lvl w:ilvl="0" w:tplc="C51C78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2549B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D33D4A"/>
    <w:multiLevelType w:val="hybridMultilevel"/>
    <w:tmpl w:val="F66C28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897781"/>
    <w:multiLevelType w:val="hybridMultilevel"/>
    <w:tmpl w:val="DA0C8C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E05745"/>
    <w:multiLevelType w:val="hybridMultilevel"/>
    <w:tmpl w:val="A2587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070597"/>
    <w:multiLevelType w:val="hybridMultilevel"/>
    <w:tmpl w:val="44F4B0C2"/>
    <w:lvl w:ilvl="0" w:tplc="72549B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C6211B"/>
    <w:multiLevelType w:val="hybridMultilevel"/>
    <w:tmpl w:val="3140C5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D55A84"/>
    <w:multiLevelType w:val="hybridMultilevel"/>
    <w:tmpl w:val="AA54E7DA"/>
    <w:lvl w:ilvl="0" w:tplc="30BAA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F54F84"/>
    <w:multiLevelType w:val="hybridMultilevel"/>
    <w:tmpl w:val="69F8E47A"/>
    <w:lvl w:ilvl="0" w:tplc="CC52027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7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4F059B"/>
    <w:multiLevelType w:val="hybridMultilevel"/>
    <w:tmpl w:val="5C3828BE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F63527"/>
    <w:multiLevelType w:val="hybridMultilevel"/>
    <w:tmpl w:val="C97A02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D86326"/>
    <w:multiLevelType w:val="hybridMultilevel"/>
    <w:tmpl w:val="B502B95A"/>
    <w:lvl w:ilvl="0" w:tplc="72549B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9173CC"/>
    <w:multiLevelType w:val="hybridMultilevel"/>
    <w:tmpl w:val="5E66F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7"/>
  </w:num>
  <w:num w:numId="4">
    <w:abstractNumId w:val="31"/>
  </w:num>
  <w:num w:numId="5">
    <w:abstractNumId w:val="40"/>
  </w:num>
  <w:num w:numId="6">
    <w:abstractNumId w:val="13"/>
  </w:num>
  <w:num w:numId="7">
    <w:abstractNumId w:val="36"/>
  </w:num>
  <w:num w:numId="8">
    <w:abstractNumId w:val="15"/>
  </w:num>
  <w:num w:numId="9">
    <w:abstractNumId w:val="28"/>
  </w:num>
  <w:num w:numId="10">
    <w:abstractNumId w:val="16"/>
  </w:num>
  <w:num w:numId="11">
    <w:abstractNumId w:val="27"/>
  </w:num>
  <w:num w:numId="12">
    <w:abstractNumId w:val="30"/>
  </w:num>
  <w:num w:numId="13">
    <w:abstractNumId w:val="32"/>
  </w:num>
  <w:num w:numId="14">
    <w:abstractNumId w:val="21"/>
  </w:num>
  <w:num w:numId="15">
    <w:abstractNumId w:val="5"/>
  </w:num>
  <w:num w:numId="16">
    <w:abstractNumId w:val="38"/>
  </w:num>
  <w:num w:numId="17">
    <w:abstractNumId w:val="24"/>
  </w:num>
  <w:num w:numId="18">
    <w:abstractNumId w:val="23"/>
  </w:num>
  <w:num w:numId="19">
    <w:abstractNumId w:val="14"/>
  </w:num>
  <w:num w:numId="20">
    <w:abstractNumId w:val="6"/>
  </w:num>
  <w:num w:numId="21">
    <w:abstractNumId w:val="18"/>
  </w:num>
  <w:num w:numId="22">
    <w:abstractNumId w:val="12"/>
  </w:num>
  <w:num w:numId="23">
    <w:abstractNumId w:val="35"/>
  </w:num>
  <w:num w:numId="24">
    <w:abstractNumId w:val="20"/>
  </w:num>
  <w:num w:numId="25">
    <w:abstractNumId w:val="9"/>
  </w:num>
  <w:num w:numId="26">
    <w:abstractNumId w:val="17"/>
  </w:num>
  <w:num w:numId="27">
    <w:abstractNumId w:val="34"/>
  </w:num>
  <w:num w:numId="28">
    <w:abstractNumId w:val="0"/>
  </w:num>
  <w:num w:numId="29">
    <w:abstractNumId w:val="26"/>
  </w:num>
  <w:num w:numId="30">
    <w:abstractNumId w:val="8"/>
  </w:num>
  <w:num w:numId="31">
    <w:abstractNumId w:val="19"/>
  </w:num>
  <w:num w:numId="32">
    <w:abstractNumId w:val="37"/>
  </w:num>
  <w:num w:numId="33">
    <w:abstractNumId w:val="1"/>
  </w:num>
  <w:num w:numId="34">
    <w:abstractNumId w:val="11"/>
  </w:num>
  <w:num w:numId="35">
    <w:abstractNumId w:val="22"/>
  </w:num>
  <w:num w:numId="36">
    <w:abstractNumId w:val="3"/>
  </w:num>
  <w:num w:numId="37">
    <w:abstractNumId w:val="39"/>
  </w:num>
  <w:num w:numId="38">
    <w:abstractNumId w:val="4"/>
  </w:num>
  <w:num w:numId="39">
    <w:abstractNumId w:val="2"/>
  </w:num>
  <w:num w:numId="40">
    <w:abstractNumId w:val="33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48"/>
    <w:rsid w:val="00010371"/>
    <w:rsid w:val="000264BB"/>
    <w:rsid w:val="00033FC1"/>
    <w:rsid w:val="00041B2D"/>
    <w:rsid w:val="00042999"/>
    <w:rsid w:val="0004592F"/>
    <w:rsid w:val="00053A38"/>
    <w:rsid w:val="00054CB0"/>
    <w:rsid w:val="000852A1"/>
    <w:rsid w:val="000972E6"/>
    <w:rsid w:val="000A0D71"/>
    <w:rsid w:val="000A6D74"/>
    <w:rsid w:val="000C2C4B"/>
    <w:rsid w:val="000C4C48"/>
    <w:rsid w:val="000C7C18"/>
    <w:rsid w:val="000D79F8"/>
    <w:rsid w:val="000E01AB"/>
    <w:rsid w:val="000E0D84"/>
    <w:rsid w:val="000E49F0"/>
    <w:rsid w:val="000E4F4B"/>
    <w:rsid w:val="000E6126"/>
    <w:rsid w:val="00100406"/>
    <w:rsid w:val="001051E5"/>
    <w:rsid w:val="00107A8A"/>
    <w:rsid w:val="00111788"/>
    <w:rsid w:val="0012149F"/>
    <w:rsid w:val="00132B9A"/>
    <w:rsid w:val="001368AE"/>
    <w:rsid w:val="00136D46"/>
    <w:rsid w:val="00143094"/>
    <w:rsid w:val="00144CCD"/>
    <w:rsid w:val="0014739A"/>
    <w:rsid w:val="0015490C"/>
    <w:rsid w:val="001573E2"/>
    <w:rsid w:val="0016278D"/>
    <w:rsid w:val="00165FA2"/>
    <w:rsid w:val="00167A7E"/>
    <w:rsid w:val="00170A9A"/>
    <w:rsid w:val="001718A7"/>
    <w:rsid w:val="00171AC9"/>
    <w:rsid w:val="001937AD"/>
    <w:rsid w:val="001A2CB2"/>
    <w:rsid w:val="001B0F99"/>
    <w:rsid w:val="001B6AEC"/>
    <w:rsid w:val="001C2ED5"/>
    <w:rsid w:val="001C5AA2"/>
    <w:rsid w:val="001D0225"/>
    <w:rsid w:val="001D1358"/>
    <w:rsid w:val="001E006A"/>
    <w:rsid w:val="001E0E62"/>
    <w:rsid w:val="001E6F4C"/>
    <w:rsid w:val="001F16AA"/>
    <w:rsid w:val="00203355"/>
    <w:rsid w:val="00211005"/>
    <w:rsid w:val="00211CDC"/>
    <w:rsid w:val="00217D41"/>
    <w:rsid w:val="00222BDD"/>
    <w:rsid w:val="00222CA6"/>
    <w:rsid w:val="002310B9"/>
    <w:rsid w:val="00232642"/>
    <w:rsid w:val="002333FB"/>
    <w:rsid w:val="00235782"/>
    <w:rsid w:val="00236A30"/>
    <w:rsid w:val="00237697"/>
    <w:rsid w:val="0024202E"/>
    <w:rsid w:val="00244641"/>
    <w:rsid w:val="00250EDB"/>
    <w:rsid w:val="00252266"/>
    <w:rsid w:val="00256E10"/>
    <w:rsid w:val="00260413"/>
    <w:rsid w:val="00260EBC"/>
    <w:rsid w:val="00264710"/>
    <w:rsid w:val="00267567"/>
    <w:rsid w:val="00270B0A"/>
    <w:rsid w:val="00281FBE"/>
    <w:rsid w:val="00290D2E"/>
    <w:rsid w:val="0029156F"/>
    <w:rsid w:val="00292715"/>
    <w:rsid w:val="002A591C"/>
    <w:rsid w:val="002B010F"/>
    <w:rsid w:val="002C10E1"/>
    <w:rsid w:val="002C15EB"/>
    <w:rsid w:val="002C1660"/>
    <w:rsid w:val="002C35A2"/>
    <w:rsid w:val="002C4C12"/>
    <w:rsid w:val="002C5345"/>
    <w:rsid w:val="002D56B7"/>
    <w:rsid w:val="002E0BAD"/>
    <w:rsid w:val="002F4A14"/>
    <w:rsid w:val="00301F5E"/>
    <w:rsid w:val="003043BF"/>
    <w:rsid w:val="00320073"/>
    <w:rsid w:val="0032188C"/>
    <w:rsid w:val="003262DF"/>
    <w:rsid w:val="003270A5"/>
    <w:rsid w:val="00336942"/>
    <w:rsid w:val="003379C4"/>
    <w:rsid w:val="003432D1"/>
    <w:rsid w:val="003516A7"/>
    <w:rsid w:val="00355D1F"/>
    <w:rsid w:val="0036288F"/>
    <w:rsid w:val="00365B10"/>
    <w:rsid w:val="00367BA7"/>
    <w:rsid w:val="003761C0"/>
    <w:rsid w:val="003812B2"/>
    <w:rsid w:val="00383CDB"/>
    <w:rsid w:val="003874D7"/>
    <w:rsid w:val="003879F9"/>
    <w:rsid w:val="00391DD6"/>
    <w:rsid w:val="003928F1"/>
    <w:rsid w:val="003A035E"/>
    <w:rsid w:val="003A07C5"/>
    <w:rsid w:val="003A238A"/>
    <w:rsid w:val="003A7569"/>
    <w:rsid w:val="003B0285"/>
    <w:rsid w:val="003B0D2D"/>
    <w:rsid w:val="003C1CD9"/>
    <w:rsid w:val="003C420B"/>
    <w:rsid w:val="003C64AB"/>
    <w:rsid w:val="003D3DCB"/>
    <w:rsid w:val="003D51E7"/>
    <w:rsid w:val="003D6AB3"/>
    <w:rsid w:val="003E13CF"/>
    <w:rsid w:val="003F5344"/>
    <w:rsid w:val="003F7EDC"/>
    <w:rsid w:val="00404548"/>
    <w:rsid w:val="00410EE7"/>
    <w:rsid w:val="0041162E"/>
    <w:rsid w:val="00411E0C"/>
    <w:rsid w:val="00415473"/>
    <w:rsid w:val="0042786D"/>
    <w:rsid w:val="004318F9"/>
    <w:rsid w:val="00433C62"/>
    <w:rsid w:val="00434AFA"/>
    <w:rsid w:val="00437EE2"/>
    <w:rsid w:val="004434E0"/>
    <w:rsid w:val="00445597"/>
    <w:rsid w:val="004504D8"/>
    <w:rsid w:val="00472EF5"/>
    <w:rsid w:val="00483979"/>
    <w:rsid w:val="0048687C"/>
    <w:rsid w:val="00487223"/>
    <w:rsid w:val="004A272A"/>
    <w:rsid w:val="004A2896"/>
    <w:rsid w:val="004A31B4"/>
    <w:rsid w:val="004A572C"/>
    <w:rsid w:val="004B4E79"/>
    <w:rsid w:val="004C1922"/>
    <w:rsid w:val="004C27E5"/>
    <w:rsid w:val="004C462F"/>
    <w:rsid w:val="004D49E9"/>
    <w:rsid w:val="004F1EA8"/>
    <w:rsid w:val="00506A0F"/>
    <w:rsid w:val="005071DA"/>
    <w:rsid w:val="00523D82"/>
    <w:rsid w:val="00531390"/>
    <w:rsid w:val="00536FA6"/>
    <w:rsid w:val="00540467"/>
    <w:rsid w:val="00541A00"/>
    <w:rsid w:val="005444B2"/>
    <w:rsid w:val="00550948"/>
    <w:rsid w:val="00552F8B"/>
    <w:rsid w:val="0056023F"/>
    <w:rsid w:val="00561FE7"/>
    <w:rsid w:val="00575348"/>
    <w:rsid w:val="00575BDA"/>
    <w:rsid w:val="005869C5"/>
    <w:rsid w:val="0059656C"/>
    <w:rsid w:val="005974CA"/>
    <w:rsid w:val="005A1C32"/>
    <w:rsid w:val="005A2869"/>
    <w:rsid w:val="005A3C81"/>
    <w:rsid w:val="005A5680"/>
    <w:rsid w:val="005A6639"/>
    <w:rsid w:val="005A6914"/>
    <w:rsid w:val="005B199D"/>
    <w:rsid w:val="005B22CC"/>
    <w:rsid w:val="005B3FFE"/>
    <w:rsid w:val="005C1519"/>
    <w:rsid w:val="005C1C4E"/>
    <w:rsid w:val="005C4A16"/>
    <w:rsid w:val="005C7DA7"/>
    <w:rsid w:val="005D39DC"/>
    <w:rsid w:val="005D68C6"/>
    <w:rsid w:val="005D6A1E"/>
    <w:rsid w:val="005D7EE3"/>
    <w:rsid w:val="005E50DE"/>
    <w:rsid w:val="005F086E"/>
    <w:rsid w:val="005F1A5D"/>
    <w:rsid w:val="005F7097"/>
    <w:rsid w:val="00602944"/>
    <w:rsid w:val="0060364A"/>
    <w:rsid w:val="00617843"/>
    <w:rsid w:val="00620F34"/>
    <w:rsid w:val="00624C1B"/>
    <w:rsid w:val="00625471"/>
    <w:rsid w:val="00626854"/>
    <w:rsid w:val="00627853"/>
    <w:rsid w:val="00634D0C"/>
    <w:rsid w:val="006476FF"/>
    <w:rsid w:val="00652BCE"/>
    <w:rsid w:val="00652E29"/>
    <w:rsid w:val="00653617"/>
    <w:rsid w:val="00661F00"/>
    <w:rsid w:val="0067136B"/>
    <w:rsid w:val="00674E92"/>
    <w:rsid w:val="00691208"/>
    <w:rsid w:val="00693962"/>
    <w:rsid w:val="006A23C4"/>
    <w:rsid w:val="006A6CA1"/>
    <w:rsid w:val="006A702E"/>
    <w:rsid w:val="006B0D27"/>
    <w:rsid w:val="006B6DE8"/>
    <w:rsid w:val="006B7A90"/>
    <w:rsid w:val="006C5F38"/>
    <w:rsid w:val="006D7D5A"/>
    <w:rsid w:val="006E4305"/>
    <w:rsid w:val="006F5763"/>
    <w:rsid w:val="006F7A1C"/>
    <w:rsid w:val="00704BAB"/>
    <w:rsid w:val="007104D1"/>
    <w:rsid w:val="007135A6"/>
    <w:rsid w:val="00733A73"/>
    <w:rsid w:val="00746FF2"/>
    <w:rsid w:val="00761133"/>
    <w:rsid w:val="00764E84"/>
    <w:rsid w:val="007708A3"/>
    <w:rsid w:val="00775A8E"/>
    <w:rsid w:val="007762F8"/>
    <w:rsid w:val="00783520"/>
    <w:rsid w:val="007A02D3"/>
    <w:rsid w:val="007A18B1"/>
    <w:rsid w:val="007A435C"/>
    <w:rsid w:val="007C055A"/>
    <w:rsid w:val="007C1693"/>
    <w:rsid w:val="007C7E9B"/>
    <w:rsid w:val="007D0E84"/>
    <w:rsid w:val="007D681B"/>
    <w:rsid w:val="007E05A6"/>
    <w:rsid w:val="007E1D85"/>
    <w:rsid w:val="0081154A"/>
    <w:rsid w:val="00820B36"/>
    <w:rsid w:val="00827BB2"/>
    <w:rsid w:val="008329DA"/>
    <w:rsid w:val="008330E7"/>
    <w:rsid w:val="008353A4"/>
    <w:rsid w:val="0084440D"/>
    <w:rsid w:val="00847154"/>
    <w:rsid w:val="008472CB"/>
    <w:rsid w:val="0086657B"/>
    <w:rsid w:val="00875BE3"/>
    <w:rsid w:val="008832E5"/>
    <w:rsid w:val="00891DC1"/>
    <w:rsid w:val="00897669"/>
    <w:rsid w:val="008B24BA"/>
    <w:rsid w:val="008C0181"/>
    <w:rsid w:val="008C14B2"/>
    <w:rsid w:val="008C22F8"/>
    <w:rsid w:val="008C25FF"/>
    <w:rsid w:val="008D4451"/>
    <w:rsid w:val="008D62B7"/>
    <w:rsid w:val="008D7B95"/>
    <w:rsid w:val="008E6895"/>
    <w:rsid w:val="008F7143"/>
    <w:rsid w:val="00900B3C"/>
    <w:rsid w:val="00901D97"/>
    <w:rsid w:val="00904FB5"/>
    <w:rsid w:val="0091136C"/>
    <w:rsid w:val="00913664"/>
    <w:rsid w:val="00921260"/>
    <w:rsid w:val="00930D7D"/>
    <w:rsid w:val="00937066"/>
    <w:rsid w:val="00943943"/>
    <w:rsid w:val="0095047E"/>
    <w:rsid w:val="00956101"/>
    <w:rsid w:val="00962CD6"/>
    <w:rsid w:val="00976D18"/>
    <w:rsid w:val="009939D4"/>
    <w:rsid w:val="00993A60"/>
    <w:rsid w:val="00996950"/>
    <w:rsid w:val="009A56A4"/>
    <w:rsid w:val="009A6A52"/>
    <w:rsid w:val="009B014E"/>
    <w:rsid w:val="009B1A31"/>
    <w:rsid w:val="009B44F9"/>
    <w:rsid w:val="009D1965"/>
    <w:rsid w:val="009D3412"/>
    <w:rsid w:val="009D71D5"/>
    <w:rsid w:val="009E2887"/>
    <w:rsid w:val="009E51DC"/>
    <w:rsid w:val="009E5CB9"/>
    <w:rsid w:val="009E7BDE"/>
    <w:rsid w:val="009F31F2"/>
    <w:rsid w:val="009F45A5"/>
    <w:rsid w:val="009F6F40"/>
    <w:rsid w:val="00A01C2E"/>
    <w:rsid w:val="00A02BB2"/>
    <w:rsid w:val="00A04052"/>
    <w:rsid w:val="00A101AD"/>
    <w:rsid w:val="00A12563"/>
    <w:rsid w:val="00A17B0B"/>
    <w:rsid w:val="00A2648B"/>
    <w:rsid w:val="00A4468E"/>
    <w:rsid w:val="00A71B2B"/>
    <w:rsid w:val="00A935B2"/>
    <w:rsid w:val="00AA2C4E"/>
    <w:rsid w:val="00AA5E2F"/>
    <w:rsid w:val="00AA7317"/>
    <w:rsid w:val="00AC2C0B"/>
    <w:rsid w:val="00AC4905"/>
    <w:rsid w:val="00AE6AD8"/>
    <w:rsid w:val="00AE7922"/>
    <w:rsid w:val="00B01011"/>
    <w:rsid w:val="00B03A39"/>
    <w:rsid w:val="00B2694D"/>
    <w:rsid w:val="00B46F30"/>
    <w:rsid w:val="00B554A5"/>
    <w:rsid w:val="00B6088D"/>
    <w:rsid w:val="00B608C1"/>
    <w:rsid w:val="00B60D3D"/>
    <w:rsid w:val="00B61D95"/>
    <w:rsid w:val="00B80AD6"/>
    <w:rsid w:val="00B81210"/>
    <w:rsid w:val="00B83849"/>
    <w:rsid w:val="00B9187F"/>
    <w:rsid w:val="00B95D74"/>
    <w:rsid w:val="00BA5509"/>
    <w:rsid w:val="00BA695C"/>
    <w:rsid w:val="00BB3050"/>
    <w:rsid w:val="00BB7831"/>
    <w:rsid w:val="00BC02F6"/>
    <w:rsid w:val="00BC31BC"/>
    <w:rsid w:val="00BC6167"/>
    <w:rsid w:val="00BE4435"/>
    <w:rsid w:val="00BE6B71"/>
    <w:rsid w:val="00BF1A0B"/>
    <w:rsid w:val="00C00C0E"/>
    <w:rsid w:val="00C0247B"/>
    <w:rsid w:val="00C0534B"/>
    <w:rsid w:val="00C0569B"/>
    <w:rsid w:val="00C07BB3"/>
    <w:rsid w:val="00C152FE"/>
    <w:rsid w:val="00C2000E"/>
    <w:rsid w:val="00C254CB"/>
    <w:rsid w:val="00C379C9"/>
    <w:rsid w:val="00C422B8"/>
    <w:rsid w:val="00C537A2"/>
    <w:rsid w:val="00C5632C"/>
    <w:rsid w:val="00C566D6"/>
    <w:rsid w:val="00C574E3"/>
    <w:rsid w:val="00C757A0"/>
    <w:rsid w:val="00C839ED"/>
    <w:rsid w:val="00C84299"/>
    <w:rsid w:val="00C92F14"/>
    <w:rsid w:val="00C9550C"/>
    <w:rsid w:val="00C97365"/>
    <w:rsid w:val="00CA39D0"/>
    <w:rsid w:val="00CB2788"/>
    <w:rsid w:val="00CC08BA"/>
    <w:rsid w:val="00CC330A"/>
    <w:rsid w:val="00CC4467"/>
    <w:rsid w:val="00CC5727"/>
    <w:rsid w:val="00CC5788"/>
    <w:rsid w:val="00CC63C5"/>
    <w:rsid w:val="00CC7DBD"/>
    <w:rsid w:val="00CD033D"/>
    <w:rsid w:val="00CD049A"/>
    <w:rsid w:val="00CD1BDD"/>
    <w:rsid w:val="00CD78EB"/>
    <w:rsid w:val="00CF3849"/>
    <w:rsid w:val="00CF65DE"/>
    <w:rsid w:val="00D0233C"/>
    <w:rsid w:val="00D05F86"/>
    <w:rsid w:val="00D07C23"/>
    <w:rsid w:val="00D11462"/>
    <w:rsid w:val="00D14D61"/>
    <w:rsid w:val="00D15A51"/>
    <w:rsid w:val="00D22A47"/>
    <w:rsid w:val="00D275FC"/>
    <w:rsid w:val="00D3576E"/>
    <w:rsid w:val="00D36A7E"/>
    <w:rsid w:val="00D43297"/>
    <w:rsid w:val="00D46B0B"/>
    <w:rsid w:val="00D51A6C"/>
    <w:rsid w:val="00D55ED8"/>
    <w:rsid w:val="00D70DB6"/>
    <w:rsid w:val="00D7118C"/>
    <w:rsid w:val="00D76048"/>
    <w:rsid w:val="00D93C80"/>
    <w:rsid w:val="00D96A8F"/>
    <w:rsid w:val="00DA6509"/>
    <w:rsid w:val="00DA77BA"/>
    <w:rsid w:val="00DB1F83"/>
    <w:rsid w:val="00DB406A"/>
    <w:rsid w:val="00DC50B1"/>
    <w:rsid w:val="00DF11A7"/>
    <w:rsid w:val="00DF1AE3"/>
    <w:rsid w:val="00DF3F5D"/>
    <w:rsid w:val="00DF5EF1"/>
    <w:rsid w:val="00E0237E"/>
    <w:rsid w:val="00E2040C"/>
    <w:rsid w:val="00E22CDD"/>
    <w:rsid w:val="00E271CB"/>
    <w:rsid w:val="00E30DE9"/>
    <w:rsid w:val="00E34FE3"/>
    <w:rsid w:val="00E35BBC"/>
    <w:rsid w:val="00E47613"/>
    <w:rsid w:val="00E55D6C"/>
    <w:rsid w:val="00E57396"/>
    <w:rsid w:val="00E63B9E"/>
    <w:rsid w:val="00E731A5"/>
    <w:rsid w:val="00E81A1B"/>
    <w:rsid w:val="00E81A86"/>
    <w:rsid w:val="00E8607B"/>
    <w:rsid w:val="00E91073"/>
    <w:rsid w:val="00E93583"/>
    <w:rsid w:val="00E940DE"/>
    <w:rsid w:val="00EA2F86"/>
    <w:rsid w:val="00EA6D39"/>
    <w:rsid w:val="00EB1A73"/>
    <w:rsid w:val="00EB1D97"/>
    <w:rsid w:val="00EB2DBF"/>
    <w:rsid w:val="00EB4F61"/>
    <w:rsid w:val="00EC1F4A"/>
    <w:rsid w:val="00EE35B0"/>
    <w:rsid w:val="00EE43D7"/>
    <w:rsid w:val="00EF4897"/>
    <w:rsid w:val="00EF4C53"/>
    <w:rsid w:val="00F006F1"/>
    <w:rsid w:val="00F00921"/>
    <w:rsid w:val="00F04865"/>
    <w:rsid w:val="00F078DD"/>
    <w:rsid w:val="00F07B7B"/>
    <w:rsid w:val="00F23B95"/>
    <w:rsid w:val="00F26EA6"/>
    <w:rsid w:val="00F27330"/>
    <w:rsid w:val="00F40388"/>
    <w:rsid w:val="00F55A6B"/>
    <w:rsid w:val="00F63389"/>
    <w:rsid w:val="00F91977"/>
    <w:rsid w:val="00F97B57"/>
    <w:rsid w:val="00FA4F7C"/>
    <w:rsid w:val="00FA50B9"/>
    <w:rsid w:val="00FB0456"/>
    <w:rsid w:val="00FB37A6"/>
    <w:rsid w:val="00FB47F4"/>
    <w:rsid w:val="00FB5985"/>
    <w:rsid w:val="00FD1FBE"/>
    <w:rsid w:val="00FD2B12"/>
    <w:rsid w:val="00FD2B9F"/>
    <w:rsid w:val="00FE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E9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Style5">
    <w:name w:val="Style5"/>
    <w:basedOn w:val="a"/>
    <w:uiPriority w:val="99"/>
    <w:rsid w:val="009B1A3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D79F8"/>
    <w:pPr>
      <w:spacing w:after="200" w:line="276" w:lineRule="auto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b">
    <w:name w:val="Тема примечания Знак"/>
    <w:link w:val="afa"/>
    <w:uiPriority w:val="99"/>
    <w:semiHidden/>
    <w:rsid w:val="000D79F8"/>
    <w:rPr>
      <w:rFonts w:ascii="Times New Roman" w:eastAsia="Times New Roman" w:hAnsi="Times New Roman" w:cs="Arial Unicode MS"/>
      <w:b/>
      <w:bCs/>
      <w:lang w:val="en-GB" w:eastAsia="en-US" w:bidi="ml-IN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3A07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Style5">
    <w:name w:val="Style5"/>
    <w:basedOn w:val="a"/>
    <w:uiPriority w:val="99"/>
    <w:rsid w:val="009B1A3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D79F8"/>
    <w:pPr>
      <w:spacing w:after="200" w:line="276" w:lineRule="auto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b">
    <w:name w:val="Тема примечания Знак"/>
    <w:link w:val="afa"/>
    <w:uiPriority w:val="99"/>
    <w:semiHidden/>
    <w:rsid w:val="000D79F8"/>
    <w:rPr>
      <w:rFonts w:ascii="Times New Roman" w:eastAsia="Times New Roman" w:hAnsi="Times New Roman" w:cs="Arial Unicode MS"/>
      <w:b/>
      <w:bCs/>
      <w:lang w:val="en-GB" w:eastAsia="en-US" w:bidi="ml-IN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3A0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y.joshi@seruminstitut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3FE3E-5FBC-4F39-867C-1826DCB0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2191</Words>
  <Characters>12490</Characters>
  <Application>Microsoft Office Word</Application>
  <DocSecurity>0</DocSecurity>
  <Lines>104</Lines>
  <Paragraphs>29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JSC Farmak</Company>
  <LinksUpToDate>false</LinksUpToDate>
  <CharactersWithSpaces>14652</CharactersWithSpaces>
  <SharedDoc>false</SharedDoc>
  <HLinks>
    <vt:vector size="12" baseType="variant">
      <vt:variant>
        <vt:i4>5636203</vt:i4>
      </vt:variant>
      <vt:variant>
        <vt:i4>3</vt:i4>
      </vt:variant>
      <vt:variant>
        <vt:i4>0</vt:i4>
      </vt:variant>
      <vt:variant>
        <vt:i4>5</vt:i4>
      </vt:variant>
      <vt:variant>
        <vt:lpwstr>mailto:PfizerKazakhstan@pfizer.com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Сауле Б. Сламжанова</cp:lastModifiedBy>
  <cp:revision>2</cp:revision>
  <cp:lastPrinted>2019-11-22T09:46:00Z</cp:lastPrinted>
  <dcterms:created xsi:type="dcterms:W3CDTF">2022-05-12T11:30:00Z</dcterms:created>
  <dcterms:modified xsi:type="dcterms:W3CDTF">2022-05-12T11:30:00Z</dcterms:modified>
</cp:coreProperties>
</file>