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03C74" w14:textId="77777777" w:rsidR="008F4350" w:rsidRPr="00FF7639" w:rsidRDefault="008F4350" w:rsidP="00764814">
      <w:pPr>
        <w:pStyle w:val="msonormalmailrucssattributepostfix"/>
        <w:shd w:val="clear" w:color="auto" w:fill="FFFFFF"/>
        <w:spacing w:before="0" w:beforeAutospacing="0" w:after="0" w:afterAutospacing="0"/>
        <w:ind w:left="5103"/>
        <w:jc w:val="both"/>
        <w:rPr>
          <w:color w:val="000000"/>
          <w:sz w:val="28"/>
          <w:szCs w:val="28"/>
        </w:rPr>
      </w:pPr>
      <w:r w:rsidRPr="00FF7639">
        <w:rPr>
          <w:color w:val="000000"/>
          <w:sz w:val="28"/>
          <w:szCs w:val="28"/>
        </w:rPr>
        <w:t>«</w:t>
      </w:r>
      <w:proofErr w:type="spellStart"/>
      <w:r w:rsidRPr="00FF7639">
        <w:rPr>
          <w:color w:val="000000"/>
          <w:sz w:val="28"/>
          <w:szCs w:val="28"/>
        </w:rPr>
        <w:t>Қазақстан</w:t>
      </w:r>
      <w:proofErr w:type="spellEnd"/>
      <w:r w:rsidRPr="00FF7639">
        <w:rPr>
          <w:color w:val="000000"/>
          <w:sz w:val="28"/>
          <w:szCs w:val="28"/>
        </w:rPr>
        <w:t xml:space="preserve"> </w:t>
      </w:r>
      <w:proofErr w:type="spellStart"/>
      <w:r w:rsidRPr="00FF7639">
        <w:rPr>
          <w:color w:val="000000"/>
          <w:sz w:val="28"/>
          <w:szCs w:val="28"/>
        </w:rPr>
        <w:t>Республикасы</w:t>
      </w:r>
      <w:proofErr w:type="spellEnd"/>
    </w:p>
    <w:p w14:paraId="321C1578" w14:textId="77777777" w:rsidR="008F4350" w:rsidRPr="00FF7639" w:rsidRDefault="008F4350" w:rsidP="00764814">
      <w:pPr>
        <w:pStyle w:val="msonormalmailrucssattributepostfix"/>
        <w:shd w:val="clear" w:color="auto" w:fill="FFFFFF"/>
        <w:spacing w:before="0" w:beforeAutospacing="0" w:after="0" w:afterAutospacing="0"/>
        <w:ind w:left="5103"/>
        <w:jc w:val="both"/>
        <w:rPr>
          <w:color w:val="000000"/>
          <w:sz w:val="28"/>
          <w:szCs w:val="28"/>
        </w:rPr>
      </w:pPr>
      <w:r w:rsidRPr="00FF7639">
        <w:rPr>
          <w:color w:val="000000"/>
          <w:sz w:val="28"/>
          <w:szCs w:val="28"/>
        </w:rPr>
        <w:t xml:space="preserve">Денсаулық </w:t>
      </w:r>
      <w:proofErr w:type="spellStart"/>
      <w:r w:rsidRPr="00FF7639">
        <w:rPr>
          <w:color w:val="000000"/>
          <w:sz w:val="28"/>
          <w:szCs w:val="28"/>
        </w:rPr>
        <w:t>сақтау</w:t>
      </w:r>
      <w:proofErr w:type="spellEnd"/>
      <w:r w:rsidRPr="00FF7639">
        <w:rPr>
          <w:color w:val="000000"/>
          <w:sz w:val="28"/>
          <w:szCs w:val="28"/>
        </w:rPr>
        <w:t xml:space="preserve"> </w:t>
      </w:r>
      <w:proofErr w:type="spellStart"/>
      <w:r w:rsidRPr="00FF7639">
        <w:rPr>
          <w:color w:val="000000"/>
          <w:sz w:val="28"/>
          <w:szCs w:val="28"/>
        </w:rPr>
        <w:t>министрлігі</w:t>
      </w:r>
      <w:proofErr w:type="spellEnd"/>
    </w:p>
    <w:p w14:paraId="7A706293" w14:textId="77777777" w:rsidR="008F4350" w:rsidRPr="00FF7639" w:rsidRDefault="008F4350" w:rsidP="00764814">
      <w:pPr>
        <w:pStyle w:val="msonormalmailrucssattributepostfix"/>
        <w:shd w:val="clear" w:color="auto" w:fill="FFFFFF"/>
        <w:spacing w:before="0" w:beforeAutospacing="0" w:after="0" w:afterAutospacing="0"/>
        <w:ind w:left="5103"/>
        <w:jc w:val="both"/>
        <w:rPr>
          <w:color w:val="000000"/>
          <w:sz w:val="28"/>
          <w:szCs w:val="28"/>
        </w:rPr>
      </w:pPr>
      <w:proofErr w:type="spellStart"/>
      <w:r w:rsidRPr="00FF7639">
        <w:rPr>
          <w:color w:val="000000"/>
          <w:sz w:val="28"/>
          <w:szCs w:val="28"/>
        </w:rPr>
        <w:t>Тауарлар</w:t>
      </w:r>
      <w:proofErr w:type="spellEnd"/>
      <w:r w:rsidRPr="00FF7639">
        <w:rPr>
          <w:color w:val="000000"/>
          <w:sz w:val="28"/>
          <w:szCs w:val="28"/>
        </w:rPr>
        <w:t xml:space="preserve"> мен </w:t>
      </w:r>
      <w:proofErr w:type="spellStart"/>
      <w:r w:rsidRPr="00FF7639">
        <w:rPr>
          <w:color w:val="000000"/>
          <w:sz w:val="28"/>
          <w:szCs w:val="28"/>
        </w:rPr>
        <w:t>көрсетілетін</w:t>
      </w:r>
      <w:proofErr w:type="spellEnd"/>
    </w:p>
    <w:p w14:paraId="44829444" w14:textId="77777777" w:rsidR="008F4350" w:rsidRPr="00FF7639" w:rsidRDefault="008F4350" w:rsidP="00764814">
      <w:pPr>
        <w:pStyle w:val="msonormalmailrucssattributepostfix"/>
        <w:shd w:val="clear" w:color="auto" w:fill="FFFFFF"/>
        <w:spacing w:before="0" w:beforeAutospacing="0" w:after="0" w:afterAutospacing="0"/>
        <w:ind w:left="5103"/>
        <w:jc w:val="both"/>
        <w:rPr>
          <w:color w:val="000000"/>
          <w:sz w:val="28"/>
          <w:szCs w:val="28"/>
        </w:rPr>
      </w:pPr>
      <w:proofErr w:type="spellStart"/>
      <w:r w:rsidRPr="00FF7639">
        <w:rPr>
          <w:color w:val="000000"/>
          <w:sz w:val="28"/>
          <w:szCs w:val="28"/>
        </w:rPr>
        <w:t>қызметтердің</w:t>
      </w:r>
      <w:proofErr w:type="spellEnd"/>
      <w:r w:rsidRPr="00FF7639">
        <w:rPr>
          <w:color w:val="000000"/>
          <w:sz w:val="28"/>
          <w:szCs w:val="28"/>
        </w:rPr>
        <w:t xml:space="preserve"> </w:t>
      </w:r>
      <w:proofErr w:type="spellStart"/>
      <w:r w:rsidRPr="00FF7639">
        <w:rPr>
          <w:color w:val="000000"/>
          <w:sz w:val="28"/>
          <w:szCs w:val="28"/>
        </w:rPr>
        <w:t>сапасы</w:t>
      </w:r>
      <w:proofErr w:type="spellEnd"/>
      <w:r w:rsidRPr="00FF7639">
        <w:rPr>
          <w:color w:val="000000"/>
          <w:sz w:val="28"/>
          <w:szCs w:val="28"/>
        </w:rPr>
        <w:t xml:space="preserve"> мен</w:t>
      </w:r>
    </w:p>
    <w:p w14:paraId="607EE013" w14:textId="77777777" w:rsidR="008F4350" w:rsidRPr="00E3228D" w:rsidRDefault="008F4350" w:rsidP="00764814">
      <w:pPr>
        <w:pStyle w:val="msonormalmailrucssattributepostfix"/>
        <w:shd w:val="clear" w:color="auto" w:fill="FFFFFF"/>
        <w:spacing w:before="0" w:beforeAutospacing="0" w:after="0" w:afterAutospacing="0"/>
        <w:ind w:left="5103"/>
        <w:jc w:val="both"/>
        <w:rPr>
          <w:sz w:val="28"/>
          <w:szCs w:val="28"/>
        </w:rPr>
      </w:pPr>
      <w:proofErr w:type="spellStart"/>
      <w:r w:rsidRPr="00E3228D">
        <w:rPr>
          <w:sz w:val="28"/>
          <w:szCs w:val="28"/>
        </w:rPr>
        <w:t>қауіпсіздігін</w:t>
      </w:r>
      <w:proofErr w:type="spellEnd"/>
      <w:r w:rsidRPr="00E3228D">
        <w:rPr>
          <w:sz w:val="28"/>
          <w:szCs w:val="28"/>
        </w:rPr>
        <w:t xml:space="preserve"> </w:t>
      </w:r>
      <w:proofErr w:type="spellStart"/>
      <w:r w:rsidRPr="00E3228D">
        <w:rPr>
          <w:sz w:val="28"/>
          <w:szCs w:val="28"/>
        </w:rPr>
        <w:t>бақылау</w:t>
      </w:r>
      <w:proofErr w:type="spellEnd"/>
    </w:p>
    <w:p w14:paraId="7E671DE7" w14:textId="77777777" w:rsidR="008F4350" w:rsidRPr="00E3228D" w:rsidRDefault="008F4350" w:rsidP="00764814">
      <w:pPr>
        <w:pStyle w:val="msonormalmailrucssattributepostfix"/>
        <w:shd w:val="clear" w:color="auto" w:fill="FFFFFF"/>
        <w:spacing w:before="0" w:beforeAutospacing="0" w:after="0" w:afterAutospacing="0"/>
        <w:ind w:left="5103"/>
        <w:jc w:val="both"/>
        <w:rPr>
          <w:sz w:val="28"/>
          <w:szCs w:val="28"/>
        </w:rPr>
      </w:pPr>
      <w:proofErr w:type="spellStart"/>
      <w:r w:rsidRPr="00E3228D">
        <w:rPr>
          <w:sz w:val="28"/>
          <w:szCs w:val="28"/>
        </w:rPr>
        <w:t>комитеті</w:t>
      </w:r>
      <w:proofErr w:type="spellEnd"/>
      <w:r w:rsidRPr="00E3228D">
        <w:rPr>
          <w:sz w:val="28"/>
          <w:szCs w:val="28"/>
        </w:rPr>
        <w:t xml:space="preserve">» РММ </w:t>
      </w:r>
      <w:proofErr w:type="spellStart"/>
      <w:r w:rsidRPr="00E3228D">
        <w:rPr>
          <w:sz w:val="28"/>
          <w:szCs w:val="28"/>
        </w:rPr>
        <w:t>төрағасының</w:t>
      </w:r>
      <w:proofErr w:type="spellEnd"/>
    </w:p>
    <w:p w14:paraId="54F3216D" w14:textId="77777777" w:rsidR="008F4350" w:rsidRPr="00E3228D" w:rsidRDefault="008F4350" w:rsidP="00764814">
      <w:pPr>
        <w:pStyle w:val="msonormalmailrucssattributepostfix"/>
        <w:shd w:val="clear" w:color="auto" w:fill="FFFFFF"/>
        <w:spacing w:before="0" w:beforeAutospacing="0" w:after="0" w:afterAutospacing="0"/>
        <w:ind w:left="5103"/>
        <w:jc w:val="both"/>
        <w:rPr>
          <w:sz w:val="28"/>
          <w:szCs w:val="28"/>
        </w:rPr>
      </w:pPr>
      <w:r w:rsidRPr="00E3228D">
        <w:rPr>
          <w:sz w:val="28"/>
          <w:szCs w:val="28"/>
        </w:rPr>
        <w:t>20_ ж. «____» ___________</w:t>
      </w:r>
    </w:p>
    <w:p w14:paraId="0E562BD7" w14:textId="77777777" w:rsidR="008F4350" w:rsidRPr="00E3228D" w:rsidRDefault="008F4350" w:rsidP="00764814">
      <w:pPr>
        <w:pStyle w:val="msonormalmailrucssattributepostfix"/>
        <w:shd w:val="clear" w:color="auto" w:fill="FFFFFF"/>
        <w:spacing w:before="0" w:beforeAutospacing="0" w:after="0" w:afterAutospacing="0"/>
        <w:ind w:left="5103"/>
        <w:jc w:val="both"/>
        <w:rPr>
          <w:sz w:val="28"/>
          <w:szCs w:val="28"/>
        </w:rPr>
      </w:pPr>
      <w:r w:rsidRPr="00E3228D">
        <w:rPr>
          <w:sz w:val="28"/>
          <w:szCs w:val="28"/>
        </w:rPr>
        <w:t xml:space="preserve">№ _____ </w:t>
      </w:r>
      <w:proofErr w:type="spellStart"/>
      <w:r w:rsidRPr="00E3228D">
        <w:rPr>
          <w:sz w:val="28"/>
          <w:szCs w:val="28"/>
        </w:rPr>
        <w:t>бұйрығымен</w:t>
      </w:r>
      <w:proofErr w:type="spellEnd"/>
    </w:p>
    <w:p w14:paraId="1ADC9766" w14:textId="77777777" w:rsidR="008F4350" w:rsidRPr="00764814" w:rsidRDefault="008F4350" w:rsidP="00764814">
      <w:pPr>
        <w:pStyle w:val="msonormalmailrucssattributepostfix"/>
        <w:shd w:val="clear" w:color="auto" w:fill="FFFFFF"/>
        <w:spacing w:before="0" w:beforeAutospacing="0" w:after="0" w:afterAutospacing="0"/>
        <w:ind w:left="5103"/>
        <w:jc w:val="both"/>
        <w:rPr>
          <w:b/>
          <w:sz w:val="28"/>
          <w:szCs w:val="28"/>
        </w:rPr>
      </w:pPr>
      <w:r w:rsidRPr="00764814">
        <w:rPr>
          <w:b/>
          <w:sz w:val="28"/>
          <w:szCs w:val="28"/>
        </w:rPr>
        <w:t>БЕКІТІЛГЕН</w:t>
      </w:r>
    </w:p>
    <w:p w14:paraId="1BA8D1B0" w14:textId="77777777" w:rsidR="008F4350" w:rsidRPr="00E3228D" w:rsidRDefault="008F4350" w:rsidP="008F4350">
      <w:pPr>
        <w:rPr>
          <w:lang w:val="kk-KZ"/>
        </w:rPr>
      </w:pPr>
    </w:p>
    <w:p w14:paraId="3681182B" w14:textId="77777777" w:rsidR="008F4350" w:rsidRPr="00E3228D" w:rsidRDefault="008F4350" w:rsidP="008F4350">
      <w:pPr>
        <w:tabs>
          <w:tab w:val="center" w:pos="4535"/>
          <w:tab w:val="left" w:pos="6930"/>
        </w:tabs>
        <w:jc w:val="center"/>
        <w:rPr>
          <w:b/>
          <w:sz w:val="28"/>
          <w:szCs w:val="28"/>
          <w:lang w:val="kk-KZ"/>
        </w:rPr>
      </w:pPr>
      <w:r w:rsidRPr="00E3228D">
        <w:rPr>
          <w:b/>
          <w:sz w:val="28"/>
          <w:szCs w:val="28"/>
          <w:lang w:val="kk-KZ"/>
        </w:rPr>
        <w:t>Дәрілік затты медициналық қолдану</w:t>
      </w:r>
    </w:p>
    <w:p w14:paraId="1188EB30" w14:textId="77777777" w:rsidR="008F4350" w:rsidRPr="00E3228D" w:rsidRDefault="008F4350" w:rsidP="008F4350">
      <w:pPr>
        <w:jc w:val="center"/>
        <w:rPr>
          <w:b/>
          <w:sz w:val="28"/>
          <w:szCs w:val="28"/>
          <w:lang w:val="kk-KZ"/>
        </w:rPr>
      </w:pPr>
      <w:r w:rsidRPr="00E3228D">
        <w:rPr>
          <w:b/>
          <w:sz w:val="28"/>
          <w:szCs w:val="28"/>
          <w:lang w:val="kk-KZ"/>
        </w:rPr>
        <w:t>жөніндегі нұсқаулық</w:t>
      </w:r>
      <w:r w:rsidR="00130312" w:rsidRPr="00E3228D">
        <w:rPr>
          <w:b/>
          <w:sz w:val="28"/>
          <w:szCs w:val="28"/>
          <w:lang w:val="kk-KZ"/>
        </w:rPr>
        <w:t xml:space="preserve"> (Қосымша парақ)</w:t>
      </w:r>
    </w:p>
    <w:p w14:paraId="4CB34171" w14:textId="77777777" w:rsidR="00130312" w:rsidRPr="00E3228D" w:rsidRDefault="00130312" w:rsidP="0085638F">
      <w:pPr>
        <w:widowControl w:val="0"/>
        <w:autoSpaceDE w:val="0"/>
        <w:autoSpaceDN w:val="0"/>
        <w:adjustRightInd w:val="0"/>
        <w:jc w:val="both"/>
        <w:rPr>
          <w:b/>
          <w:sz w:val="28"/>
          <w:szCs w:val="28"/>
          <w:lang w:val="kk-KZ"/>
        </w:rPr>
      </w:pPr>
    </w:p>
    <w:p w14:paraId="13E25DF3" w14:textId="77777777" w:rsidR="00130312" w:rsidRPr="00E3228D" w:rsidRDefault="00130312" w:rsidP="00130312">
      <w:pPr>
        <w:widowControl w:val="0"/>
        <w:autoSpaceDE w:val="0"/>
        <w:autoSpaceDN w:val="0"/>
        <w:adjustRightInd w:val="0"/>
        <w:jc w:val="center"/>
        <w:rPr>
          <w:b/>
          <w:sz w:val="28"/>
          <w:szCs w:val="28"/>
          <w:lang w:val="kk-KZ"/>
        </w:rPr>
      </w:pPr>
      <w:r w:rsidRPr="00E3228D">
        <w:rPr>
          <w:b/>
          <w:bCs/>
          <w:sz w:val="28"/>
          <w:szCs w:val="28"/>
          <w:lang w:val="lv-LV"/>
        </w:rPr>
        <w:t>Рокурони</w:t>
      </w:r>
      <w:r w:rsidRPr="00E3228D">
        <w:rPr>
          <w:b/>
          <w:bCs/>
          <w:sz w:val="28"/>
          <w:szCs w:val="28"/>
          <w:lang w:val="kk-KZ"/>
        </w:rPr>
        <w:t>й</w:t>
      </w:r>
      <w:r w:rsidRPr="00E3228D">
        <w:rPr>
          <w:b/>
          <w:bCs/>
          <w:sz w:val="28"/>
          <w:szCs w:val="28"/>
          <w:lang w:val="lv-LV"/>
        </w:rPr>
        <w:t xml:space="preserve"> </w:t>
      </w:r>
      <w:r w:rsidRPr="00E3228D">
        <w:rPr>
          <w:b/>
          <w:sz w:val="28"/>
          <w:szCs w:val="28"/>
          <w:lang w:val="kk-KZ"/>
        </w:rPr>
        <w:t>Калцекс</w:t>
      </w:r>
    </w:p>
    <w:p w14:paraId="6E3AFB35" w14:textId="77777777" w:rsidR="00130312" w:rsidRPr="00E3228D" w:rsidRDefault="00130312" w:rsidP="00130312">
      <w:pPr>
        <w:widowControl w:val="0"/>
        <w:autoSpaceDE w:val="0"/>
        <w:autoSpaceDN w:val="0"/>
        <w:adjustRightInd w:val="0"/>
        <w:rPr>
          <w:b/>
          <w:sz w:val="28"/>
          <w:szCs w:val="28"/>
          <w:lang w:val="kk-KZ"/>
        </w:rPr>
      </w:pPr>
    </w:p>
    <w:p w14:paraId="67C4087A" w14:textId="77777777" w:rsidR="00130312" w:rsidRPr="00E3228D" w:rsidRDefault="00130312" w:rsidP="0085638F">
      <w:pPr>
        <w:widowControl w:val="0"/>
        <w:autoSpaceDE w:val="0"/>
        <w:autoSpaceDN w:val="0"/>
        <w:adjustRightInd w:val="0"/>
        <w:jc w:val="both"/>
        <w:rPr>
          <w:b/>
          <w:sz w:val="28"/>
          <w:szCs w:val="28"/>
          <w:lang w:val="kk-KZ"/>
        </w:rPr>
      </w:pPr>
    </w:p>
    <w:p w14:paraId="668623A2" w14:textId="77777777" w:rsidR="0085638F" w:rsidRPr="00E3228D" w:rsidRDefault="00130312" w:rsidP="0085638F">
      <w:pPr>
        <w:widowControl w:val="0"/>
        <w:autoSpaceDE w:val="0"/>
        <w:autoSpaceDN w:val="0"/>
        <w:adjustRightInd w:val="0"/>
        <w:jc w:val="both"/>
        <w:rPr>
          <w:sz w:val="28"/>
          <w:szCs w:val="28"/>
          <w:lang w:val="kk-KZ"/>
        </w:rPr>
      </w:pPr>
      <w:r w:rsidRPr="00E3228D">
        <w:rPr>
          <w:b/>
          <w:sz w:val="28"/>
          <w:szCs w:val="28"/>
          <w:lang w:val="kk-KZ"/>
        </w:rPr>
        <w:t>Саудалық атауы</w:t>
      </w:r>
    </w:p>
    <w:p w14:paraId="4311EC99" w14:textId="77777777" w:rsidR="0085638F" w:rsidRPr="00E3228D" w:rsidRDefault="0085638F" w:rsidP="0085638F">
      <w:pPr>
        <w:widowControl w:val="0"/>
        <w:autoSpaceDE w:val="0"/>
        <w:autoSpaceDN w:val="0"/>
        <w:adjustRightInd w:val="0"/>
        <w:jc w:val="both"/>
        <w:rPr>
          <w:sz w:val="28"/>
          <w:szCs w:val="28"/>
        </w:rPr>
      </w:pPr>
      <w:r w:rsidRPr="00E3228D">
        <w:rPr>
          <w:bCs/>
          <w:sz w:val="28"/>
          <w:szCs w:val="28"/>
          <w:lang w:val="lv-LV"/>
        </w:rPr>
        <w:t>Рокурони</w:t>
      </w:r>
      <w:r w:rsidRPr="00E3228D">
        <w:rPr>
          <w:bCs/>
          <w:sz w:val="28"/>
          <w:szCs w:val="28"/>
        </w:rPr>
        <w:t>й</w:t>
      </w:r>
      <w:r w:rsidRPr="00E3228D">
        <w:rPr>
          <w:bCs/>
          <w:sz w:val="28"/>
          <w:szCs w:val="28"/>
          <w:lang w:val="lv-LV"/>
        </w:rPr>
        <w:t xml:space="preserve"> </w:t>
      </w:r>
      <w:proofErr w:type="spellStart"/>
      <w:r w:rsidRPr="00E3228D">
        <w:rPr>
          <w:sz w:val="28"/>
          <w:szCs w:val="28"/>
        </w:rPr>
        <w:t>Калцекс</w:t>
      </w:r>
      <w:proofErr w:type="spellEnd"/>
    </w:p>
    <w:p w14:paraId="21AE6EE5" w14:textId="77777777" w:rsidR="0085638F" w:rsidRPr="00E3228D" w:rsidRDefault="0085638F" w:rsidP="0085638F">
      <w:pPr>
        <w:widowControl w:val="0"/>
        <w:autoSpaceDE w:val="0"/>
        <w:autoSpaceDN w:val="0"/>
        <w:adjustRightInd w:val="0"/>
        <w:jc w:val="both"/>
        <w:rPr>
          <w:sz w:val="28"/>
          <w:szCs w:val="28"/>
        </w:rPr>
      </w:pPr>
    </w:p>
    <w:p w14:paraId="3BE0FB58" w14:textId="77777777" w:rsidR="0085638F" w:rsidRPr="00E3228D" w:rsidRDefault="00130312" w:rsidP="0085638F">
      <w:pPr>
        <w:widowControl w:val="0"/>
        <w:autoSpaceDE w:val="0"/>
        <w:autoSpaceDN w:val="0"/>
        <w:adjustRightInd w:val="0"/>
        <w:jc w:val="both"/>
        <w:rPr>
          <w:b/>
          <w:sz w:val="28"/>
          <w:szCs w:val="28"/>
          <w:lang w:val="kk-KZ"/>
        </w:rPr>
      </w:pPr>
      <w:r w:rsidRPr="00E3228D">
        <w:rPr>
          <w:b/>
          <w:sz w:val="28"/>
          <w:szCs w:val="28"/>
          <w:lang w:val="kk-KZ"/>
        </w:rPr>
        <w:t>Халықаралық патенттелмеген атауы</w:t>
      </w:r>
    </w:p>
    <w:p w14:paraId="411722A1" w14:textId="77777777" w:rsidR="0085638F" w:rsidRPr="00E3228D" w:rsidRDefault="00130312" w:rsidP="0085638F">
      <w:pPr>
        <w:widowControl w:val="0"/>
        <w:autoSpaceDE w:val="0"/>
        <w:autoSpaceDN w:val="0"/>
        <w:adjustRightInd w:val="0"/>
        <w:jc w:val="both"/>
        <w:rPr>
          <w:sz w:val="28"/>
          <w:szCs w:val="28"/>
          <w:lang w:val="kk-KZ"/>
        </w:rPr>
      </w:pPr>
      <w:proofErr w:type="spellStart"/>
      <w:r w:rsidRPr="00E3228D">
        <w:rPr>
          <w:sz w:val="28"/>
          <w:szCs w:val="28"/>
        </w:rPr>
        <w:t>Рокуроний</w:t>
      </w:r>
      <w:proofErr w:type="spellEnd"/>
      <w:r w:rsidR="0085638F" w:rsidRPr="00E3228D">
        <w:rPr>
          <w:sz w:val="28"/>
          <w:szCs w:val="28"/>
        </w:rPr>
        <w:t xml:space="preserve"> бромид</w:t>
      </w:r>
      <w:r w:rsidRPr="00E3228D">
        <w:rPr>
          <w:sz w:val="28"/>
          <w:szCs w:val="28"/>
          <w:lang w:val="kk-KZ"/>
        </w:rPr>
        <w:t>і</w:t>
      </w:r>
    </w:p>
    <w:p w14:paraId="2F985527" w14:textId="77777777" w:rsidR="0085638F" w:rsidRPr="00E3228D" w:rsidRDefault="0085638F" w:rsidP="0085638F">
      <w:pPr>
        <w:widowControl w:val="0"/>
        <w:autoSpaceDE w:val="0"/>
        <w:autoSpaceDN w:val="0"/>
        <w:adjustRightInd w:val="0"/>
        <w:jc w:val="both"/>
        <w:rPr>
          <w:sz w:val="28"/>
          <w:szCs w:val="28"/>
        </w:rPr>
      </w:pPr>
    </w:p>
    <w:p w14:paraId="02078AC5" w14:textId="77777777" w:rsidR="0085638F" w:rsidRPr="00E3228D" w:rsidRDefault="00130312" w:rsidP="0085638F">
      <w:pPr>
        <w:widowControl w:val="0"/>
        <w:shd w:val="clear" w:color="auto" w:fill="FFFFFF"/>
        <w:autoSpaceDE w:val="0"/>
        <w:autoSpaceDN w:val="0"/>
        <w:adjustRightInd w:val="0"/>
        <w:jc w:val="both"/>
        <w:rPr>
          <w:b/>
          <w:sz w:val="28"/>
          <w:szCs w:val="28"/>
          <w:lang w:val="kk-KZ"/>
        </w:rPr>
      </w:pPr>
      <w:r w:rsidRPr="00E3228D">
        <w:rPr>
          <w:b/>
          <w:sz w:val="28"/>
          <w:szCs w:val="28"/>
          <w:lang w:val="kk-KZ"/>
        </w:rPr>
        <w:t>Дәрілік түрі, дозалануы</w:t>
      </w:r>
    </w:p>
    <w:p w14:paraId="7663539F" w14:textId="77777777" w:rsidR="0085638F" w:rsidRPr="00E3228D" w:rsidRDefault="00130312" w:rsidP="0085638F">
      <w:pPr>
        <w:widowControl w:val="0"/>
        <w:shd w:val="clear" w:color="auto" w:fill="FFFFFF"/>
        <w:autoSpaceDE w:val="0"/>
        <w:autoSpaceDN w:val="0"/>
        <w:adjustRightInd w:val="0"/>
        <w:jc w:val="both"/>
        <w:rPr>
          <w:sz w:val="28"/>
          <w:szCs w:val="28"/>
          <w:lang w:val="kk-KZ"/>
        </w:rPr>
      </w:pPr>
      <w:r w:rsidRPr="00E3228D">
        <w:rPr>
          <w:sz w:val="28"/>
          <w:szCs w:val="28"/>
          <w:lang w:val="kk-KZ"/>
        </w:rPr>
        <w:t>Вена ішіне енгізуге арналған</w:t>
      </w:r>
      <w:r w:rsidR="0085638F" w:rsidRPr="00E3228D">
        <w:rPr>
          <w:sz w:val="28"/>
          <w:szCs w:val="28"/>
          <w:lang w:val="kk-KZ"/>
        </w:rPr>
        <w:t xml:space="preserve"> </w:t>
      </w:r>
      <w:r w:rsidRPr="00E3228D">
        <w:rPr>
          <w:sz w:val="28"/>
          <w:szCs w:val="28"/>
          <w:lang w:val="kk-KZ"/>
        </w:rPr>
        <w:t>ерітінді</w:t>
      </w:r>
      <w:r w:rsidR="00F91306" w:rsidRPr="00E3228D">
        <w:rPr>
          <w:sz w:val="28"/>
          <w:szCs w:val="28"/>
          <w:lang w:val="kk-KZ"/>
        </w:rPr>
        <w:t xml:space="preserve"> 10 мг/мл, 5 мл</w:t>
      </w:r>
    </w:p>
    <w:p w14:paraId="5B8BF379" w14:textId="77777777" w:rsidR="0085638F" w:rsidRPr="00E3228D" w:rsidRDefault="0085638F" w:rsidP="0085638F">
      <w:pPr>
        <w:widowControl w:val="0"/>
        <w:shd w:val="clear" w:color="auto" w:fill="FFFFFF"/>
        <w:autoSpaceDE w:val="0"/>
        <w:autoSpaceDN w:val="0"/>
        <w:adjustRightInd w:val="0"/>
        <w:jc w:val="both"/>
        <w:rPr>
          <w:sz w:val="28"/>
          <w:szCs w:val="28"/>
          <w:lang w:val="kk-KZ"/>
        </w:rPr>
      </w:pPr>
    </w:p>
    <w:p w14:paraId="23084B57" w14:textId="77777777" w:rsidR="009B198A" w:rsidRPr="00E3228D" w:rsidRDefault="009B198A" w:rsidP="009B198A">
      <w:pPr>
        <w:shd w:val="clear" w:color="auto" w:fill="FFFFFF"/>
        <w:jc w:val="both"/>
        <w:rPr>
          <w:b/>
          <w:bCs/>
          <w:spacing w:val="-10"/>
          <w:w w:val="103"/>
          <w:sz w:val="28"/>
          <w:szCs w:val="28"/>
          <w:lang w:val="kk-KZ"/>
        </w:rPr>
      </w:pPr>
      <w:r w:rsidRPr="00E3228D">
        <w:rPr>
          <w:b/>
          <w:bCs/>
          <w:spacing w:val="-10"/>
          <w:w w:val="103"/>
          <w:sz w:val="28"/>
          <w:szCs w:val="28"/>
          <w:lang w:val="kk-KZ"/>
        </w:rPr>
        <w:t xml:space="preserve">Фармакотерапиялық тобы  </w:t>
      </w:r>
    </w:p>
    <w:p w14:paraId="103F0F0B" w14:textId="77777777" w:rsidR="009B198A" w:rsidRPr="00E3228D" w:rsidRDefault="009B198A" w:rsidP="009B198A">
      <w:pPr>
        <w:pStyle w:val="Style7"/>
        <w:widowControl/>
        <w:spacing w:line="240" w:lineRule="auto"/>
        <w:rPr>
          <w:rStyle w:val="FontStyle25"/>
          <w:color w:val="auto"/>
          <w:sz w:val="28"/>
          <w:szCs w:val="28"/>
          <w:lang w:val="kk-KZ"/>
        </w:rPr>
      </w:pPr>
      <w:r w:rsidRPr="00E3228D">
        <w:rPr>
          <w:rStyle w:val="FontStyle25"/>
          <w:color w:val="auto"/>
          <w:sz w:val="28"/>
          <w:szCs w:val="28"/>
          <w:lang w:val="kk-KZ"/>
        </w:rPr>
        <w:t xml:space="preserve">Сүйек-бұлшықет жүйесі. Миорелаксанттар. Шеткері әсер ететін миорелаксанттар. </w:t>
      </w:r>
      <w:r w:rsidR="00BB718F" w:rsidRPr="00E3228D">
        <w:rPr>
          <w:rFonts w:eastAsia="Calibri"/>
          <w:sz w:val="28"/>
          <w:szCs w:val="28"/>
          <w:lang w:val="kk-KZ" w:eastAsia="en-US"/>
        </w:rPr>
        <w:t xml:space="preserve">Басқа төрттік аммоний біріктірілімдері. </w:t>
      </w:r>
      <w:r w:rsidRPr="00E3228D">
        <w:rPr>
          <w:rStyle w:val="FontStyle25"/>
          <w:color w:val="auto"/>
          <w:sz w:val="28"/>
          <w:szCs w:val="28"/>
          <w:lang w:val="kk-KZ"/>
        </w:rPr>
        <w:t>Рокуроний бромиді</w:t>
      </w:r>
      <w:r w:rsidR="00FC4FB1">
        <w:rPr>
          <w:rStyle w:val="FontStyle25"/>
          <w:color w:val="auto"/>
          <w:sz w:val="28"/>
          <w:szCs w:val="28"/>
          <w:lang w:val="kk-KZ"/>
        </w:rPr>
        <w:t>.</w:t>
      </w:r>
    </w:p>
    <w:p w14:paraId="5E30C294" w14:textId="77777777" w:rsidR="0085638F" w:rsidRPr="00FC4FB1" w:rsidRDefault="009B198A" w:rsidP="009B198A">
      <w:pPr>
        <w:pStyle w:val="Style5"/>
        <w:widowControl/>
        <w:spacing w:line="240" w:lineRule="auto"/>
        <w:rPr>
          <w:sz w:val="28"/>
          <w:szCs w:val="28"/>
          <w:lang w:val="kk-KZ"/>
        </w:rPr>
      </w:pPr>
      <w:r w:rsidRPr="00E3228D">
        <w:rPr>
          <w:rStyle w:val="FontStyle19"/>
          <w:b w:val="0"/>
          <w:color w:val="auto"/>
          <w:sz w:val="28"/>
          <w:szCs w:val="28"/>
          <w:lang w:val="kk-KZ"/>
        </w:rPr>
        <w:t>ATX коды</w:t>
      </w:r>
      <w:r w:rsidR="00FC4FB1">
        <w:rPr>
          <w:rStyle w:val="FontStyle19"/>
          <w:b w:val="0"/>
          <w:color w:val="auto"/>
          <w:sz w:val="28"/>
          <w:szCs w:val="28"/>
          <w:lang w:val="kk-KZ"/>
        </w:rPr>
        <w:t>:</w:t>
      </w:r>
      <w:r w:rsidRPr="00E3228D">
        <w:rPr>
          <w:rStyle w:val="FontStyle19"/>
          <w:b w:val="0"/>
          <w:color w:val="auto"/>
          <w:sz w:val="28"/>
          <w:szCs w:val="28"/>
          <w:lang w:val="kk-KZ"/>
        </w:rPr>
        <w:t xml:space="preserve"> </w:t>
      </w:r>
      <w:r w:rsidRPr="00E3228D">
        <w:rPr>
          <w:rStyle w:val="FontStyle25"/>
          <w:color w:val="auto"/>
          <w:sz w:val="28"/>
          <w:szCs w:val="28"/>
          <w:lang w:val="kk-KZ"/>
        </w:rPr>
        <w:t xml:space="preserve">М03АС09 </w:t>
      </w:r>
    </w:p>
    <w:p w14:paraId="0FA5A0B4" w14:textId="77777777" w:rsidR="0085638F" w:rsidRPr="00FC4FB1" w:rsidRDefault="0085638F" w:rsidP="0085638F">
      <w:pPr>
        <w:widowControl w:val="0"/>
        <w:shd w:val="clear" w:color="auto" w:fill="FFFFFF"/>
        <w:autoSpaceDE w:val="0"/>
        <w:autoSpaceDN w:val="0"/>
        <w:adjustRightInd w:val="0"/>
        <w:ind w:left="34"/>
        <w:jc w:val="both"/>
        <w:rPr>
          <w:bCs/>
          <w:w w:val="103"/>
          <w:sz w:val="28"/>
          <w:szCs w:val="28"/>
          <w:lang w:val="kk-KZ" w:eastAsia="en-US"/>
        </w:rPr>
      </w:pPr>
    </w:p>
    <w:p w14:paraId="6012D34F" w14:textId="77777777" w:rsidR="00BD465B" w:rsidRPr="00FC4FB1" w:rsidRDefault="00BD465B" w:rsidP="00BD465B">
      <w:pPr>
        <w:shd w:val="clear" w:color="auto" w:fill="FFFFFF"/>
        <w:ind w:left="34"/>
        <w:jc w:val="both"/>
        <w:rPr>
          <w:b/>
          <w:bCs/>
          <w:spacing w:val="-10"/>
          <w:w w:val="103"/>
          <w:sz w:val="28"/>
          <w:szCs w:val="28"/>
          <w:lang w:val="kk-KZ"/>
        </w:rPr>
      </w:pPr>
      <w:r w:rsidRPr="00FC4FB1">
        <w:rPr>
          <w:b/>
          <w:bCs/>
          <w:spacing w:val="-10"/>
          <w:w w:val="103"/>
          <w:sz w:val="28"/>
          <w:szCs w:val="28"/>
          <w:lang w:val="kk-KZ"/>
        </w:rPr>
        <w:t>Қолданылуы</w:t>
      </w:r>
    </w:p>
    <w:p w14:paraId="4D416733" w14:textId="77777777" w:rsidR="00BD465B" w:rsidRPr="00E3228D" w:rsidRDefault="00BD465B" w:rsidP="00BD465B">
      <w:pPr>
        <w:pStyle w:val="Style8"/>
        <w:widowControl/>
        <w:numPr>
          <w:ilvl w:val="0"/>
          <w:numId w:val="7"/>
        </w:numPr>
        <w:tabs>
          <w:tab w:val="left" w:pos="0"/>
        </w:tabs>
        <w:spacing w:line="240" w:lineRule="auto"/>
        <w:ind w:left="284" w:hanging="284"/>
        <w:rPr>
          <w:rStyle w:val="FontStyle25"/>
          <w:color w:val="auto"/>
          <w:sz w:val="28"/>
          <w:szCs w:val="28"/>
        </w:rPr>
      </w:pPr>
      <w:r w:rsidRPr="00E3228D">
        <w:rPr>
          <w:rStyle w:val="FontStyle25"/>
          <w:color w:val="auto"/>
          <w:sz w:val="28"/>
          <w:szCs w:val="28"/>
          <w:lang w:val="kk-KZ"/>
        </w:rPr>
        <w:t xml:space="preserve">ересектерде және педиатриялық пациенттерде (жаңа туғаннан бастап жасөспірім жасқа дейін) кеңірдек интубациясын жеңілдету үшін әдеттегідей бірізді индукция кезінде және хирургиялық араласымдар кезінде қаңқа бұлшықетінің босаңсуын қамтамасыз ету үшін жалпы наркозға қосымша ретінде </w:t>
      </w:r>
    </w:p>
    <w:p w14:paraId="6120DFC6" w14:textId="77777777" w:rsidR="0085638F" w:rsidRPr="00E3228D" w:rsidRDefault="00392553" w:rsidP="00392553">
      <w:pPr>
        <w:pStyle w:val="Style8"/>
        <w:widowControl/>
        <w:numPr>
          <w:ilvl w:val="0"/>
          <w:numId w:val="7"/>
        </w:numPr>
        <w:tabs>
          <w:tab w:val="left" w:pos="0"/>
        </w:tabs>
        <w:spacing w:line="240" w:lineRule="auto"/>
        <w:ind w:left="284" w:hanging="284"/>
        <w:rPr>
          <w:rStyle w:val="FontStyle25"/>
          <w:color w:val="auto"/>
          <w:sz w:val="28"/>
          <w:szCs w:val="28"/>
        </w:rPr>
      </w:pPr>
      <w:r w:rsidRPr="00E3228D">
        <w:rPr>
          <w:rStyle w:val="FontStyle25"/>
          <w:color w:val="auto"/>
          <w:sz w:val="28"/>
          <w:szCs w:val="28"/>
          <w:lang w:val="kk-KZ"/>
        </w:rPr>
        <w:t xml:space="preserve">ересектерде кеңірдек интубациясын жеңілдету үшін тез бірізді индукциялау кезінде және қарқынды емдеу бөлімдерінде (ҚЕБ) </w:t>
      </w:r>
      <w:r w:rsidR="00BD465B" w:rsidRPr="00E3228D">
        <w:rPr>
          <w:rStyle w:val="FontStyle25"/>
          <w:color w:val="auto"/>
          <w:sz w:val="28"/>
          <w:szCs w:val="28"/>
          <w:lang w:val="kk-KZ"/>
        </w:rPr>
        <w:t xml:space="preserve">өкпеге жасанды вентиляция жүргізгенде </w:t>
      </w:r>
      <w:r w:rsidR="00AE5374" w:rsidRPr="00E3228D">
        <w:rPr>
          <w:rStyle w:val="FontStyle25"/>
          <w:color w:val="auto"/>
          <w:sz w:val="28"/>
          <w:szCs w:val="28"/>
          <w:lang w:val="kk-KZ"/>
        </w:rPr>
        <w:t>қосымша дәрі</w:t>
      </w:r>
      <w:r w:rsidRPr="00E3228D">
        <w:rPr>
          <w:rStyle w:val="FontStyle25"/>
          <w:color w:val="auto"/>
          <w:sz w:val="28"/>
          <w:szCs w:val="28"/>
          <w:lang w:val="kk-KZ"/>
        </w:rPr>
        <w:t xml:space="preserve"> ретінде</w:t>
      </w:r>
      <w:r w:rsidR="00BD465B" w:rsidRPr="00E3228D">
        <w:rPr>
          <w:rStyle w:val="FontStyle25"/>
          <w:color w:val="auto"/>
          <w:sz w:val="28"/>
          <w:szCs w:val="28"/>
          <w:lang w:val="kk-KZ"/>
        </w:rPr>
        <w:t>.</w:t>
      </w:r>
      <w:r w:rsidRPr="00E3228D">
        <w:rPr>
          <w:rStyle w:val="FontStyle25"/>
          <w:color w:val="auto"/>
          <w:sz w:val="28"/>
          <w:szCs w:val="28"/>
          <w:lang w:val="kk-KZ"/>
        </w:rPr>
        <w:t xml:space="preserve"> </w:t>
      </w:r>
    </w:p>
    <w:p w14:paraId="45359D60" w14:textId="77777777" w:rsidR="0085638F" w:rsidRPr="00E3228D" w:rsidRDefault="0085638F" w:rsidP="0085638F">
      <w:pPr>
        <w:pStyle w:val="Style8"/>
        <w:widowControl/>
        <w:tabs>
          <w:tab w:val="left" w:pos="0"/>
        </w:tabs>
        <w:spacing w:line="240" w:lineRule="auto"/>
        <w:ind w:firstLine="0"/>
        <w:rPr>
          <w:rStyle w:val="FontStyle25"/>
          <w:color w:val="auto"/>
          <w:sz w:val="32"/>
          <w:szCs w:val="28"/>
        </w:rPr>
      </w:pPr>
    </w:p>
    <w:p w14:paraId="34E33BAD" w14:textId="77777777" w:rsidR="0085638F" w:rsidRPr="00E3228D" w:rsidRDefault="003B5C3C" w:rsidP="0085638F">
      <w:pPr>
        <w:pStyle w:val="Style8"/>
        <w:widowControl/>
        <w:tabs>
          <w:tab w:val="left" w:pos="0"/>
        </w:tabs>
        <w:spacing w:line="240" w:lineRule="auto"/>
        <w:ind w:firstLine="0"/>
        <w:rPr>
          <w:rStyle w:val="FontStyle25"/>
          <w:b/>
          <w:color w:val="auto"/>
          <w:sz w:val="28"/>
          <w:szCs w:val="28"/>
          <w:lang w:val="kk-KZ"/>
        </w:rPr>
      </w:pPr>
      <w:r w:rsidRPr="00E3228D">
        <w:rPr>
          <w:rStyle w:val="FontStyle25"/>
          <w:b/>
          <w:color w:val="auto"/>
          <w:sz w:val="28"/>
          <w:szCs w:val="28"/>
          <w:lang w:val="kk-KZ"/>
        </w:rPr>
        <w:t xml:space="preserve">Қолдануды бастағанға дейін қажетті мәліметтер тізімі </w:t>
      </w:r>
    </w:p>
    <w:p w14:paraId="0C75207C" w14:textId="77777777" w:rsidR="0085638F" w:rsidRPr="00E3228D" w:rsidRDefault="003B5C3C" w:rsidP="0085638F">
      <w:pPr>
        <w:tabs>
          <w:tab w:val="left" w:pos="567"/>
        </w:tabs>
        <w:jc w:val="both"/>
        <w:rPr>
          <w:i/>
          <w:snapToGrid w:val="0"/>
          <w:lang w:val="kk-KZ" w:eastAsia="et-EE"/>
        </w:rPr>
      </w:pPr>
      <w:r w:rsidRPr="00E3228D">
        <w:rPr>
          <w:b/>
          <w:i/>
          <w:snapToGrid w:val="0"/>
          <w:sz w:val="28"/>
          <w:szCs w:val="28"/>
          <w:lang w:val="kk-KZ" w:eastAsia="et-EE"/>
        </w:rPr>
        <w:t>Қолдануға болмайтын жағдайлар</w:t>
      </w:r>
    </w:p>
    <w:p w14:paraId="046BF736" w14:textId="77777777" w:rsidR="0085638F" w:rsidRPr="00E3228D" w:rsidRDefault="0085638F" w:rsidP="0085638F">
      <w:pPr>
        <w:widowControl w:val="0"/>
        <w:shd w:val="clear" w:color="auto" w:fill="FFFFFF"/>
        <w:tabs>
          <w:tab w:val="left" w:pos="426"/>
        </w:tabs>
        <w:autoSpaceDE w:val="0"/>
        <w:autoSpaceDN w:val="0"/>
        <w:adjustRightInd w:val="0"/>
        <w:jc w:val="both"/>
        <w:rPr>
          <w:sz w:val="28"/>
          <w:szCs w:val="28"/>
          <w:lang w:val="kk-KZ" w:eastAsia="en-US"/>
        </w:rPr>
      </w:pPr>
      <w:r w:rsidRPr="00E3228D">
        <w:rPr>
          <w:sz w:val="28"/>
          <w:szCs w:val="28"/>
          <w:lang w:val="kk-KZ"/>
        </w:rPr>
        <w:t>-</w:t>
      </w:r>
      <w:r w:rsidRPr="00E3228D">
        <w:rPr>
          <w:sz w:val="28"/>
          <w:szCs w:val="28"/>
          <w:lang w:val="kk-KZ"/>
        </w:rPr>
        <w:tab/>
      </w:r>
      <w:r w:rsidR="00855092" w:rsidRPr="00E3228D">
        <w:rPr>
          <w:sz w:val="28"/>
          <w:szCs w:val="28"/>
          <w:lang w:val="kk-KZ"/>
        </w:rPr>
        <w:t xml:space="preserve">рокуронийге, бромид иондарына немесе қосымша заттардың кез келгеніне жоғары сезімталдық  </w:t>
      </w:r>
    </w:p>
    <w:p w14:paraId="3CF79501" w14:textId="77777777" w:rsidR="0085638F" w:rsidRPr="00E3228D" w:rsidRDefault="00855092" w:rsidP="0085638F">
      <w:pPr>
        <w:jc w:val="both"/>
        <w:rPr>
          <w:i/>
          <w:sz w:val="28"/>
          <w:szCs w:val="28"/>
          <w:lang w:val="kk-KZ" w:eastAsia="ko-KR"/>
        </w:rPr>
      </w:pPr>
      <w:r w:rsidRPr="00E3228D">
        <w:rPr>
          <w:b/>
          <w:i/>
          <w:sz w:val="28"/>
          <w:szCs w:val="28"/>
          <w:lang w:val="kk-KZ" w:eastAsia="ko-KR"/>
        </w:rPr>
        <w:lastRenderedPageBreak/>
        <w:t xml:space="preserve">Басқа дәрілік заттармен өзара әрекеттесуі  </w:t>
      </w:r>
    </w:p>
    <w:p w14:paraId="011C1EA9" w14:textId="77777777" w:rsidR="0085638F" w:rsidRPr="00E3228D" w:rsidRDefault="00855092" w:rsidP="0085638F">
      <w:pPr>
        <w:pStyle w:val="Style7"/>
        <w:widowControl/>
        <w:tabs>
          <w:tab w:val="left" w:pos="2923"/>
        </w:tabs>
        <w:spacing w:line="240" w:lineRule="auto"/>
        <w:rPr>
          <w:rStyle w:val="FontStyle25"/>
          <w:color w:val="auto"/>
          <w:sz w:val="28"/>
          <w:szCs w:val="28"/>
          <w:lang w:val="kk-KZ"/>
        </w:rPr>
      </w:pPr>
      <w:r w:rsidRPr="00E3228D">
        <w:rPr>
          <w:rStyle w:val="FontStyle25"/>
          <w:i/>
          <w:color w:val="auto"/>
          <w:sz w:val="28"/>
          <w:szCs w:val="28"/>
          <w:lang w:val="kk-KZ"/>
        </w:rPr>
        <w:t xml:space="preserve">Әсерінің күшеюі:  </w:t>
      </w:r>
    </w:p>
    <w:p w14:paraId="2ED0DDF6" w14:textId="77777777" w:rsidR="0085638F" w:rsidRPr="00E3228D" w:rsidRDefault="003441C2" w:rsidP="0085638F">
      <w:pPr>
        <w:pStyle w:val="a4"/>
        <w:numPr>
          <w:ilvl w:val="0"/>
          <w:numId w:val="2"/>
        </w:numPr>
        <w:ind w:left="426" w:hanging="426"/>
        <w:jc w:val="both"/>
        <w:rPr>
          <w:lang w:val="kk-KZ"/>
        </w:rPr>
      </w:pPr>
      <w:r w:rsidRPr="00E3228D">
        <w:rPr>
          <w:rStyle w:val="FontStyle25"/>
          <w:color w:val="auto"/>
          <w:spacing w:val="-2"/>
          <w:sz w:val="28"/>
          <w:szCs w:val="28"/>
          <w:lang w:val="kk-KZ"/>
        </w:rPr>
        <w:t xml:space="preserve">құрамында </w:t>
      </w:r>
      <w:r w:rsidR="0085638F" w:rsidRPr="00E3228D">
        <w:rPr>
          <w:rStyle w:val="FontStyle25"/>
          <w:color w:val="auto"/>
          <w:spacing w:val="-2"/>
          <w:sz w:val="28"/>
          <w:szCs w:val="28"/>
          <w:lang w:val="kk-KZ"/>
        </w:rPr>
        <w:t>галоген</w:t>
      </w:r>
      <w:r w:rsidRPr="00E3228D">
        <w:rPr>
          <w:rStyle w:val="FontStyle25"/>
          <w:color w:val="auto"/>
          <w:spacing w:val="-2"/>
          <w:sz w:val="28"/>
          <w:szCs w:val="28"/>
          <w:lang w:val="kk-KZ"/>
        </w:rPr>
        <w:t xml:space="preserve"> бар</w:t>
      </w:r>
      <w:r w:rsidR="0085638F" w:rsidRPr="00E3228D">
        <w:rPr>
          <w:rStyle w:val="FontStyle25"/>
          <w:color w:val="auto"/>
          <w:spacing w:val="-2"/>
          <w:sz w:val="28"/>
          <w:szCs w:val="28"/>
          <w:lang w:val="kk-KZ"/>
        </w:rPr>
        <w:t xml:space="preserve"> </w:t>
      </w:r>
      <w:r w:rsidRPr="00E3228D">
        <w:rPr>
          <w:rFonts w:ascii="Times New Roman" w:hAnsi="Times New Roman"/>
          <w:spacing w:val="-2"/>
          <w:sz w:val="28"/>
          <w:szCs w:val="28"/>
          <w:lang w:val="kk-KZ"/>
        </w:rPr>
        <w:t>ингаляциялық</w:t>
      </w:r>
      <w:r w:rsidR="0085638F" w:rsidRPr="00E3228D">
        <w:rPr>
          <w:rFonts w:ascii="Times New Roman" w:hAnsi="Times New Roman"/>
          <w:spacing w:val="-2"/>
          <w:sz w:val="28"/>
          <w:szCs w:val="28"/>
          <w:lang w:val="kk-KZ"/>
        </w:rPr>
        <w:t xml:space="preserve"> анестетик</w:t>
      </w:r>
      <w:r w:rsidRPr="00E3228D">
        <w:rPr>
          <w:rFonts w:ascii="Times New Roman" w:hAnsi="Times New Roman"/>
          <w:spacing w:val="-2"/>
          <w:sz w:val="28"/>
          <w:szCs w:val="28"/>
          <w:lang w:val="kk-KZ"/>
        </w:rPr>
        <w:t>тер рокуроний бромидінің әсерінен туындаған жүйке-бұлшықет блокадасын күшейтеді.</w:t>
      </w:r>
      <w:r w:rsidR="0085638F" w:rsidRPr="00E3228D">
        <w:rPr>
          <w:rFonts w:ascii="Times New Roman" w:hAnsi="Times New Roman"/>
          <w:spacing w:val="-2"/>
          <w:sz w:val="28"/>
          <w:szCs w:val="28"/>
          <w:lang w:val="kk-KZ"/>
        </w:rPr>
        <w:t xml:space="preserve"> </w:t>
      </w:r>
      <w:r w:rsidRPr="00E3228D">
        <w:rPr>
          <w:rFonts w:ascii="Times New Roman" w:hAnsi="Times New Roman"/>
          <w:spacing w:val="-2"/>
          <w:sz w:val="28"/>
          <w:szCs w:val="28"/>
          <w:lang w:val="kk-KZ"/>
        </w:rPr>
        <w:t>Әсері демеуші дозаларға ғана көрініс береді. А</w:t>
      </w:r>
      <w:r w:rsidR="0085638F" w:rsidRPr="00E3228D">
        <w:rPr>
          <w:rFonts w:ascii="Times New Roman" w:hAnsi="Times New Roman"/>
          <w:spacing w:val="-2"/>
          <w:sz w:val="28"/>
          <w:szCs w:val="28"/>
          <w:lang w:val="kk-KZ"/>
        </w:rPr>
        <w:t>цетилхолинэстераз</w:t>
      </w:r>
      <w:r w:rsidRPr="00E3228D">
        <w:rPr>
          <w:rFonts w:ascii="Times New Roman" w:hAnsi="Times New Roman"/>
          <w:spacing w:val="-2"/>
          <w:sz w:val="28"/>
          <w:szCs w:val="28"/>
          <w:lang w:val="kk-KZ"/>
        </w:rPr>
        <w:t>а тежегіштерінің жәрдемімен жүйке-бұлшықет өткізгіштігінің қалпына келуі баяулайды;</w:t>
      </w:r>
    </w:p>
    <w:p w14:paraId="1DDFF26C" w14:textId="77777777" w:rsidR="0085638F" w:rsidRPr="00E3228D" w:rsidRDefault="003441C2" w:rsidP="0085638F">
      <w:pPr>
        <w:pStyle w:val="a4"/>
        <w:numPr>
          <w:ilvl w:val="0"/>
          <w:numId w:val="2"/>
        </w:numPr>
        <w:ind w:left="426" w:hanging="426"/>
        <w:jc w:val="both"/>
        <w:rPr>
          <w:rFonts w:ascii="Times New Roman" w:hAnsi="Times New Roman"/>
          <w:sz w:val="28"/>
          <w:szCs w:val="28"/>
          <w:lang w:val="kk-KZ"/>
        </w:rPr>
      </w:pPr>
      <w:r w:rsidRPr="00E3228D">
        <w:rPr>
          <w:rFonts w:ascii="Times New Roman" w:hAnsi="Times New Roman"/>
          <w:sz w:val="28"/>
          <w:szCs w:val="28"/>
          <w:lang w:val="kk-KZ"/>
        </w:rPr>
        <w:t>тиопенталдың, метогекситалдың</w:t>
      </w:r>
      <w:r w:rsidR="0085638F" w:rsidRPr="00E3228D">
        <w:rPr>
          <w:rFonts w:ascii="Times New Roman" w:hAnsi="Times New Roman"/>
          <w:sz w:val="28"/>
          <w:szCs w:val="28"/>
          <w:lang w:val="kk-KZ"/>
        </w:rPr>
        <w:t>, кетамин</w:t>
      </w:r>
      <w:r w:rsidRPr="00E3228D">
        <w:rPr>
          <w:rFonts w:ascii="Times New Roman" w:hAnsi="Times New Roman"/>
          <w:sz w:val="28"/>
          <w:szCs w:val="28"/>
          <w:lang w:val="kk-KZ"/>
        </w:rPr>
        <w:t>нің, фентанилдің, гаммагидроксибутираттың, этомидаттың және</w:t>
      </w:r>
      <w:r w:rsidR="0085638F" w:rsidRPr="00E3228D">
        <w:rPr>
          <w:rFonts w:ascii="Times New Roman" w:hAnsi="Times New Roman"/>
          <w:sz w:val="28"/>
          <w:szCs w:val="28"/>
          <w:lang w:val="kk-KZ"/>
        </w:rPr>
        <w:t xml:space="preserve"> пропофол</w:t>
      </w:r>
      <w:r w:rsidRPr="00E3228D">
        <w:rPr>
          <w:rFonts w:ascii="Times New Roman" w:hAnsi="Times New Roman"/>
          <w:sz w:val="28"/>
          <w:szCs w:val="28"/>
          <w:lang w:val="kk-KZ"/>
        </w:rPr>
        <w:t>дың жоғары дозалары</w:t>
      </w:r>
      <w:r w:rsidR="0085638F" w:rsidRPr="00E3228D">
        <w:rPr>
          <w:rFonts w:ascii="Times New Roman" w:hAnsi="Times New Roman"/>
          <w:sz w:val="28"/>
          <w:szCs w:val="28"/>
          <w:lang w:val="kk-KZ"/>
        </w:rPr>
        <w:t>;</w:t>
      </w:r>
    </w:p>
    <w:p w14:paraId="3363E639" w14:textId="77777777" w:rsidR="0085638F" w:rsidRPr="00E3228D" w:rsidRDefault="003441C2" w:rsidP="0085638F">
      <w:pPr>
        <w:pStyle w:val="a4"/>
        <w:numPr>
          <w:ilvl w:val="0"/>
          <w:numId w:val="2"/>
        </w:numPr>
        <w:ind w:left="426" w:hanging="426"/>
        <w:jc w:val="both"/>
        <w:rPr>
          <w:rFonts w:ascii="Times New Roman" w:hAnsi="Times New Roman"/>
          <w:sz w:val="28"/>
          <w:szCs w:val="28"/>
          <w:lang w:val="ru-RU"/>
        </w:rPr>
      </w:pPr>
      <w:r w:rsidRPr="00E3228D">
        <w:rPr>
          <w:rFonts w:ascii="Times New Roman" w:hAnsi="Times New Roman"/>
          <w:sz w:val="28"/>
          <w:szCs w:val="28"/>
          <w:lang w:val="kk-KZ"/>
        </w:rPr>
        <w:t xml:space="preserve">деполяризацияланбайтын басқа да </w:t>
      </w:r>
      <w:proofErr w:type="spellStart"/>
      <w:r w:rsidR="0085638F" w:rsidRPr="00E3228D">
        <w:rPr>
          <w:rFonts w:ascii="Times New Roman" w:hAnsi="Times New Roman"/>
          <w:sz w:val="28"/>
          <w:szCs w:val="28"/>
          <w:lang w:val="ru-RU"/>
        </w:rPr>
        <w:t>миорелаксант</w:t>
      </w:r>
      <w:r w:rsidRPr="00E3228D">
        <w:rPr>
          <w:rFonts w:ascii="Times New Roman" w:hAnsi="Times New Roman"/>
          <w:sz w:val="28"/>
          <w:szCs w:val="28"/>
          <w:lang w:val="ru-RU"/>
        </w:rPr>
        <w:t>тар</w:t>
      </w:r>
      <w:proofErr w:type="spellEnd"/>
      <w:r w:rsidR="0085638F" w:rsidRPr="00E3228D">
        <w:rPr>
          <w:rFonts w:ascii="Times New Roman" w:hAnsi="Times New Roman"/>
          <w:sz w:val="28"/>
          <w:szCs w:val="28"/>
          <w:lang w:val="ru-RU"/>
        </w:rPr>
        <w:t>;</w:t>
      </w:r>
    </w:p>
    <w:p w14:paraId="1A83F7C2" w14:textId="77777777" w:rsidR="0085638F" w:rsidRPr="00E3228D" w:rsidRDefault="0085638F" w:rsidP="0085638F">
      <w:pPr>
        <w:pStyle w:val="a4"/>
        <w:numPr>
          <w:ilvl w:val="0"/>
          <w:numId w:val="2"/>
        </w:numPr>
        <w:ind w:left="426" w:hanging="426"/>
        <w:jc w:val="both"/>
        <w:rPr>
          <w:rFonts w:ascii="Times New Roman" w:hAnsi="Times New Roman"/>
          <w:sz w:val="28"/>
          <w:szCs w:val="28"/>
          <w:lang w:val="ru-RU"/>
        </w:rPr>
      </w:pPr>
      <w:proofErr w:type="spellStart"/>
      <w:r w:rsidRPr="00E3228D">
        <w:rPr>
          <w:rFonts w:ascii="Times New Roman" w:hAnsi="Times New Roman"/>
          <w:sz w:val="28"/>
          <w:szCs w:val="28"/>
          <w:lang w:val="ru-RU"/>
        </w:rPr>
        <w:t>суксаме</w:t>
      </w:r>
      <w:r w:rsidR="003441C2" w:rsidRPr="00E3228D">
        <w:rPr>
          <w:rFonts w:ascii="Times New Roman" w:hAnsi="Times New Roman"/>
          <w:sz w:val="28"/>
          <w:szCs w:val="28"/>
          <w:lang w:val="ru-RU"/>
        </w:rPr>
        <w:t>тоний</w:t>
      </w:r>
      <w:proofErr w:type="spellEnd"/>
      <w:r w:rsidR="003441C2" w:rsidRPr="00E3228D">
        <w:rPr>
          <w:rFonts w:ascii="Times New Roman" w:hAnsi="Times New Roman"/>
          <w:sz w:val="28"/>
          <w:szCs w:val="28"/>
          <w:lang w:val="ru-RU"/>
        </w:rPr>
        <w:t xml:space="preserve"> </w:t>
      </w:r>
      <w:proofErr w:type="spellStart"/>
      <w:r w:rsidR="003441C2" w:rsidRPr="00E3228D">
        <w:rPr>
          <w:rFonts w:ascii="Times New Roman" w:hAnsi="Times New Roman"/>
          <w:sz w:val="28"/>
          <w:szCs w:val="28"/>
          <w:lang w:val="ru-RU"/>
        </w:rPr>
        <w:t>жәрдемімен</w:t>
      </w:r>
      <w:proofErr w:type="spellEnd"/>
      <w:r w:rsidR="003441C2" w:rsidRPr="00E3228D">
        <w:rPr>
          <w:rFonts w:ascii="Times New Roman" w:hAnsi="Times New Roman"/>
          <w:sz w:val="28"/>
          <w:szCs w:val="28"/>
          <w:lang w:val="ru-RU"/>
        </w:rPr>
        <w:t xml:space="preserve"> </w:t>
      </w:r>
      <w:proofErr w:type="spellStart"/>
      <w:r w:rsidR="003441C2" w:rsidRPr="00E3228D">
        <w:rPr>
          <w:rFonts w:ascii="Times New Roman" w:hAnsi="Times New Roman"/>
          <w:sz w:val="28"/>
          <w:szCs w:val="28"/>
          <w:lang w:val="ru-RU"/>
        </w:rPr>
        <w:t>интубациядан</w:t>
      </w:r>
      <w:proofErr w:type="spellEnd"/>
      <w:r w:rsidR="003441C2" w:rsidRPr="00E3228D">
        <w:rPr>
          <w:rFonts w:ascii="Times New Roman" w:hAnsi="Times New Roman"/>
          <w:sz w:val="28"/>
          <w:szCs w:val="28"/>
          <w:lang w:val="ru-RU"/>
        </w:rPr>
        <w:t xml:space="preserve"> </w:t>
      </w:r>
      <w:proofErr w:type="spellStart"/>
      <w:r w:rsidR="003441C2" w:rsidRPr="00E3228D">
        <w:rPr>
          <w:rFonts w:ascii="Times New Roman" w:hAnsi="Times New Roman"/>
          <w:sz w:val="28"/>
          <w:szCs w:val="28"/>
          <w:lang w:val="ru-RU"/>
        </w:rPr>
        <w:t>кейін</w:t>
      </w:r>
      <w:proofErr w:type="spellEnd"/>
      <w:r w:rsidRPr="00E3228D">
        <w:rPr>
          <w:rFonts w:ascii="Times New Roman" w:hAnsi="Times New Roman"/>
          <w:sz w:val="28"/>
          <w:szCs w:val="28"/>
          <w:lang w:val="ru-RU"/>
        </w:rPr>
        <w:t>;</w:t>
      </w:r>
    </w:p>
    <w:p w14:paraId="53C47D8B" w14:textId="77777777" w:rsidR="0085638F" w:rsidRPr="00E3228D" w:rsidRDefault="00BA098E" w:rsidP="0085638F">
      <w:pPr>
        <w:pStyle w:val="a4"/>
        <w:numPr>
          <w:ilvl w:val="0"/>
          <w:numId w:val="2"/>
        </w:numPr>
        <w:ind w:left="426" w:hanging="426"/>
        <w:jc w:val="both"/>
        <w:rPr>
          <w:rFonts w:ascii="Times New Roman" w:hAnsi="Times New Roman"/>
          <w:sz w:val="28"/>
          <w:szCs w:val="28"/>
          <w:lang w:val="ru-RU"/>
        </w:rPr>
      </w:pPr>
      <w:proofErr w:type="spellStart"/>
      <w:r w:rsidRPr="00E3228D">
        <w:rPr>
          <w:rFonts w:ascii="Times New Roman" w:hAnsi="Times New Roman"/>
          <w:sz w:val="28"/>
          <w:szCs w:val="28"/>
          <w:lang w:val="ru-RU"/>
        </w:rPr>
        <w:t>кортикостероидтарды</w:t>
      </w:r>
      <w:proofErr w:type="spellEnd"/>
      <w:r w:rsidRPr="00E3228D">
        <w:rPr>
          <w:rFonts w:ascii="Times New Roman" w:hAnsi="Times New Roman"/>
          <w:sz w:val="28"/>
          <w:szCs w:val="28"/>
          <w:lang w:val="ru-RU"/>
        </w:rPr>
        <w:t xml:space="preserve"> </w:t>
      </w:r>
      <w:proofErr w:type="spellStart"/>
      <w:r w:rsidRPr="00E3228D">
        <w:rPr>
          <w:rFonts w:ascii="Times New Roman" w:hAnsi="Times New Roman"/>
          <w:sz w:val="28"/>
          <w:szCs w:val="28"/>
          <w:lang w:val="ru-RU"/>
        </w:rPr>
        <w:t>және</w:t>
      </w:r>
      <w:proofErr w:type="spellEnd"/>
      <w:r w:rsidRPr="00E3228D">
        <w:rPr>
          <w:rFonts w:ascii="Times New Roman" w:hAnsi="Times New Roman"/>
          <w:sz w:val="28"/>
          <w:szCs w:val="28"/>
          <w:lang w:val="ru-RU"/>
        </w:rPr>
        <w:t xml:space="preserve"> </w:t>
      </w:r>
      <w:proofErr w:type="spellStart"/>
      <w:r w:rsidRPr="00E3228D">
        <w:rPr>
          <w:rFonts w:ascii="Times New Roman" w:hAnsi="Times New Roman"/>
          <w:sz w:val="28"/>
          <w:szCs w:val="28"/>
          <w:lang w:val="ru-RU"/>
        </w:rPr>
        <w:t>рокуроний</w:t>
      </w:r>
      <w:proofErr w:type="spellEnd"/>
      <w:r w:rsidR="0085638F" w:rsidRPr="00E3228D">
        <w:rPr>
          <w:rFonts w:ascii="Times New Roman" w:hAnsi="Times New Roman"/>
          <w:sz w:val="28"/>
          <w:szCs w:val="28"/>
          <w:lang w:val="ru-RU"/>
        </w:rPr>
        <w:t xml:space="preserve"> </w:t>
      </w:r>
      <w:proofErr w:type="spellStart"/>
      <w:r w:rsidR="0085638F" w:rsidRPr="00E3228D">
        <w:rPr>
          <w:rFonts w:ascii="Times New Roman" w:hAnsi="Times New Roman"/>
          <w:sz w:val="28"/>
          <w:szCs w:val="28"/>
          <w:lang w:val="ru-RU"/>
        </w:rPr>
        <w:t>бромид</w:t>
      </w:r>
      <w:r w:rsidRPr="00E3228D">
        <w:rPr>
          <w:rFonts w:ascii="Times New Roman" w:hAnsi="Times New Roman"/>
          <w:sz w:val="28"/>
          <w:szCs w:val="28"/>
          <w:lang w:val="ru-RU"/>
        </w:rPr>
        <w:t>ін</w:t>
      </w:r>
      <w:proofErr w:type="spellEnd"/>
      <w:r w:rsidRPr="00E3228D">
        <w:rPr>
          <w:rFonts w:ascii="Times New Roman" w:hAnsi="Times New Roman"/>
          <w:sz w:val="28"/>
          <w:szCs w:val="28"/>
          <w:lang w:val="ru-RU"/>
        </w:rPr>
        <w:t xml:space="preserve"> </w:t>
      </w:r>
      <w:r w:rsidR="0085286E" w:rsidRPr="00E3228D">
        <w:rPr>
          <w:rFonts w:ascii="Times New Roman" w:hAnsi="Times New Roman"/>
          <w:sz w:val="28"/>
          <w:szCs w:val="28"/>
          <w:lang w:val="ru-RU"/>
        </w:rPr>
        <w:t>ҚЕБ</w:t>
      </w:r>
      <w:r w:rsidRPr="00E3228D">
        <w:rPr>
          <w:rFonts w:ascii="Times New Roman" w:hAnsi="Times New Roman"/>
          <w:sz w:val="28"/>
          <w:szCs w:val="28"/>
          <w:lang w:val="ru-RU"/>
        </w:rPr>
        <w:t>-</w:t>
      </w:r>
      <w:r w:rsidRPr="00E3228D">
        <w:rPr>
          <w:rFonts w:ascii="Times New Roman" w:hAnsi="Times New Roman"/>
          <w:sz w:val="28"/>
          <w:szCs w:val="28"/>
          <w:lang w:val="kk-KZ"/>
        </w:rPr>
        <w:t>де ұзақ уақыт бір мезгілде қолдану жүйке</w:t>
      </w:r>
      <w:r w:rsidRPr="00E3228D">
        <w:rPr>
          <w:rFonts w:ascii="Times New Roman" w:hAnsi="Times New Roman"/>
          <w:sz w:val="28"/>
          <w:szCs w:val="28"/>
          <w:lang w:val="ru-RU"/>
        </w:rPr>
        <w:t>-</w:t>
      </w:r>
      <w:r w:rsidRPr="00E3228D">
        <w:rPr>
          <w:rFonts w:ascii="Times New Roman" w:hAnsi="Times New Roman"/>
          <w:sz w:val="28"/>
          <w:szCs w:val="28"/>
          <w:lang w:val="kk-KZ"/>
        </w:rPr>
        <w:t>бұлшықет блокадасы немесе миопатия ұзақтығының артуына әкелуі мүмкін;</w:t>
      </w:r>
      <w:r w:rsidRPr="00E3228D">
        <w:rPr>
          <w:rFonts w:ascii="Times New Roman" w:hAnsi="Times New Roman"/>
          <w:sz w:val="28"/>
          <w:szCs w:val="28"/>
          <w:lang w:val="ru-RU"/>
        </w:rPr>
        <w:t xml:space="preserve"> </w:t>
      </w:r>
    </w:p>
    <w:p w14:paraId="34111833" w14:textId="77777777" w:rsidR="0085638F" w:rsidRPr="00E3228D" w:rsidRDefault="00BA098E" w:rsidP="0085638F">
      <w:pPr>
        <w:pStyle w:val="Style8"/>
        <w:widowControl/>
        <w:numPr>
          <w:ilvl w:val="0"/>
          <w:numId w:val="3"/>
        </w:numPr>
        <w:spacing w:line="240" w:lineRule="auto"/>
        <w:ind w:left="426" w:hanging="426"/>
        <w:rPr>
          <w:rStyle w:val="FontStyle25"/>
          <w:color w:val="auto"/>
          <w:sz w:val="28"/>
          <w:szCs w:val="28"/>
        </w:rPr>
      </w:pPr>
      <w:r w:rsidRPr="00E3228D">
        <w:rPr>
          <w:rStyle w:val="FontStyle25"/>
          <w:color w:val="auto"/>
          <w:sz w:val="28"/>
          <w:szCs w:val="28"/>
          <w:lang w:val="kk-KZ"/>
        </w:rPr>
        <w:t>басқа да дәрілік заттар:</w:t>
      </w:r>
      <w:r w:rsidR="0085638F" w:rsidRPr="00E3228D">
        <w:rPr>
          <w:rStyle w:val="FontStyle25"/>
          <w:color w:val="auto"/>
          <w:sz w:val="28"/>
          <w:szCs w:val="28"/>
        </w:rPr>
        <w:t xml:space="preserve"> антибиотик</w:t>
      </w:r>
      <w:r w:rsidRPr="00E3228D">
        <w:rPr>
          <w:rStyle w:val="FontStyle25"/>
          <w:color w:val="auto"/>
          <w:sz w:val="28"/>
          <w:szCs w:val="28"/>
          <w:lang w:val="kk-KZ"/>
        </w:rPr>
        <w:t>тер</w:t>
      </w:r>
      <w:r w:rsidR="0085638F" w:rsidRPr="00E3228D">
        <w:rPr>
          <w:rStyle w:val="FontStyle25"/>
          <w:color w:val="auto"/>
          <w:sz w:val="28"/>
          <w:szCs w:val="28"/>
        </w:rPr>
        <w:t xml:space="preserve"> (аминогликозид</w:t>
      </w:r>
      <w:r w:rsidRPr="00E3228D">
        <w:rPr>
          <w:rStyle w:val="FontStyle25"/>
          <w:color w:val="auto"/>
          <w:sz w:val="28"/>
          <w:szCs w:val="28"/>
          <w:lang w:val="kk-KZ"/>
        </w:rPr>
        <w:t>тер</w:t>
      </w:r>
      <w:r w:rsidR="0085638F" w:rsidRPr="00E3228D">
        <w:rPr>
          <w:rStyle w:val="FontStyle25"/>
          <w:color w:val="auto"/>
          <w:sz w:val="28"/>
          <w:szCs w:val="28"/>
        </w:rPr>
        <w:t xml:space="preserve">, </w:t>
      </w:r>
      <w:proofErr w:type="spellStart"/>
      <w:r w:rsidR="0085638F" w:rsidRPr="00E3228D">
        <w:rPr>
          <w:rStyle w:val="FontStyle25"/>
          <w:color w:val="auto"/>
          <w:sz w:val="28"/>
          <w:szCs w:val="28"/>
        </w:rPr>
        <w:t>линкозамид</w:t>
      </w:r>
      <w:proofErr w:type="spellEnd"/>
      <w:r w:rsidRPr="00E3228D">
        <w:rPr>
          <w:rStyle w:val="FontStyle25"/>
          <w:color w:val="auto"/>
          <w:sz w:val="28"/>
          <w:szCs w:val="28"/>
          <w:lang w:val="kk-KZ"/>
        </w:rPr>
        <w:t>тер және</w:t>
      </w:r>
      <w:r w:rsidR="0085638F" w:rsidRPr="00E3228D">
        <w:rPr>
          <w:rStyle w:val="FontStyle25"/>
          <w:color w:val="auto"/>
          <w:sz w:val="28"/>
          <w:szCs w:val="28"/>
        </w:rPr>
        <w:t xml:space="preserve"> полипептид</w:t>
      </w:r>
      <w:r w:rsidRPr="00E3228D">
        <w:rPr>
          <w:rStyle w:val="FontStyle25"/>
          <w:color w:val="auto"/>
          <w:sz w:val="28"/>
          <w:szCs w:val="28"/>
          <w:lang w:val="kk-KZ"/>
        </w:rPr>
        <w:t>тік</w:t>
      </w:r>
      <w:r w:rsidR="0085638F" w:rsidRPr="00E3228D">
        <w:rPr>
          <w:rStyle w:val="FontStyle25"/>
          <w:color w:val="auto"/>
          <w:sz w:val="28"/>
          <w:szCs w:val="28"/>
        </w:rPr>
        <w:t xml:space="preserve"> антибиотик</w:t>
      </w:r>
      <w:r w:rsidRPr="00E3228D">
        <w:rPr>
          <w:rStyle w:val="FontStyle25"/>
          <w:color w:val="auto"/>
          <w:sz w:val="28"/>
          <w:szCs w:val="28"/>
          <w:lang w:val="kk-KZ"/>
        </w:rPr>
        <w:t>тер</w:t>
      </w:r>
      <w:r w:rsidRPr="00E3228D">
        <w:rPr>
          <w:rStyle w:val="FontStyle25"/>
          <w:color w:val="auto"/>
          <w:sz w:val="28"/>
          <w:szCs w:val="28"/>
        </w:rPr>
        <w:t xml:space="preserve">, </w:t>
      </w:r>
      <w:proofErr w:type="spellStart"/>
      <w:r w:rsidRPr="00E3228D">
        <w:rPr>
          <w:rStyle w:val="FontStyle25"/>
          <w:color w:val="auto"/>
          <w:sz w:val="28"/>
          <w:szCs w:val="28"/>
        </w:rPr>
        <w:t>ациламин</w:t>
      </w:r>
      <w:proofErr w:type="spellEnd"/>
      <w:r w:rsidR="0085638F" w:rsidRPr="00E3228D">
        <w:rPr>
          <w:rStyle w:val="FontStyle25"/>
          <w:color w:val="auto"/>
          <w:sz w:val="28"/>
          <w:szCs w:val="28"/>
        </w:rPr>
        <w:t>-пенициллин</w:t>
      </w:r>
      <w:r w:rsidRPr="00E3228D">
        <w:rPr>
          <w:rStyle w:val="FontStyle25"/>
          <w:color w:val="auto"/>
          <w:sz w:val="28"/>
          <w:szCs w:val="28"/>
          <w:lang w:val="kk-KZ"/>
        </w:rPr>
        <w:t xml:space="preserve"> қатарының антибиотиктері, т</w:t>
      </w:r>
      <w:proofErr w:type="spellStart"/>
      <w:r w:rsidR="0085638F" w:rsidRPr="00E3228D">
        <w:rPr>
          <w:rStyle w:val="FontStyle25"/>
          <w:color w:val="auto"/>
          <w:sz w:val="28"/>
          <w:szCs w:val="28"/>
        </w:rPr>
        <w:t>етрациклин</w:t>
      </w:r>
      <w:proofErr w:type="spellEnd"/>
      <w:r w:rsidRPr="00E3228D">
        <w:rPr>
          <w:rStyle w:val="FontStyle25"/>
          <w:color w:val="auto"/>
          <w:sz w:val="28"/>
          <w:szCs w:val="28"/>
          <w:lang w:val="kk-KZ"/>
        </w:rPr>
        <w:t>дер,</w:t>
      </w:r>
      <w:r w:rsidRPr="00E3228D">
        <w:rPr>
          <w:rStyle w:val="FontStyle25"/>
          <w:color w:val="auto"/>
          <w:sz w:val="28"/>
          <w:szCs w:val="28"/>
        </w:rPr>
        <w:t xml:space="preserve"> </w:t>
      </w:r>
      <w:proofErr w:type="spellStart"/>
      <w:r w:rsidRPr="00E3228D">
        <w:rPr>
          <w:rStyle w:val="FontStyle25"/>
          <w:color w:val="auto"/>
          <w:sz w:val="28"/>
          <w:szCs w:val="28"/>
        </w:rPr>
        <w:t>метронидазолдың</w:t>
      </w:r>
      <w:proofErr w:type="spellEnd"/>
      <w:r w:rsidRPr="00E3228D">
        <w:rPr>
          <w:rStyle w:val="FontStyle25"/>
          <w:color w:val="auto"/>
          <w:sz w:val="28"/>
          <w:szCs w:val="28"/>
        </w:rPr>
        <w:t xml:space="preserve"> </w:t>
      </w:r>
      <w:proofErr w:type="spellStart"/>
      <w:r w:rsidRPr="00E3228D">
        <w:rPr>
          <w:rStyle w:val="FontStyle25"/>
          <w:color w:val="auto"/>
          <w:sz w:val="28"/>
          <w:szCs w:val="28"/>
        </w:rPr>
        <w:t>жоғары</w:t>
      </w:r>
      <w:proofErr w:type="spellEnd"/>
      <w:r w:rsidRPr="00E3228D">
        <w:rPr>
          <w:rStyle w:val="FontStyle25"/>
          <w:color w:val="auto"/>
          <w:sz w:val="28"/>
          <w:szCs w:val="28"/>
        </w:rPr>
        <w:t xml:space="preserve"> </w:t>
      </w:r>
      <w:proofErr w:type="spellStart"/>
      <w:r w:rsidRPr="00E3228D">
        <w:rPr>
          <w:rStyle w:val="FontStyle25"/>
          <w:color w:val="auto"/>
          <w:sz w:val="28"/>
          <w:szCs w:val="28"/>
        </w:rPr>
        <w:t>дозалары</w:t>
      </w:r>
      <w:proofErr w:type="spellEnd"/>
      <w:r w:rsidR="0085638F" w:rsidRPr="00E3228D">
        <w:rPr>
          <w:rStyle w:val="FontStyle25"/>
          <w:color w:val="auto"/>
          <w:sz w:val="28"/>
          <w:szCs w:val="28"/>
        </w:rPr>
        <w:t>), диуретик</w:t>
      </w:r>
      <w:r w:rsidRPr="00E3228D">
        <w:rPr>
          <w:rStyle w:val="FontStyle25"/>
          <w:color w:val="auto"/>
          <w:sz w:val="28"/>
          <w:szCs w:val="28"/>
          <w:lang w:val="kk-KZ"/>
        </w:rPr>
        <w:t>тер</w:t>
      </w:r>
      <w:r w:rsidRPr="00E3228D">
        <w:rPr>
          <w:rStyle w:val="FontStyle25"/>
          <w:color w:val="auto"/>
          <w:sz w:val="28"/>
          <w:szCs w:val="28"/>
        </w:rPr>
        <w:t xml:space="preserve">, тиамин, </w:t>
      </w:r>
      <w:r w:rsidR="0085638F" w:rsidRPr="00E3228D">
        <w:rPr>
          <w:rStyle w:val="FontStyle25"/>
          <w:color w:val="auto"/>
          <w:sz w:val="28"/>
          <w:szCs w:val="28"/>
        </w:rPr>
        <w:t>МАО</w:t>
      </w:r>
      <w:r w:rsidRPr="00E3228D">
        <w:rPr>
          <w:rStyle w:val="FontStyle25"/>
          <w:color w:val="auto"/>
          <w:sz w:val="28"/>
          <w:szCs w:val="28"/>
          <w:lang w:val="kk-KZ"/>
        </w:rPr>
        <w:t xml:space="preserve"> тежегіштері</w:t>
      </w:r>
      <w:r w:rsidR="0085638F" w:rsidRPr="00E3228D">
        <w:rPr>
          <w:rStyle w:val="FontStyle25"/>
          <w:color w:val="auto"/>
          <w:sz w:val="28"/>
          <w:szCs w:val="28"/>
        </w:rPr>
        <w:t xml:space="preserve">, хинидин </w:t>
      </w:r>
      <w:r w:rsidRPr="00E3228D">
        <w:rPr>
          <w:rStyle w:val="FontStyle25"/>
          <w:color w:val="auto"/>
          <w:sz w:val="28"/>
          <w:szCs w:val="28"/>
          <w:lang w:val="kk-KZ"/>
        </w:rPr>
        <w:t>және оның</w:t>
      </w:r>
      <w:r w:rsidR="0085638F" w:rsidRPr="00E3228D">
        <w:rPr>
          <w:rStyle w:val="FontStyle25"/>
          <w:color w:val="auto"/>
          <w:sz w:val="28"/>
          <w:szCs w:val="28"/>
        </w:rPr>
        <w:t xml:space="preserve"> изомер</w:t>
      </w:r>
      <w:r w:rsidRPr="00E3228D">
        <w:rPr>
          <w:rStyle w:val="FontStyle25"/>
          <w:color w:val="auto"/>
          <w:sz w:val="28"/>
          <w:szCs w:val="28"/>
          <w:lang w:val="kk-KZ"/>
        </w:rPr>
        <w:t>і</w:t>
      </w:r>
      <w:r w:rsidRPr="00E3228D">
        <w:rPr>
          <w:rStyle w:val="FontStyle25"/>
          <w:color w:val="auto"/>
          <w:sz w:val="28"/>
          <w:szCs w:val="28"/>
        </w:rPr>
        <w:t xml:space="preserve"> хинин, протамин,</w:t>
      </w:r>
      <w:r w:rsidR="0085638F" w:rsidRPr="00E3228D">
        <w:rPr>
          <w:rStyle w:val="FontStyle25"/>
          <w:color w:val="auto"/>
          <w:sz w:val="28"/>
          <w:szCs w:val="28"/>
        </w:rPr>
        <w:t xml:space="preserve"> </w:t>
      </w:r>
      <w:proofErr w:type="spellStart"/>
      <w:r w:rsidR="0085638F" w:rsidRPr="00E3228D">
        <w:rPr>
          <w:rStyle w:val="FontStyle25"/>
          <w:color w:val="auto"/>
          <w:sz w:val="28"/>
          <w:szCs w:val="28"/>
        </w:rPr>
        <w:t>адренерги</w:t>
      </w:r>
      <w:proofErr w:type="spellEnd"/>
      <w:r w:rsidRPr="00E3228D">
        <w:rPr>
          <w:rStyle w:val="FontStyle25"/>
          <w:color w:val="auto"/>
          <w:sz w:val="28"/>
          <w:szCs w:val="28"/>
          <w:lang w:val="kk-KZ"/>
        </w:rPr>
        <w:t>ялық</w:t>
      </w:r>
      <w:r w:rsidR="0085638F" w:rsidRPr="00E3228D">
        <w:rPr>
          <w:rStyle w:val="FontStyle25"/>
          <w:color w:val="auto"/>
          <w:sz w:val="28"/>
          <w:szCs w:val="28"/>
        </w:rPr>
        <w:t xml:space="preserve"> рецептор</w:t>
      </w:r>
      <w:r w:rsidRPr="00E3228D">
        <w:rPr>
          <w:rStyle w:val="FontStyle25"/>
          <w:color w:val="auto"/>
          <w:sz w:val="28"/>
          <w:szCs w:val="28"/>
          <w:lang w:val="kk-KZ"/>
        </w:rPr>
        <w:t>лардың блокаторлары</w:t>
      </w:r>
      <w:r w:rsidR="00B32948" w:rsidRPr="00E3228D">
        <w:rPr>
          <w:rStyle w:val="FontStyle25"/>
          <w:color w:val="auto"/>
          <w:sz w:val="28"/>
          <w:szCs w:val="28"/>
        </w:rPr>
        <w:t xml:space="preserve">, магний </w:t>
      </w:r>
      <w:proofErr w:type="spellStart"/>
      <w:r w:rsidR="00B32948" w:rsidRPr="00E3228D">
        <w:rPr>
          <w:rStyle w:val="FontStyle25"/>
          <w:color w:val="auto"/>
          <w:sz w:val="28"/>
          <w:szCs w:val="28"/>
        </w:rPr>
        <w:t>тұздары</w:t>
      </w:r>
      <w:proofErr w:type="spellEnd"/>
      <w:r w:rsidR="00B32948" w:rsidRPr="00E3228D">
        <w:rPr>
          <w:rStyle w:val="FontStyle25"/>
          <w:color w:val="auto"/>
          <w:sz w:val="28"/>
          <w:szCs w:val="28"/>
        </w:rPr>
        <w:t>, кальций</w:t>
      </w:r>
      <w:r w:rsidR="002669FE" w:rsidRPr="00E3228D">
        <w:rPr>
          <w:rStyle w:val="FontStyle25"/>
          <w:color w:val="auto"/>
          <w:sz w:val="28"/>
          <w:szCs w:val="28"/>
          <w:lang w:val="kk-KZ"/>
        </w:rPr>
        <w:t xml:space="preserve"> өзекшел</w:t>
      </w:r>
      <w:r w:rsidR="00B32948" w:rsidRPr="00E3228D">
        <w:rPr>
          <w:rStyle w:val="FontStyle25"/>
          <w:color w:val="auto"/>
          <w:sz w:val="28"/>
          <w:szCs w:val="28"/>
          <w:lang w:val="kk-KZ"/>
        </w:rPr>
        <w:t>ерінің блокаторлары, литий тұздары, жергілікті</w:t>
      </w:r>
      <w:r w:rsidR="0085638F" w:rsidRPr="00E3228D">
        <w:rPr>
          <w:rStyle w:val="FontStyle25"/>
          <w:color w:val="auto"/>
          <w:sz w:val="28"/>
          <w:szCs w:val="28"/>
        </w:rPr>
        <w:t xml:space="preserve"> анестетик</w:t>
      </w:r>
      <w:r w:rsidR="00B32948" w:rsidRPr="00E3228D">
        <w:rPr>
          <w:rStyle w:val="FontStyle25"/>
          <w:color w:val="auto"/>
          <w:sz w:val="28"/>
          <w:szCs w:val="28"/>
          <w:lang w:val="kk-KZ"/>
        </w:rPr>
        <w:t>тер</w:t>
      </w:r>
      <w:r w:rsidR="0085638F" w:rsidRPr="00E3228D">
        <w:rPr>
          <w:rStyle w:val="FontStyle25"/>
          <w:color w:val="auto"/>
          <w:sz w:val="28"/>
          <w:szCs w:val="28"/>
        </w:rPr>
        <w:t xml:space="preserve"> (лидокаин в/</w:t>
      </w:r>
      <w:r w:rsidR="00B32948" w:rsidRPr="00E3228D">
        <w:rPr>
          <w:rStyle w:val="FontStyle25"/>
          <w:color w:val="auto"/>
          <w:sz w:val="28"/>
          <w:szCs w:val="28"/>
          <w:lang w:val="kk-KZ"/>
        </w:rPr>
        <w:t>і</w:t>
      </w:r>
      <w:r w:rsidR="00B32948" w:rsidRPr="00E3228D">
        <w:rPr>
          <w:rStyle w:val="FontStyle25"/>
          <w:color w:val="auto"/>
          <w:sz w:val="28"/>
          <w:szCs w:val="28"/>
        </w:rPr>
        <w:t xml:space="preserve">, </w:t>
      </w:r>
      <w:proofErr w:type="spellStart"/>
      <w:r w:rsidR="00B32948" w:rsidRPr="00E3228D">
        <w:rPr>
          <w:rStyle w:val="FontStyle25"/>
          <w:color w:val="auto"/>
          <w:sz w:val="28"/>
          <w:szCs w:val="28"/>
        </w:rPr>
        <w:t>бупивакаин</w:t>
      </w:r>
      <w:proofErr w:type="spellEnd"/>
      <w:r w:rsidR="00B32948" w:rsidRPr="00E3228D">
        <w:rPr>
          <w:rStyle w:val="FontStyle25"/>
          <w:color w:val="auto"/>
          <w:sz w:val="28"/>
          <w:szCs w:val="28"/>
        </w:rPr>
        <w:t xml:space="preserve"> </w:t>
      </w:r>
      <w:proofErr w:type="spellStart"/>
      <w:r w:rsidR="00B32948" w:rsidRPr="00E3228D">
        <w:rPr>
          <w:rStyle w:val="FontStyle25"/>
          <w:color w:val="auto"/>
          <w:sz w:val="28"/>
          <w:szCs w:val="28"/>
        </w:rPr>
        <w:t>эпидуральді</w:t>
      </w:r>
      <w:proofErr w:type="spellEnd"/>
      <w:r w:rsidR="00B32948" w:rsidRPr="00E3228D">
        <w:rPr>
          <w:rStyle w:val="FontStyle25"/>
          <w:color w:val="auto"/>
          <w:sz w:val="28"/>
          <w:szCs w:val="28"/>
        </w:rPr>
        <w:t xml:space="preserve"> </w:t>
      </w:r>
      <w:proofErr w:type="spellStart"/>
      <w:r w:rsidR="00B32948" w:rsidRPr="00E3228D">
        <w:rPr>
          <w:rStyle w:val="FontStyle25"/>
          <w:color w:val="auto"/>
          <w:sz w:val="28"/>
          <w:szCs w:val="28"/>
        </w:rPr>
        <w:t>тү</w:t>
      </w:r>
      <w:proofErr w:type="spellEnd"/>
      <w:r w:rsidR="00B32948" w:rsidRPr="00E3228D">
        <w:rPr>
          <w:rStyle w:val="FontStyle25"/>
          <w:color w:val="auto"/>
          <w:sz w:val="28"/>
          <w:szCs w:val="28"/>
          <w:lang w:val="kk-KZ"/>
        </w:rPr>
        <w:t>рде</w:t>
      </w:r>
      <w:r w:rsidR="00B32948" w:rsidRPr="00E3228D">
        <w:rPr>
          <w:rStyle w:val="FontStyle25"/>
          <w:color w:val="auto"/>
          <w:sz w:val="28"/>
          <w:szCs w:val="28"/>
        </w:rPr>
        <w:t xml:space="preserve">) </w:t>
      </w:r>
      <w:proofErr w:type="spellStart"/>
      <w:r w:rsidR="00B32948" w:rsidRPr="00E3228D">
        <w:rPr>
          <w:rStyle w:val="FontStyle25"/>
          <w:color w:val="auto"/>
          <w:sz w:val="28"/>
          <w:szCs w:val="28"/>
        </w:rPr>
        <w:t>және</w:t>
      </w:r>
      <w:proofErr w:type="spellEnd"/>
      <w:r w:rsidR="00B32948" w:rsidRPr="00E3228D">
        <w:rPr>
          <w:rStyle w:val="FontStyle25"/>
          <w:color w:val="auto"/>
          <w:sz w:val="28"/>
          <w:szCs w:val="28"/>
        </w:rPr>
        <w:t xml:space="preserve">  </w:t>
      </w:r>
      <w:proofErr w:type="spellStart"/>
      <w:r w:rsidR="00B32948" w:rsidRPr="00E3228D">
        <w:rPr>
          <w:rStyle w:val="FontStyle25"/>
          <w:color w:val="auto"/>
          <w:sz w:val="28"/>
          <w:szCs w:val="28"/>
        </w:rPr>
        <w:t>фенитоинды</w:t>
      </w:r>
      <w:proofErr w:type="spellEnd"/>
      <w:r w:rsidR="00B32948" w:rsidRPr="00E3228D">
        <w:rPr>
          <w:rStyle w:val="FontStyle25"/>
          <w:color w:val="auto"/>
          <w:sz w:val="28"/>
          <w:szCs w:val="28"/>
        </w:rPr>
        <w:t xml:space="preserve"> </w:t>
      </w:r>
      <w:proofErr w:type="spellStart"/>
      <w:r w:rsidR="00B32948" w:rsidRPr="00E3228D">
        <w:rPr>
          <w:rStyle w:val="FontStyle25"/>
          <w:color w:val="auto"/>
          <w:sz w:val="28"/>
          <w:szCs w:val="28"/>
        </w:rPr>
        <w:t>немесе</w:t>
      </w:r>
      <w:proofErr w:type="spellEnd"/>
      <w:r w:rsidR="0085638F" w:rsidRPr="00E3228D">
        <w:rPr>
          <w:rStyle w:val="FontStyle25"/>
          <w:color w:val="auto"/>
          <w:sz w:val="28"/>
          <w:szCs w:val="28"/>
        </w:rPr>
        <w:t xml:space="preserve"> бета-блокатор</w:t>
      </w:r>
      <w:r w:rsidR="00B32948" w:rsidRPr="00E3228D">
        <w:rPr>
          <w:rStyle w:val="FontStyle25"/>
          <w:color w:val="auto"/>
          <w:sz w:val="28"/>
          <w:szCs w:val="28"/>
          <w:lang w:val="kk-KZ"/>
        </w:rPr>
        <w:t>ларды енгізу.</w:t>
      </w:r>
      <w:r w:rsidR="0085638F" w:rsidRPr="00E3228D">
        <w:rPr>
          <w:rStyle w:val="FontStyle25"/>
          <w:color w:val="auto"/>
          <w:sz w:val="28"/>
          <w:szCs w:val="28"/>
        </w:rPr>
        <w:t xml:space="preserve"> </w:t>
      </w:r>
      <w:r w:rsidR="00B32948" w:rsidRPr="00E3228D">
        <w:rPr>
          <w:rStyle w:val="FontStyle25"/>
          <w:color w:val="auto"/>
          <w:sz w:val="28"/>
          <w:szCs w:val="28"/>
          <w:lang w:val="kk-KZ"/>
        </w:rPr>
        <w:t xml:space="preserve">Операциядан кейін </w:t>
      </w:r>
      <w:proofErr w:type="spellStart"/>
      <w:r w:rsidR="00B32948" w:rsidRPr="00E3228D">
        <w:rPr>
          <w:rStyle w:val="FontStyle25"/>
          <w:color w:val="auto"/>
          <w:sz w:val="28"/>
          <w:szCs w:val="28"/>
        </w:rPr>
        <w:t>аминогликозидтерді</w:t>
      </w:r>
      <w:proofErr w:type="spellEnd"/>
      <w:r w:rsidR="00B32948" w:rsidRPr="00E3228D">
        <w:rPr>
          <w:rStyle w:val="FontStyle25"/>
          <w:color w:val="auto"/>
          <w:sz w:val="28"/>
          <w:szCs w:val="28"/>
        </w:rPr>
        <w:t xml:space="preserve">, </w:t>
      </w:r>
      <w:proofErr w:type="spellStart"/>
      <w:r w:rsidR="00B32948" w:rsidRPr="00E3228D">
        <w:rPr>
          <w:rStyle w:val="FontStyle25"/>
          <w:color w:val="auto"/>
          <w:sz w:val="28"/>
          <w:szCs w:val="28"/>
        </w:rPr>
        <w:t>линкозамид</w:t>
      </w:r>
      <w:proofErr w:type="spellEnd"/>
      <w:r w:rsidR="00B32948" w:rsidRPr="00E3228D">
        <w:rPr>
          <w:rStyle w:val="FontStyle25"/>
          <w:color w:val="auto"/>
          <w:sz w:val="28"/>
          <w:szCs w:val="28"/>
          <w:lang w:val="kk-KZ"/>
        </w:rPr>
        <w:t>терді</w:t>
      </w:r>
      <w:r w:rsidR="0085638F" w:rsidRPr="00E3228D">
        <w:rPr>
          <w:rStyle w:val="FontStyle25"/>
          <w:color w:val="auto"/>
          <w:sz w:val="28"/>
          <w:szCs w:val="28"/>
        </w:rPr>
        <w:t>, полипептид</w:t>
      </w:r>
      <w:r w:rsidR="00B32948" w:rsidRPr="00E3228D">
        <w:rPr>
          <w:rStyle w:val="FontStyle25"/>
          <w:color w:val="auto"/>
          <w:sz w:val="28"/>
          <w:szCs w:val="28"/>
          <w:lang w:val="kk-KZ"/>
        </w:rPr>
        <w:t>тік және</w:t>
      </w:r>
      <w:r w:rsidR="00B32948" w:rsidRPr="00E3228D">
        <w:rPr>
          <w:rStyle w:val="FontStyle25"/>
          <w:color w:val="auto"/>
          <w:sz w:val="28"/>
          <w:szCs w:val="28"/>
        </w:rPr>
        <w:t xml:space="preserve"> </w:t>
      </w:r>
      <w:proofErr w:type="spellStart"/>
      <w:r w:rsidR="00B32948" w:rsidRPr="00E3228D">
        <w:rPr>
          <w:rStyle w:val="FontStyle25"/>
          <w:color w:val="auto"/>
          <w:sz w:val="28"/>
          <w:szCs w:val="28"/>
        </w:rPr>
        <w:t>ациламин</w:t>
      </w:r>
      <w:proofErr w:type="spellEnd"/>
      <w:r w:rsidR="0085638F" w:rsidRPr="00E3228D">
        <w:rPr>
          <w:rStyle w:val="FontStyle25"/>
          <w:color w:val="auto"/>
          <w:sz w:val="28"/>
          <w:szCs w:val="28"/>
        </w:rPr>
        <w:t>-пенициллин антибиотик</w:t>
      </w:r>
      <w:r w:rsidR="00B32948" w:rsidRPr="00E3228D">
        <w:rPr>
          <w:rStyle w:val="FontStyle25"/>
          <w:color w:val="auto"/>
          <w:sz w:val="28"/>
          <w:szCs w:val="28"/>
          <w:lang w:val="kk-KZ"/>
        </w:rPr>
        <w:t>терін</w:t>
      </w:r>
      <w:r w:rsidR="0085638F" w:rsidRPr="00E3228D">
        <w:rPr>
          <w:rStyle w:val="FontStyle25"/>
          <w:color w:val="auto"/>
          <w:sz w:val="28"/>
          <w:szCs w:val="28"/>
        </w:rPr>
        <w:t>, хинидин</w:t>
      </w:r>
      <w:r w:rsidR="00B32948" w:rsidRPr="00E3228D">
        <w:rPr>
          <w:rStyle w:val="FontStyle25"/>
          <w:color w:val="auto"/>
          <w:sz w:val="28"/>
          <w:szCs w:val="28"/>
          <w:lang w:val="kk-KZ"/>
        </w:rPr>
        <w:t>ді</w:t>
      </w:r>
      <w:r w:rsidR="00B32948" w:rsidRPr="00E3228D">
        <w:rPr>
          <w:rStyle w:val="FontStyle25"/>
          <w:color w:val="auto"/>
          <w:sz w:val="28"/>
          <w:szCs w:val="28"/>
        </w:rPr>
        <w:t xml:space="preserve">, </w:t>
      </w:r>
      <w:proofErr w:type="spellStart"/>
      <w:r w:rsidR="00B32948" w:rsidRPr="00E3228D">
        <w:rPr>
          <w:rStyle w:val="FontStyle25"/>
          <w:color w:val="auto"/>
          <w:sz w:val="28"/>
          <w:szCs w:val="28"/>
        </w:rPr>
        <w:t>хининді</w:t>
      </w:r>
      <w:proofErr w:type="spellEnd"/>
      <w:r w:rsidR="00B32948" w:rsidRPr="00E3228D">
        <w:rPr>
          <w:rStyle w:val="FontStyle25"/>
          <w:color w:val="auto"/>
          <w:sz w:val="28"/>
          <w:szCs w:val="28"/>
        </w:rPr>
        <w:t xml:space="preserve"> </w:t>
      </w:r>
      <w:proofErr w:type="spellStart"/>
      <w:r w:rsidR="00B32948" w:rsidRPr="00E3228D">
        <w:rPr>
          <w:rStyle w:val="FontStyle25"/>
          <w:color w:val="auto"/>
          <w:sz w:val="28"/>
          <w:szCs w:val="28"/>
        </w:rPr>
        <w:t>және</w:t>
      </w:r>
      <w:proofErr w:type="spellEnd"/>
      <w:r w:rsidR="00B32948" w:rsidRPr="00E3228D">
        <w:rPr>
          <w:rStyle w:val="FontStyle25"/>
          <w:color w:val="auto"/>
          <w:sz w:val="28"/>
          <w:szCs w:val="28"/>
        </w:rPr>
        <w:t xml:space="preserve"> магний </w:t>
      </w:r>
      <w:proofErr w:type="spellStart"/>
      <w:r w:rsidR="00B32948" w:rsidRPr="00E3228D">
        <w:rPr>
          <w:rStyle w:val="FontStyle25"/>
          <w:color w:val="auto"/>
          <w:sz w:val="28"/>
          <w:szCs w:val="28"/>
        </w:rPr>
        <w:t>тұздарын</w:t>
      </w:r>
      <w:proofErr w:type="spellEnd"/>
      <w:r w:rsidR="00B32948" w:rsidRPr="00E3228D">
        <w:rPr>
          <w:rStyle w:val="FontStyle25"/>
          <w:color w:val="auto"/>
          <w:sz w:val="28"/>
          <w:szCs w:val="28"/>
        </w:rPr>
        <w:t xml:space="preserve"> </w:t>
      </w:r>
      <w:r w:rsidR="00B32948" w:rsidRPr="00E3228D">
        <w:rPr>
          <w:rStyle w:val="FontStyle25"/>
          <w:color w:val="auto"/>
          <w:sz w:val="28"/>
          <w:szCs w:val="28"/>
          <w:lang w:val="kk-KZ"/>
        </w:rPr>
        <w:t xml:space="preserve">енгізуден кейін </w:t>
      </w:r>
      <w:proofErr w:type="spellStart"/>
      <w:r w:rsidR="00B32948" w:rsidRPr="00E3228D">
        <w:rPr>
          <w:rStyle w:val="FontStyle25"/>
          <w:color w:val="auto"/>
          <w:sz w:val="28"/>
          <w:szCs w:val="28"/>
        </w:rPr>
        <w:t>рекураризация</w:t>
      </w:r>
      <w:proofErr w:type="spellEnd"/>
      <w:r w:rsidR="00B32948" w:rsidRPr="00E3228D">
        <w:rPr>
          <w:rStyle w:val="FontStyle25"/>
          <w:color w:val="auto"/>
          <w:sz w:val="28"/>
          <w:szCs w:val="28"/>
        </w:rPr>
        <w:t xml:space="preserve"> </w:t>
      </w:r>
      <w:proofErr w:type="spellStart"/>
      <w:r w:rsidR="00B32948" w:rsidRPr="00E3228D">
        <w:rPr>
          <w:rStyle w:val="FontStyle25"/>
          <w:color w:val="auto"/>
          <w:sz w:val="28"/>
          <w:szCs w:val="28"/>
        </w:rPr>
        <w:t>туралы</w:t>
      </w:r>
      <w:proofErr w:type="spellEnd"/>
      <w:r w:rsidR="00B32948" w:rsidRPr="00E3228D">
        <w:rPr>
          <w:rStyle w:val="FontStyle25"/>
          <w:color w:val="auto"/>
          <w:sz w:val="28"/>
          <w:szCs w:val="28"/>
        </w:rPr>
        <w:t xml:space="preserve"> </w:t>
      </w:r>
      <w:proofErr w:type="spellStart"/>
      <w:r w:rsidR="00B32948" w:rsidRPr="00E3228D">
        <w:rPr>
          <w:rStyle w:val="FontStyle25"/>
          <w:color w:val="auto"/>
          <w:sz w:val="28"/>
          <w:szCs w:val="28"/>
        </w:rPr>
        <w:t>мәлімделді</w:t>
      </w:r>
      <w:proofErr w:type="spellEnd"/>
      <w:r w:rsidR="00B32948" w:rsidRPr="00E3228D">
        <w:rPr>
          <w:rStyle w:val="FontStyle25"/>
          <w:color w:val="auto"/>
          <w:sz w:val="28"/>
          <w:szCs w:val="28"/>
        </w:rPr>
        <w:t>.</w:t>
      </w:r>
    </w:p>
    <w:p w14:paraId="0EDA1E78" w14:textId="77777777" w:rsidR="0085638F" w:rsidRPr="00E3228D" w:rsidRDefault="00B32948" w:rsidP="0085638F">
      <w:pPr>
        <w:pStyle w:val="Style7"/>
        <w:widowControl/>
        <w:spacing w:line="240" w:lineRule="auto"/>
        <w:rPr>
          <w:rStyle w:val="FontStyle25"/>
          <w:i/>
          <w:color w:val="auto"/>
          <w:sz w:val="28"/>
          <w:szCs w:val="28"/>
        </w:rPr>
      </w:pPr>
      <w:r w:rsidRPr="00E3228D">
        <w:rPr>
          <w:rStyle w:val="FontStyle25"/>
          <w:i/>
          <w:color w:val="auto"/>
          <w:sz w:val="28"/>
          <w:szCs w:val="28"/>
          <w:lang w:val="kk-KZ"/>
        </w:rPr>
        <w:t>Әсерінің төмендеуі:</w:t>
      </w:r>
    </w:p>
    <w:p w14:paraId="60CF8F13" w14:textId="77777777" w:rsidR="0085638F" w:rsidRPr="00E3228D" w:rsidRDefault="0085638F" w:rsidP="0085638F">
      <w:pPr>
        <w:pStyle w:val="a4"/>
        <w:numPr>
          <w:ilvl w:val="0"/>
          <w:numId w:val="2"/>
        </w:numPr>
        <w:tabs>
          <w:tab w:val="left" w:pos="426"/>
        </w:tabs>
        <w:ind w:left="426" w:hanging="426"/>
        <w:jc w:val="both"/>
        <w:rPr>
          <w:rStyle w:val="FontStyle25"/>
          <w:color w:val="auto"/>
          <w:sz w:val="28"/>
          <w:szCs w:val="28"/>
          <w:lang w:val="ru-RU" w:eastAsia="ru-RU"/>
        </w:rPr>
      </w:pPr>
      <w:proofErr w:type="spellStart"/>
      <w:r w:rsidRPr="00E3228D">
        <w:rPr>
          <w:rStyle w:val="FontStyle25"/>
          <w:color w:val="auto"/>
          <w:sz w:val="28"/>
          <w:szCs w:val="28"/>
          <w:lang w:val="ru-RU" w:eastAsia="ru-RU"/>
        </w:rPr>
        <w:t>неостигмин</w:t>
      </w:r>
      <w:proofErr w:type="spellEnd"/>
      <w:r w:rsidRPr="00E3228D">
        <w:rPr>
          <w:rStyle w:val="FontStyle25"/>
          <w:color w:val="auto"/>
          <w:sz w:val="28"/>
          <w:szCs w:val="28"/>
          <w:lang w:val="ru-RU" w:eastAsia="ru-RU"/>
        </w:rPr>
        <w:t xml:space="preserve">, </w:t>
      </w:r>
      <w:proofErr w:type="spellStart"/>
      <w:r w:rsidRPr="00E3228D">
        <w:rPr>
          <w:rStyle w:val="FontStyle25"/>
          <w:color w:val="auto"/>
          <w:sz w:val="28"/>
          <w:szCs w:val="28"/>
          <w:lang w:val="ru-RU" w:eastAsia="ru-RU"/>
        </w:rPr>
        <w:t>эдрофоний</w:t>
      </w:r>
      <w:proofErr w:type="spellEnd"/>
      <w:r w:rsidRPr="00E3228D">
        <w:rPr>
          <w:rStyle w:val="FontStyle25"/>
          <w:color w:val="auto"/>
          <w:sz w:val="28"/>
          <w:szCs w:val="28"/>
          <w:lang w:val="ru-RU" w:eastAsia="ru-RU"/>
        </w:rPr>
        <w:t xml:space="preserve">, </w:t>
      </w:r>
      <w:proofErr w:type="spellStart"/>
      <w:r w:rsidRPr="00E3228D">
        <w:rPr>
          <w:rStyle w:val="FontStyle25"/>
          <w:color w:val="auto"/>
          <w:sz w:val="28"/>
          <w:szCs w:val="28"/>
          <w:lang w:val="ru-RU" w:eastAsia="ru-RU"/>
        </w:rPr>
        <w:t>пиридост</w:t>
      </w:r>
      <w:r w:rsidR="00B32948" w:rsidRPr="00E3228D">
        <w:rPr>
          <w:rStyle w:val="FontStyle25"/>
          <w:color w:val="auto"/>
          <w:sz w:val="28"/>
          <w:szCs w:val="28"/>
          <w:lang w:val="ru-RU" w:eastAsia="ru-RU"/>
        </w:rPr>
        <w:t>игмин</w:t>
      </w:r>
      <w:proofErr w:type="spellEnd"/>
      <w:r w:rsidR="00B32948" w:rsidRPr="00E3228D">
        <w:rPr>
          <w:rStyle w:val="FontStyle25"/>
          <w:color w:val="auto"/>
          <w:sz w:val="28"/>
          <w:szCs w:val="28"/>
          <w:lang w:val="ru-RU" w:eastAsia="ru-RU"/>
        </w:rPr>
        <w:t xml:space="preserve">, </w:t>
      </w:r>
      <w:proofErr w:type="spellStart"/>
      <w:r w:rsidR="00B32948" w:rsidRPr="00E3228D">
        <w:rPr>
          <w:rStyle w:val="FontStyle25"/>
          <w:color w:val="auto"/>
          <w:sz w:val="28"/>
          <w:szCs w:val="28"/>
          <w:lang w:val="ru-RU" w:eastAsia="ru-RU"/>
        </w:rPr>
        <w:t>аминопиридин</w:t>
      </w:r>
      <w:proofErr w:type="spellEnd"/>
      <w:r w:rsidR="00B32948" w:rsidRPr="00E3228D">
        <w:rPr>
          <w:rStyle w:val="FontStyle25"/>
          <w:color w:val="auto"/>
          <w:sz w:val="28"/>
          <w:szCs w:val="28"/>
          <w:lang w:val="ru-RU" w:eastAsia="ru-RU"/>
        </w:rPr>
        <w:t xml:space="preserve"> </w:t>
      </w:r>
      <w:proofErr w:type="spellStart"/>
      <w:r w:rsidR="00B32948" w:rsidRPr="00E3228D">
        <w:rPr>
          <w:rStyle w:val="FontStyle25"/>
          <w:color w:val="auto"/>
          <w:sz w:val="28"/>
          <w:szCs w:val="28"/>
          <w:lang w:val="ru-RU" w:eastAsia="ru-RU"/>
        </w:rPr>
        <w:t>туындылары</w:t>
      </w:r>
      <w:proofErr w:type="spellEnd"/>
      <w:r w:rsidRPr="00E3228D">
        <w:rPr>
          <w:rStyle w:val="FontStyle25"/>
          <w:color w:val="auto"/>
          <w:sz w:val="28"/>
          <w:szCs w:val="28"/>
          <w:lang w:val="ru-RU" w:eastAsia="ru-RU"/>
        </w:rPr>
        <w:t>;</w:t>
      </w:r>
    </w:p>
    <w:p w14:paraId="15B0AF8F" w14:textId="77777777" w:rsidR="0085638F" w:rsidRPr="00E3228D" w:rsidRDefault="00B32948" w:rsidP="0085638F">
      <w:pPr>
        <w:pStyle w:val="a4"/>
        <w:numPr>
          <w:ilvl w:val="0"/>
          <w:numId w:val="2"/>
        </w:numPr>
        <w:tabs>
          <w:tab w:val="left" w:pos="426"/>
        </w:tabs>
        <w:ind w:left="426" w:hanging="426"/>
        <w:jc w:val="both"/>
        <w:rPr>
          <w:rStyle w:val="FontStyle25"/>
          <w:color w:val="auto"/>
          <w:sz w:val="28"/>
          <w:szCs w:val="28"/>
          <w:lang w:val="ru-RU" w:eastAsia="ru-RU"/>
        </w:rPr>
      </w:pPr>
      <w:proofErr w:type="spellStart"/>
      <w:r w:rsidRPr="00E3228D">
        <w:rPr>
          <w:rStyle w:val="FontStyle25"/>
          <w:color w:val="auto"/>
          <w:sz w:val="28"/>
          <w:szCs w:val="28"/>
          <w:lang w:val="ru-RU" w:eastAsia="ru-RU"/>
        </w:rPr>
        <w:t>кортикостероидтарды</w:t>
      </w:r>
      <w:proofErr w:type="spellEnd"/>
      <w:r w:rsidR="0085638F" w:rsidRPr="00E3228D">
        <w:rPr>
          <w:rStyle w:val="FontStyle25"/>
          <w:color w:val="auto"/>
          <w:sz w:val="28"/>
          <w:szCs w:val="28"/>
          <w:lang w:val="ru-RU" w:eastAsia="ru-RU"/>
        </w:rPr>
        <w:t xml:space="preserve">, </w:t>
      </w:r>
      <w:proofErr w:type="spellStart"/>
      <w:r w:rsidR="0085638F" w:rsidRPr="00E3228D">
        <w:rPr>
          <w:rStyle w:val="FontStyle25"/>
          <w:color w:val="auto"/>
          <w:sz w:val="28"/>
          <w:szCs w:val="28"/>
          <w:lang w:val="ru-RU" w:eastAsia="ru-RU"/>
        </w:rPr>
        <w:t>фенитоин</w:t>
      </w:r>
      <w:r w:rsidRPr="00E3228D">
        <w:rPr>
          <w:rStyle w:val="FontStyle25"/>
          <w:color w:val="auto"/>
          <w:sz w:val="28"/>
          <w:szCs w:val="28"/>
          <w:lang w:val="ru-RU" w:eastAsia="ru-RU"/>
        </w:rPr>
        <w:t>ды</w:t>
      </w:r>
      <w:proofErr w:type="spellEnd"/>
      <w:r w:rsidR="0085638F" w:rsidRPr="00E3228D">
        <w:rPr>
          <w:rStyle w:val="FontStyle25"/>
          <w:color w:val="auto"/>
          <w:sz w:val="28"/>
          <w:szCs w:val="28"/>
          <w:lang w:val="ru-RU" w:eastAsia="ru-RU"/>
        </w:rPr>
        <w:t xml:space="preserve"> </w:t>
      </w:r>
      <w:proofErr w:type="spellStart"/>
      <w:r w:rsidRPr="00E3228D">
        <w:rPr>
          <w:rStyle w:val="FontStyle25"/>
          <w:color w:val="auto"/>
          <w:sz w:val="28"/>
          <w:szCs w:val="28"/>
          <w:lang w:val="ru-RU" w:eastAsia="ru-RU"/>
        </w:rPr>
        <w:t>немесе</w:t>
      </w:r>
      <w:proofErr w:type="spellEnd"/>
      <w:r w:rsidR="0085638F" w:rsidRPr="00E3228D">
        <w:rPr>
          <w:rStyle w:val="FontStyle25"/>
          <w:color w:val="auto"/>
          <w:sz w:val="28"/>
          <w:szCs w:val="28"/>
          <w:lang w:val="ru-RU" w:eastAsia="ru-RU"/>
        </w:rPr>
        <w:t xml:space="preserve"> </w:t>
      </w:r>
      <w:proofErr w:type="spellStart"/>
      <w:r w:rsidR="0085638F" w:rsidRPr="00E3228D">
        <w:rPr>
          <w:rStyle w:val="FontStyle25"/>
          <w:color w:val="auto"/>
          <w:sz w:val="28"/>
          <w:szCs w:val="28"/>
          <w:lang w:val="ru-RU" w:eastAsia="ru-RU"/>
        </w:rPr>
        <w:t>карбамазепин</w:t>
      </w:r>
      <w:r w:rsidRPr="00E3228D">
        <w:rPr>
          <w:rStyle w:val="FontStyle25"/>
          <w:color w:val="auto"/>
          <w:sz w:val="28"/>
          <w:szCs w:val="28"/>
          <w:lang w:val="ru-RU" w:eastAsia="ru-RU"/>
        </w:rPr>
        <w:t>ді</w:t>
      </w:r>
      <w:proofErr w:type="spellEnd"/>
      <w:r w:rsidRPr="00E3228D">
        <w:rPr>
          <w:rStyle w:val="FontStyle25"/>
          <w:color w:val="auto"/>
          <w:sz w:val="28"/>
          <w:szCs w:val="28"/>
          <w:lang w:val="ru-RU" w:eastAsia="ru-RU"/>
        </w:rPr>
        <w:t xml:space="preserve"> </w:t>
      </w:r>
      <w:proofErr w:type="spellStart"/>
      <w:r w:rsidRPr="00E3228D">
        <w:rPr>
          <w:rStyle w:val="FontStyle25"/>
          <w:color w:val="auto"/>
          <w:sz w:val="28"/>
          <w:szCs w:val="28"/>
          <w:lang w:val="ru-RU" w:eastAsia="ru-RU"/>
        </w:rPr>
        <w:t>алдын</w:t>
      </w:r>
      <w:proofErr w:type="spellEnd"/>
      <w:r w:rsidRPr="00E3228D">
        <w:rPr>
          <w:rStyle w:val="FontStyle25"/>
          <w:color w:val="auto"/>
          <w:sz w:val="28"/>
          <w:szCs w:val="28"/>
          <w:lang w:val="ru-RU" w:eastAsia="ru-RU"/>
        </w:rPr>
        <w:t xml:space="preserve"> ала </w:t>
      </w:r>
      <w:proofErr w:type="spellStart"/>
      <w:r w:rsidRPr="00E3228D">
        <w:rPr>
          <w:rStyle w:val="FontStyle25"/>
          <w:color w:val="auto"/>
          <w:sz w:val="28"/>
          <w:szCs w:val="28"/>
          <w:lang w:val="ru-RU" w:eastAsia="ru-RU"/>
        </w:rPr>
        <w:t>ұзақ</w:t>
      </w:r>
      <w:proofErr w:type="spellEnd"/>
      <w:r w:rsidRPr="00E3228D">
        <w:rPr>
          <w:rStyle w:val="FontStyle25"/>
          <w:color w:val="auto"/>
          <w:sz w:val="28"/>
          <w:szCs w:val="28"/>
          <w:lang w:val="ru-RU" w:eastAsia="ru-RU"/>
        </w:rPr>
        <w:t xml:space="preserve"> </w:t>
      </w:r>
      <w:proofErr w:type="spellStart"/>
      <w:r w:rsidRPr="00E3228D">
        <w:rPr>
          <w:rStyle w:val="FontStyle25"/>
          <w:color w:val="auto"/>
          <w:sz w:val="28"/>
          <w:szCs w:val="28"/>
          <w:lang w:val="ru-RU" w:eastAsia="ru-RU"/>
        </w:rPr>
        <w:t>енгізу</w:t>
      </w:r>
      <w:proofErr w:type="spellEnd"/>
      <w:r w:rsidR="0085638F" w:rsidRPr="00E3228D">
        <w:rPr>
          <w:rStyle w:val="FontStyle25"/>
          <w:color w:val="auto"/>
          <w:sz w:val="28"/>
          <w:szCs w:val="28"/>
          <w:lang w:val="ru-RU" w:eastAsia="ru-RU"/>
        </w:rPr>
        <w:t>;</w:t>
      </w:r>
    </w:p>
    <w:p w14:paraId="364BCAC1" w14:textId="77777777" w:rsidR="0085638F" w:rsidRPr="00E3228D" w:rsidRDefault="0085638F" w:rsidP="0085638F">
      <w:pPr>
        <w:pStyle w:val="a4"/>
        <w:numPr>
          <w:ilvl w:val="0"/>
          <w:numId w:val="2"/>
        </w:numPr>
        <w:tabs>
          <w:tab w:val="left" w:pos="426"/>
        </w:tabs>
        <w:ind w:left="426" w:hanging="426"/>
        <w:jc w:val="both"/>
        <w:rPr>
          <w:rStyle w:val="FontStyle25"/>
          <w:color w:val="auto"/>
          <w:sz w:val="28"/>
          <w:szCs w:val="28"/>
          <w:lang w:val="ru-RU" w:eastAsia="ru-RU"/>
        </w:rPr>
      </w:pPr>
      <w:r w:rsidRPr="00E3228D">
        <w:rPr>
          <w:rStyle w:val="FontStyle25"/>
          <w:color w:val="auto"/>
          <w:sz w:val="28"/>
          <w:szCs w:val="28"/>
          <w:lang w:val="ru-RU" w:eastAsia="ru-RU"/>
        </w:rPr>
        <w:t xml:space="preserve">норадреналин (норэпинефрин), </w:t>
      </w:r>
      <w:proofErr w:type="spellStart"/>
      <w:r w:rsidRPr="00E3228D">
        <w:rPr>
          <w:rStyle w:val="FontStyle25"/>
          <w:color w:val="auto"/>
          <w:sz w:val="28"/>
          <w:szCs w:val="28"/>
          <w:lang w:val="ru-RU" w:eastAsia="ru-RU"/>
        </w:rPr>
        <w:t>азатиоприн</w:t>
      </w:r>
      <w:proofErr w:type="spellEnd"/>
      <w:r w:rsidRPr="00E3228D">
        <w:rPr>
          <w:rStyle w:val="FontStyle25"/>
          <w:color w:val="auto"/>
          <w:sz w:val="28"/>
          <w:szCs w:val="28"/>
          <w:lang w:val="ru-RU" w:eastAsia="ru-RU"/>
        </w:rPr>
        <w:t xml:space="preserve"> (</w:t>
      </w:r>
      <w:r w:rsidR="00B32948" w:rsidRPr="00E3228D">
        <w:rPr>
          <w:rStyle w:val="FontStyle25"/>
          <w:color w:val="auto"/>
          <w:sz w:val="28"/>
          <w:szCs w:val="28"/>
          <w:lang w:val="ru-RU" w:eastAsia="ru-RU"/>
        </w:rPr>
        <w:t xml:space="preserve">тек </w:t>
      </w:r>
      <w:proofErr w:type="spellStart"/>
      <w:r w:rsidR="00B32948" w:rsidRPr="00E3228D">
        <w:rPr>
          <w:rStyle w:val="FontStyle25"/>
          <w:color w:val="auto"/>
          <w:sz w:val="28"/>
          <w:szCs w:val="28"/>
          <w:lang w:val="ru-RU" w:eastAsia="ru-RU"/>
        </w:rPr>
        <w:t>уақытша</w:t>
      </w:r>
      <w:proofErr w:type="spellEnd"/>
      <w:r w:rsidR="00B32948" w:rsidRPr="00E3228D">
        <w:rPr>
          <w:rStyle w:val="FontStyle25"/>
          <w:color w:val="auto"/>
          <w:sz w:val="28"/>
          <w:szCs w:val="28"/>
          <w:lang w:val="ru-RU" w:eastAsia="ru-RU"/>
        </w:rPr>
        <w:t xml:space="preserve"> </w:t>
      </w:r>
      <w:proofErr w:type="spellStart"/>
      <w:r w:rsidR="00B32948" w:rsidRPr="00E3228D">
        <w:rPr>
          <w:rStyle w:val="FontStyle25"/>
          <w:color w:val="auto"/>
          <w:sz w:val="28"/>
          <w:szCs w:val="28"/>
          <w:lang w:val="ru-RU" w:eastAsia="ru-RU"/>
        </w:rPr>
        <w:t>және</w:t>
      </w:r>
      <w:proofErr w:type="spellEnd"/>
      <w:r w:rsidR="00B32948" w:rsidRPr="00E3228D">
        <w:rPr>
          <w:rStyle w:val="FontStyle25"/>
          <w:color w:val="auto"/>
          <w:sz w:val="28"/>
          <w:szCs w:val="28"/>
          <w:lang w:val="ru-RU" w:eastAsia="ru-RU"/>
        </w:rPr>
        <w:t xml:space="preserve"> </w:t>
      </w:r>
      <w:proofErr w:type="spellStart"/>
      <w:r w:rsidR="00B32948" w:rsidRPr="00E3228D">
        <w:rPr>
          <w:rStyle w:val="FontStyle25"/>
          <w:color w:val="auto"/>
          <w:sz w:val="28"/>
          <w:szCs w:val="28"/>
          <w:lang w:val="ru-RU" w:eastAsia="ru-RU"/>
        </w:rPr>
        <w:t>шектеулі</w:t>
      </w:r>
      <w:proofErr w:type="spellEnd"/>
      <w:r w:rsidR="00B32948" w:rsidRPr="00E3228D">
        <w:rPr>
          <w:rStyle w:val="FontStyle25"/>
          <w:color w:val="auto"/>
          <w:sz w:val="28"/>
          <w:szCs w:val="28"/>
          <w:lang w:val="ru-RU" w:eastAsia="ru-RU"/>
        </w:rPr>
        <w:t xml:space="preserve"> </w:t>
      </w:r>
      <w:proofErr w:type="spellStart"/>
      <w:r w:rsidR="00B32948" w:rsidRPr="00E3228D">
        <w:rPr>
          <w:rStyle w:val="FontStyle25"/>
          <w:color w:val="auto"/>
          <w:sz w:val="28"/>
          <w:szCs w:val="28"/>
          <w:lang w:val="ru-RU" w:eastAsia="ru-RU"/>
        </w:rPr>
        <w:t>әсер</w:t>
      </w:r>
      <w:proofErr w:type="spellEnd"/>
      <w:r w:rsidR="00B32948" w:rsidRPr="00E3228D">
        <w:rPr>
          <w:rStyle w:val="FontStyle25"/>
          <w:color w:val="auto"/>
          <w:sz w:val="28"/>
          <w:szCs w:val="28"/>
          <w:lang w:val="ru-RU" w:eastAsia="ru-RU"/>
        </w:rPr>
        <w:t>),</w:t>
      </w:r>
      <w:r w:rsidRPr="00E3228D">
        <w:rPr>
          <w:rStyle w:val="FontStyle25"/>
          <w:color w:val="auto"/>
          <w:sz w:val="28"/>
          <w:szCs w:val="28"/>
          <w:lang w:val="ru-RU" w:eastAsia="ru-RU"/>
        </w:rPr>
        <w:t xml:space="preserve"> теофиллин, кальци</w:t>
      </w:r>
      <w:r w:rsidR="00B32948" w:rsidRPr="00E3228D">
        <w:rPr>
          <w:rStyle w:val="FontStyle25"/>
          <w:color w:val="auto"/>
          <w:sz w:val="28"/>
          <w:szCs w:val="28"/>
          <w:lang w:val="ru-RU" w:eastAsia="ru-RU"/>
        </w:rPr>
        <w:t>й</w:t>
      </w:r>
      <w:r w:rsidRPr="00E3228D">
        <w:rPr>
          <w:rStyle w:val="FontStyle25"/>
          <w:color w:val="auto"/>
          <w:sz w:val="28"/>
          <w:szCs w:val="28"/>
          <w:lang w:val="ru-RU" w:eastAsia="ru-RU"/>
        </w:rPr>
        <w:t xml:space="preserve"> </w:t>
      </w:r>
      <w:proofErr w:type="spellStart"/>
      <w:r w:rsidRPr="00E3228D">
        <w:rPr>
          <w:rStyle w:val="FontStyle25"/>
          <w:color w:val="auto"/>
          <w:sz w:val="28"/>
          <w:szCs w:val="28"/>
          <w:lang w:val="ru-RU" w:eastAsia="ru-RU"/>
        </w:rPr>
        <w:t>хлорид</w:t>
      </w:r>
      <w:r w:rsidR="00B32948" w:rsidRPr="00E3228D">
        <w:rPr>
          <w:rStyle w:val="FontStyle25"/>
          <w:color w:val="auto"/>
          <w:sz w:val="28"/>
          <w:szCs w:val="28"/>
          <w:lang w:val="ru-RU" w:eastAsia="ru-RU"/>
        </w:rPr>
        <w:t>і</w:t>
      </w:r>
      <w:proofErr w:type="spellEnd"/>
      <w:r w:rsidRPr="00E3228D">
        <w:rPr>
          <w:rStyle w:val="FontStyle25"/>
          <w:color w:val="auto"/>
          <w:sz w:val="28"/>
          <w:szCs w:val="28"/>
          <w:lang w:val="ru-RU" w:eastAsia="ru-RU"/>
        </w:rPr>
        <w:t>, кали</w:t>
      </w:r>
      <w:r w:rsidR="00B32948" w:rsidRPr="00E3228D">
        <w:rPr>
          <w:rStyle w:val="FontStyle25"/>
          <w:color w:val="auto"/>
          <w:sz w:val="28"/>
          <w:szCs w:val="28"/>
          <w:lang w:val="ru-RU" w:eastAsia="ru-RU"/>
        </w:rPr>
        <w:t>й</w:t>
      </w:r>
      <w:r w:rsidRPr="00E3228D">
        <w:rPr>
          <w:rStyle w:val="FontStyle25"/>
          <w:color w:val="auto"/>
          <w:sz w:val="28"/>
          <w:szCs w:val="28"/>
          <w:lang w:val="ru-RU" w:eastAsia="ru-RU"/>
        </w:rPr>
        <w:t xml:space="preserve"> </w:t>
      </w:r>
      <w:proofErr w:type="spellStart"/>
      <w:r w:rsidRPr="00E3228D">
        <w:rPr>
          <w:rStyle w:val="FontStyle25"/>
          <w:color w:val="auto"/>
          <w:sz w:val="28"/>
          <w:szCs w:val="28"/>
          <w:lang w:val="ru-RU" w:eastAsia="ru-RU"/>
        </w:rPr>
        <w:t>хлорид</w:t>
      </w:r>
      <w:r w:rsidR="00B32948" w:rsidRPr="00E3228D">
        <w:rPr>
          <w:rStyle w:val="FontStyle25"/>
          <w:color w:val="auto"/>
          <w:sz w:val="28"/>
          <w:szCs w:val="28"/>
          <w:lang w:val="ru-RU" w:eastAsia="ru-RU"/>
        </w:rPr>
        <w:t>і</w:t>
      </w:r>
      <w:proofErr w:type="spellEnd"/>
      <w:r w:rsidRPr="00E3228D">
        <w:rPr>
          <w:rStyle w:val="FontStyle25"/>
          <w:color w:val="auto"/>
          <w:sz w:val="28"/>
          <w:szCs w:val="28"/>
          <w:lang w:val="ru-RU" w:eastAsia="ru-RU"/>
        </w:rPr>
        <w:t>;</w:t>
      </w:r>
    </w:p>
    <w:p w14:paraId="14AE24BC" w14:textId="77777777" w:rsidR="0085638F" w:rsidRPr="00E3228D" w:rsidRDefault="00B32948" w:rsidP="0085638F">
      <w:pPr>
        <w:pStyle w:val="a4"/>
        <w:numPr>
          <w:ilvl w:val="0"/>
          <w:numId w:val="2"/>
        </w:numPr>
        <w:tabs>
          <w:tab w:val="left" w:pos="426"/>
        </w:tabs>
        <w:ind w:left="426" w:hanging="426"/>
        <w:jc w:val="both"/>
        <w:rPr>
          <w:rStyle w:val="FontStyle25"/>
          <w:color w:val="auto"/>
          <w:sz w:val="28"/>
          <w:szCs w:val="28"/>
          <w:lang w:val="ru-RU" w:eastAsia="ru-RU"/>
        </w:rPr>
      </w:pPr>
      <w:r w:rsidRPr="00E3228D">
        <w:rPr>
          <w:rStyle w:val="FontStyle25"/>
          <w:color w:val="auto"/>
          <w:sz w:val="28"/>
          <w:szCs w:val="28"/>
          <w:lang w:val="ru-RU" w:eastAsia="ru-RU"/>
        </w:rPr>
        <w:t xml:space="preserve">протеаза </w:t>
      </w:r>
      <w:proofErr w:type="spellStart"/>
      <w:r w:rsidRPr="00E3228D">
        <w:rPr>
          <w:rStyle w:val="FontStyle25"/>
          <w:color w:val="auto"/>
          <w:sz w:val="28"/>
          <w:szCs w:val="28"/>
          <w:lang w:val="ru-RU" w:eastAsia="ru-RU"/>
        </w:rPr>
        <w:t>тежегіштері</w:t>
      </w:r>
      <w:proofErr w:type="spellEnd"/>
      <w:r w:rsidR="0085638F" w:rsidRPr="00E3228D">
        <w:rPr>
          <w:rStyle w:val="FontStyle25"/>
          <w:color w:val="auto"/>
          <w:sz w:val="28"/>
          <w:szCs w:val="28"/>
          <w:lang w:val="ru-RU" w:eastAsia="ru-RU"/>
        </w:rPr>
        <w:t xml:space="preserve"> (</w:t>
      </w:r>
      <w:proofErr w:type="spellStart"/>
      <w:r w:rsidR="0085638F" w:rsidRPr="00E3228D">
        <w:rPr>
          <w:rStyle w:val="FontStyle25"/>
          <w:color w:val="auto"/>
          <w:sz w:val="28"/>
          <w:szCs w:val="28"/>
          <w:lang w:val="ru-RU" w:eastAsia="ru-RU"/>
        </w:rPr>
        <w:t>габексат</w:t>
      </w:r>
      <w:proofErr w:type="spellEnd"/>
      <w:r w:rsidR="0085638F" w:rsidRPr="00E3228D">
        <w:rPr>
          <w:rStyle w:val="FontStyle25"/>
          <w:color w:val="auto"/>
          <w:sz w:val="28"/>
          <w:szCs w:val="28"/>
          <w:lang w:val="ru-RU" w:eastAsia="ru-RU"/>
        </w:rPr>
        <w:t xml:space="preserve">, </w:t>
      </w:r>
      <w:proofErr w:type="spellStart"/>
      <w:r w:rsidR="0085638F" w:rsidRPr="00E3228D">
        <w:rPr>
          <w:rStyle w:val="FontStyle25"/>
          <w:color w:val="auto"/>
          <w:sz w:val="28"/>
          <w:szCs w:val="28"/>
          <w:lang w:val="ru-RU" w:eastAsia="ru-RU"/>
        </w:rPr>
        <w:t>улинастатин</w:t>
      </w:r>
      <w:proofErr w:type="spellEnd"/>
      <w:r w:rsidR="0085638F" w:rsidRPr="00E3228D">
        <w:rPr>
          <w:rStyle w:val="FontStyle25"/>
          <w:color w:val="auto"/>
          <w:sz w:val="28"/>
          <w:szCs w:val="28"/>
          <w:lang w:val="ru-RU" w:eastAsia="ru-RU"/>
        </w:rPr>
        <w:t>).</w:t>
      </w:r>
    </w:p>
    <w:p w14:paraId="77C3F2DF" w14:textId="77777777" w:rsidR="0085638F" w:rsidRPr="00E3228D" w:rsidRDefault="00B32948" w:rsidP="0085638F">
      <w:pPr>
        <w:pStyle w:val="Style13"/>
        <w:widowControl/>
        <w:tabs>
          <w:tab w:val="left" w:pos="360"/>
        </w:tabs>
        <w:spacing w:line="240" w:lineRule="auto"/>
        <w:jc w:val="both"/>
        <w:rPr>
          <w:rStyle w:val="FontStyle25"/>
          <w:i/>
          <w:color w:val="auto"/>
          <w:sz w:val="28"/>
          <w:szCs w:val="28"/>
        </w:rPr>
      </w:pPr>
      <w:r w:rsidRPr="00E3228D">
        <w:rPr>
          <w:rStyle w:val="FontStyle25"/>
          <w:i/>
          <w:color w:val="auto"/>
          <w:sz w:val="28"/>
          <w:szCs w:val="28"/>
          <w:lang w:val="kk-KZ"/>
        </w:rPr>
        <w:t>Әсерінің өзгеруі:</w:t>
      </w:r>
    </w:p>
    <w:p w14:paraId="33494628" w14:textId="77777777" w:rsidR="0085638F" w:rsidRPr="00E3228D" w:rsidRDefault="00AA6D5A" w:rsidP="0085638F">
      <w:pPr>
        <w:pStyle w:val="Style7"/>
        <w:widowControl/>
        <w:numPr>
          <w:ilvl w:val="0"/>
          <w:numId w:val="4"/>
        </w:numPr>
        <w:tabs>
          <w:tab w:val="left" w:pos="426"/>
        </w:tabs>
        <w:spacing w:line="240" w:lineRule="auto"/>
        <w:ind w:left="426" w:hanging="426"/>
        <w:rPr>
          <w:rStyle w:val="FontStyle25"/>
          <w:color w:val="auto"/>
          <w:sz w:val="28"/>
          <w:szCs w:val="28"/>
        </w:rPr>
      </w:pPr>
      <w:r w:rsidRPr="00E3228D">
        <w:rPr>
          <w:rStyle w:val="FontStyle25"/>
          <w:color w:val="auto"/>
          <w:sz w:val="28"/>
          <w:szCs w:val="28"/>
          <w:lang w:val="kk-KZ"/>
        </w:rPr>
        <w:t xml:space="preserve">деполяризацияланбайтын басқа </w:t>
      </w:r>
      <w:r w:rsidR="0085638F" w:rsidRPr="00E3228D">
        <w:rPr>
          <w:rStyle w:val="FontStyle25"/>
          <w:color w:val="auto"/>
          <w:sz w:val="28"/>
          <w:szCs w:val="28"/>
        </w:rPr>
        <w:t>миорелаксант</w:t>
      </w:r>
      <w:r w:rsidRPr="00E3228D">
        <w:rPr>
          <w:rStyle w:val="FontStyle25"/>
          <w:color w:val="auto"/>
          <w:sz w:val="28"/>
          <w:szCs w:val="28"/>
          <w:lang w:val="kk-KZ"/>
        </w:rPr>
        <w:t xml:space="preserve">тарды </w:t>
      </w:r>
      <w:proofErr w:type="spellStart"/>
      <w:r w:rsidR="0085638F" w:rsidRPr="00E3228D">
        <w:rPr>
          <w:rStyle w:val="FontStyle25"/>
          <w:bCs/>
          <w:color w:val="auto"/>
          <w:sz w:val="28"/>
          <w:szCs w:val="28"/>
        </w:rPr>
        <w:t>рокурони</w:t>
      </w:r>
      <w:proofErr w:type="spellEnd"/>
      <w:r w:rsidRPr="00E3228D">
        <w:rPr>
          <w:rStyle w:val="FontStyle25"/>
          <w:bCs/>
          <w:color w:val="auto"/>
          <w:sz w:val="28"/>
          <w:szCs w:val="28"/>
          <w:lang w:val="kk-KZ"/>
        </w:rPr>
        <w:t>й</w:t>
      </w:r>
      <w:r w:rsidRPr="00E3228D">
        <w:rPr>
          <w:rStyle w:val="FontStyle25"/>
          <w:bCs/>
          <w:color w:val="auto"/>
          <w:sz w:val="28"/>
          <w:szCs w:val="28"/>
        </w:rPr>
        <w:t xml:space="preserve"> </w:t>
      </w:r>
      <w:proofErr w:type="spellStart"/>
      <w:r w:rsidRPr="00E3228D">
        <w:rPr>
          <w:rStyle w:val="FontStyle25"/>
          <w:bCs/>
          <w:color w:val="auto"/>
          <w:sz w:val="28"/>
          <w:szCs w:val="28"/>
        </w:rPr>
        <w:t>бромиді</w:t>
      </w:r>
      <w:r w:rsidR="0085638F" w:rsidRPr="00E3228D">
        <w:rPr>
          <w:rStyle w:val="FontStyle25"/>
          <w:bCs/>
          <w:color w:val="auto"/>
          <w:sz w:val="28"/>
          <w:szCs w:val="28"/>
        </w:rPr>
        <w:t>м</w:t>
      </w:r>
      <w:proofErr w:type="spellEnd"/>
      <w:r w:rsidRPr="00E3228D">
        <w:rPr>
          <w:rStyle w:val="FontStyle25"/>
          <w:bCs/>
          <w:color w:val="auto"/>
          <w:sz w:val="28"/>
          <w:szCs w:val="28"/>
          <w:lang w:val="kk-KZ"/>
        </w:rPr>
        <w:t>мен біріктіріп енгізу</w:t>
      </w:r>
      <w:r w:rsidRPr="00E3228D">
        <w:rPr>
          <w:rStyle w:val="FontStyle25"/>
          <w:bCs/>
          <w:color w:val="auto"/>
          <w:sz w:val="28"/>
          <w:szCs w:val="28"/>
        </w:rPr>
        <w:t xml:space="preserve">, </w:t>
      </w:r>
      <w:proofErr w:type="spellStart"/>
      <w:r w:rsidRPr="00E3228D">
        <w:rPr>
          <w:rStyle w:val="FontStyle25"/>
          <w:bCs/>
          <w:color w:val="auto"/>
          <w:sz w:val="28"/>
          <w:szCs w:val="28"/>
        </w:rPr>
        <w:t>енгізу</w:t>
      </w:r>
      <w:proofErr w:type="spellEnd"/>
      <w:r w:rsidRPr="00E3228D">
        <w:rPr>
          <w:rStyle w:val="FontStyle25"/>
          <w:bCs/>
          <w:color w:val="auto"/>
          <w:sz w:val="28"/>
          <w:szCs w:val="28"/>
        </w:rPr>
        <w:t xml:space="preserve"> </w:t>
      </w:r>
      <w:proofErr w:type="spellStart"/>
      <w:r w:rsidRPr="00E3228D">
        <w:rPr>
          <w:rStyle w:val="FontStyle25"/>
          <w:bCs/>
          <w:color w:val="auto"/>
          <w:sz w:val="28"/>
          <w:szCs w:val="28"/>
        </w:rPr>
        <w:t>кезегіне</w:t>
      </w:r>
      <w:proofErr w:type="spellEnd"/>
      <w:r w:rsidRPr="00E3228D">
        <w:rPr>
          <w:rStyle w:val="FontStyle25"/>
          <w:bCs/>
          <w:color w:val="auto"/>
          <w:sz w:val="28"/>
          <w:szCs w:val="28"/>
        </w:rPr>
        <w:t xml:space="preserve"> </w:t>
      </w:r>
      <w:proofErr w:type="spellStart"/>
      <w:r w:rsidRPr="00E3228D">
        <w:rPr>
          <w:rStyle w:val="FontStyle25"/>
          <w:bCs/>
          <w:color w:val="auto"/>
          <w:sz w:val="28"/>
          <w:szCs w:val="28"/>
        </w:rPr>
        <w:t>және</w:t>
      </w:r>
      <w:proofErr w:type="spellEnd"/>
      <w:r w:rsidRPr="00E3228D">
        <w:rPr>
          <w:rStyle w:val="FontStyle25"/>
          <w:bCs/>
          <w:color w:val="auto"/>
          <w:sz w:val="28"/>
          <w:szCs w:val="28"/>
        </w:rPr>
        <w:t xml:space="preserve"> </w:t>
      </w:r>
      <w:proofErr w:type="spellStart"/>
      <w:r w:rsidRPr="00E3228D">
        <w:rPr>
          <w:rStyle w:val="FontStyle25"/>
          <w:bCs/>
          <w:color w:val="auto"/>
          <w:sz w:val="28"/>
          <w:szCs w:val="28"/>
        </w:rPr>
        <w:t>қол</w:t>
      </w:r>
      <w:proofErr w:type="spellEnd"/>
      <w:r w:rsidRPr="00E3228D">
        <w:rPr>
          <w:rStyle w:val="FontStyle25"/>
          <w:bCs/>
          <w:color w:val="auto"/>
          <w:sz w:val="28"/>
          <w:szCs w:val="28"/>
          <w:lang w:val="kk-KZ"/>
        </w:rPr>
        <w:t>данылатын миорелаксантқа байланысты, жүйке</w:t>
      </w:r>
      <w:r w:rsidRPr="00E3228D">
        <w:rPr>
          <w:rStyle w:val="FontStyle25"/>
          <w:bCs/>
          <w:color w:val="auto"/>
          <w:sz w:val="28"/>
          <w:szCs w:val="28"/>
        </w:rPr>
        <w:t>-</w:t>
      </w:r>
      <w:r w:rsidRPr="00E3228D">
        <w:rPr>
          <w:rStyle w:val="FontStyle25"/>
          <w:bCs/>
          <w:color w:val="auto"/>
          <w:sz w:val="28"/>
          <w:szCs w:val="28"/>
          <w:lang w:val="kk-KZ"/>
        </w:rPr>
        <w:t xml:space="preserve">бұлшықет блокадасының бәсеңдеуін немесе күшеюін туындатуы мүмкін; </w:t>
      </w:r>
      <w:r w:rsidRPr="00E3228D">
        <w:rPr>
          <w:rStyle w:val="FontStyle25"/>
          <w:color w:val="auto"/>
          <w:sz w:val="28"/>
          <w:szCs w:val="28"/>
          <w:lang w:val="kk-KZ"/>
        </w:rPr>
        <w:t xml:space="preserve"> </w:t>
      </w:r>
    </w:p>
    <w:p w14:paraId="1D152ACD" w14:textId="77777777" w:rsidR="0085638F" w:rsidRPr="00E3228D" w:rsidRDefault="0085638F" w:rsidP="0085638F">
      <w:pPr>
        <w:pStyle w:val="Style7"/>
        <w:widowControl/>
        <w:numPr>
          <w:ilvl w:val="0"/>
          <w:numId w:val="4"/>
        </w:numPr>
        <w:tabs>
          <w:tab w:val="left" w:pos="426"/>
        </w:tabs>
        <w:spacing w:line="240" w:lineRule="auto"/>
        <w:ind w:left="426" w:hanging="426"/>
        <w:rPr>
          <w:rStyle w:val="FontStyle25"/>
          <w:color w:val="auto"/>
          <w:sz w:val="28"/>
          <w:szCs w:val="28"/>
        </w:rPr>
      </w:pPr>
      <w:proofErr w:type="spellStart"/>
      <w:r w:rsidRPr="00E3228D">
        <w:rPr>
          <w:rStyle w:val="FontStyle25"/>
          <w:color w:val="auto"/>
          <w:sz w:val="28"/>
          <w:szCs w:val="28"/>
        </w:rPr>
        <w:t>рокурони</w:t>
      </w:r>
      <w:proofErr w:type="spellEnd"/>
      <w:r w:rsidR="00AA6D5A" w:rsidRPr="00E3228D">
        <w:rPr>
          <w:rStyle w:val="FontStyle25"/>
          <w:color w:val="auto"/>
          <w:sz w:val="28"/>
          <w:szCs w:val="28"/>
          <w:lang w:val="kk-KZ"/>
        </w:rPr>
        <w:t>й</w:t>
      </w:r>
      <w:r w:rsidR="00AA6D5A" w:rsidRPr="00E3228D">
        <w:rPr>
          <w:rStyle w:val="FontStyle25"/>
          <w:color w:val="auto"/>
          <w:sz w:val="28"/>
          <w:szCs w:val="28"/>
        </w:rPr>
        <w:t xml:space="preserve"> </w:t>
      </w:r>
      <w:proofErr w:type="spellStart"/>
      <w:r w:rsidR="00AA6D5A" w:rsidRPr="00E3228D">
        <w:rPr>
          <w:rStyle w:val="FontStyle25"/>
          <w:color w:val="auto"/>
          <w:sz w:val="28"/>
          <w:szCs w:val="28"/>
        </w:rPr>
        <w:t>бромидінен</w:t>
      </w:r>
      <w:proofErr w:type="spellEnd"/>
      <w:r w:rsidR="00AA6D5A" w:rsidRPr="00E3228D">
        <w:rPr>
          <w:rStyle w:val="FontStyle25"/>
          <w:color w:val="auto"/>
          <w:sz w:val="28"/>
          <w:szCs w:val="28"/>
        </w:rPr>
        <w:t xml:space="preserve"> </w:t>
      </w:r>
      <w:proofErr w:type="spellStart"/>
      <w:r w:rsidR="00AA6D5A" w:rsidRPr="00E3228D">
        <w:rPr>
          <w:rStyle w:val="FontStyle25"/>
          <w:color w:val="auto"/>
          <w:sz w:val="28"/>
          <w:szCs w:val="28"/>
        </w:rPr>
        <w:t>кейін</w:t>
      </w:r>
      <w:proofErr w:type="spellEnd"/>
      <w:r w:rsidR="00AA6D5A" w:rsidRPr="00E3228D">
        <w:rPr>
          <w:rStyle w:val="FontStyle25"/>
          <w:color w:val="auto"/>
          <w:sz w:val="28"/>
          <w:szCs w:val="28"/>
        </w:rPr>
        <w:t xml:space="preserve"> </w:t>
      </w:r>
      <w:proofErr w:type="spellStart"/>
      <w:r w:rsidR="00AA6D5A" w:rsidRPr="00E3228D">
        <w:rPr>
          <w:rStyle w:val="FontStyle25"/>
          <w:color w:val="auto"/>
          <w:sz w:val="28"/>
          <w:szCs w:val="28"/>
        </w:rPr>
        <w:t>енгізілген</w:t>
      </w:r>
      <w:proofErr w:type="spellEnd"/>
      <w:r w:rsidR="00AA6D5A" w:rsidRPr="00E3228D">
        <w:rPr>
          <w:rStyle w:val="FontStyle25"/>
          <w:color w:val="auto"/>
          <w:sz w:val="28"/>
          <w:szCs w:val="28"/>
        </w:rPr>
        <w:t xml:space="preserve"> </w:t>
      </w:r>
      <w:proofErr w:type="spellStart"/>
      <w:r w:rsidR="00AA6D5A" w:rsidRPr="00E3228D">
        <w:rPr>
          <w:rStyle w:val="FontStyle25"/>
          <w:color w:val="auto"/>
          <w:sz w:val="28"/>
          <w:szCs w:val="28"/>
        </w:rPr>
        <w:t>суксаметоний</w:t>
      </w:r>
      <w:proofErr w:type="spellEnd"/>
      <w:r w:rsidRPr="00E3228D">
        <w:rPr>
          <w:rStyle w:val="FontStyle25"/>
          <w:color w:val="auto"/>
          <w:sz w:val="28"/>
          <w:szCs w:val="28"/>
        </w:rPr>
        <w:t xml:space="preserve"> </w:t>
      </w:r>
      <w:proofErr w:type="spellStart"/>
      <w:r w:rsidR="00AA6D5A" w:rsidRPr="00E3228D">
        <w:rPr>
          <w:rStyle w:val="FontStyle25"/>
          <w:bCs/>
          <w:color w:val="auto"/>
          <w:sz w:val="28"/>
          <w:szCs w:val="28"/>
        </w:rPr>
        <w:t>рокуроний</w:t>
      </w:r>
      <w:proofErr w:type="spellEnd"/>
      <w:r w:rsidRPr="00E3228D">
        <w:rPr>
          <w:rStyle w:val="FontStyle25"/>
          <w:bCs/>
          <w:color w:val="auto"/>
          <w:sz w:val="28"/>
          <w:szCs w:val="28"/>
        </w:rPr>
        <w:t xml:space="preserve"> бромид</w:t>
      </w:r>
      <w:r w:rsidR="00AA6D5A" w:rsidRPr="00E3228D">
        <w:rPr>
          <w:rStyle w:val="FontStyle25"/>
          <w:bCs/>
          <w:color w:val="auto"/>
          <w:sz w:val="28"/>
          <w:szCs w:val="28"/>
          <w:lang w:val="kk-KZ"/>
        </w:rPr>
        <w:t>інің әсерінен туындаған жүйке</w:t>
      </w:r>
      <w:r w:rsidR="00AA6D5A" w:rsidRPr="00E3228D">
        <w:rPr>
          <w:rStyle w:val="FontStyle25"/>
          <w:bCs/>
          <w:color w:val="auto"/>
          <w:sz w:val="28"/>
          <w:szCs w:val="28"/>
        </w:rPr>
        <w:t>-</w:t>
      </w:r>
      <w:r w:rsidR="00AA6D5A" w:rsidRPr="00E3228D">
        <w:rPr>
          <w:rStyle w:val="FontStyle25"/>
          <w:bCs/>
          <w:color w:val="auto"/>
          <w:sz w:val="28"/>
          <w:szCs w:val="28"/>
          <w:lang w:val="kk-KZ"/>
        </w:rPr>
        <w:t>бұлшықет блокадасының күшеюін немесе бәсеңдеуін туындатуы мүмкін</w:t>
      </w:r>
      <w:r w:rsidRPr="00E3228D">
        <w:rPr>
          <w:rStyle w:val="FontStyle25"/>
          <w:color w:val="auto"/>
          <w:sz w:val="28"/>
          <w:szCs w:val="28"/>
        </w:rPr>
        <w:t>.</w:t>
      </w:r>
    </w:p>
    <w:p w14:paraId="5017ABC6" w14:textId="77777777" w:rsidR="0085638F" w:rsidRPr="00E3228D" w:rsidRDefault="00040C3C" w:rsidP="0085638F">
      <w:pPr>
        <w:pStyle w:val="Style7"/>
        <w:widowControl/>
        <w:spacing w:line="240" w:lineRule="auto"/>
        <w:rPr>
          <w:rStyle w:val="FontStyle25"/>
          <w:color w:val="auto"/>
          <w:sz w:val="28"/>
          <w:szCs w:val="28"/>
          <w:lang w:val="kk-KZ"/>
        </w:rPr>
      </w:pPr>
      <w:proofErr w:type="spellStart"/>
      <w:r w:rsidRPr="00E3228D">
        <w:rPr>
          <w:rStyle w:val="FontStyle25"/>
          <w:bCs/>
          <w:i/>
          <w:color w:val="auto"/>
          <w:sz w:val="28"/>
          <w:szCs w:val="28"/>
        </w:rPr>
        <w:lastRenderedPageBreak/>
        <w:t>Р</w:t>
      </w:r>
      <w:r w:rsidR="0085638F" w:rsidRPr="00E3228D">
        <w:rPr>
          <w:rStyle w:val="FontStyle25"/>
          <w:bCs/>
          <w:i/>
          <w:color w:val="auto"/>
          <w:sz w:val="28"/>
          <w:szCs w:val="28"/>
        </w:rPr>
        <w:t>окурони</w:t>
      </w:r>
      <w:proofErr w:type="spellEnd"/>
      <w:r w:rsidRPr="00E3228D">
        <w:rPr>
          <w:rStyle w:val="FontStyle25"/>
          <w:bCs/>
          <w:i/>
          <w:color w:val="auto"/>
          <w:sz w:val="28"/>
          <w:szCs w:val="28"/>
          <w:lang w:val="kk-KZ"/>
        </w:rPr>
        <w:t>й</w:t>
      </w:r>
      <w:r w:rsidR="0085638F" w:rsidRPr="00E3228D">
        <w:rPr>
          <w:rStyle w:val="FontStyle25"/>
          <w:bCs/>
          <w:i/>
          <w:color w:val="auto"/>
          <w:sz w:val="28"/>
          <w:szCs w:val="28"/>
        </w:rPr>
        <w:t xml:space="preserve"> </w:t>
      </w:r>
      <w:proofErr w:type="spellStart"/>
      <w:r w:rsidR="0085638F" w:rsidRPr="00E3228D">
        <w:rPr>
          <w:rStyle w:val="FontStyle25"/>
          <w:bCs/>
          <w:i/>
          <w:color w:val="auto"/>
          <w:sz w:val="28"/>
          <w:szCs w:val="28"/>
        </w:rPr>
        <w:t>бро</w:t>
      </w:r>
      <w:r w:rsidRPr="00E3228D">
        <w:rPr>
          <w:rStyle w:val="FontStyle25"/>
          <w:bCs/>
          <w:i/>
          <w:color w:val="auto"/>
          <w:sz w:val="28"/>
          <w:szCs w:val="28"/>
        </w:rPr>
        <w:t>мидінің</w:t>
      </w:r>
      <w:proofErr w:type="spellEnd"/>
      <w:r w:rsidRPr="00E3228D">
        <w:rPr>
          <w:rStyle w:val="FontStyle25"/>
          <w:bCs/>
          <w:i/>
          <w:color w:val="auto"/>
          <w:sz w:val="28"/>
          <w:szCs w:val="28"/>
        </w:rPr>
        <w:t xml:space="preserve"> </w:t>
      </w:r>
      <w:proofErr w:type="spellStart"/>
      <w:r w:rsidRPr="00E3228D">
        <w:rPr>
          <w:rStyle w:val="FontStyle25"/>
          <w:bCs/>
          <w:i/>
          <w:color w:val="auto"/>
          <w:sz w:val="28"/>
          <w:szCs w:val="28"/>
        </w:rPr>
        <w:t>басқа</w:t>
      </w:r>
      <w:proofErr w:type="spellEnd"/>
      <w:r w:rsidRPr="00E3228D">
        <w:rPr>
          <w:rStyle w:val="FontStyle25"/>
          <w:bCs/>
          <w:i/>
          <w:color w:val="auto"/>
          <w:sz w:val="28"/>
          <w:szCs w:val="28"/>
        </w:rPr>
        <w:t xml:space="preserve"> </w:t>
      </w:r>
      <w:proofErr w:type="spellStart"/>
      <w:r w:rsidRPr="00E3228D">
        <w:rPr>
          <w:rStyle w:val="FontStyle25"/>
          <w:bCs/>
          <w:i/>
          <w:color w:val="auto"/>
          <w:sz w:val="28"/>
          <w:szCs w:val="28"/>
        </w:rPr>
        <w:t>дәрілік</w:t>
      </w:r>
      <w:proofErr w:type="spellEnd"/>
      <w:r w:rsidRPr="00E3228D">
        <w:rPr>
          <w:rStyle w:val="FontStyle25"/>
          <w:bCs/>
          <w:i/>
          <w:color w:val="auto"/>
          <w:sz w:val="28"/>
          <w:szCs w:val="28"/>
        </w:rPr>
        <w:t xml:space="preserve"> </w:t>
      </w:r>
      <w:proofErr w:type="spellStart"/>
      <w:r w:rsidRPr="00E3228D">
        <w:rPr>
          <w:rStyle w:val="FontStyle25"/>
          <w:bCs/>
          <w:i/>
          <w:color w:val="auto"/>
          <w:sz w:val="28"/>
          <w:szCs w:val="28"/>
        </w:rPr>
        <w:t>заттарға</w:t>
      </w:r>
      <w:proofErr w:type="spellEnd"/>
      <w:r w:rsidRPr="00E3228D">
        <w:rPr>
          <w:rStyle w:val="FontStyle25"/>
          <w:bCs/>
          <w:i/>
          <w:color w:val="auto"/>
          <w:sz w:val="28"/>
          <w:szCs w:val="28"/>
        </w:rPr>
        <w:t xml:space="preserve"> </w:t>
      </w:r>
      <w:proofErr w:type="spellStart"/>
      <w:r w:rsidRPr="00E3228D">
        <w:rPr>
          <w:rStyle w:val="FontStyle25"/>
          <w:bCs/>
          <w:i/>
          <w:color w:val="auto"/>
          <w:sz w:val="28"/>
          <w:szCs w:val="28"/>
        </w:rPr>
        <w:t>ықпалы</w:t>
      </w:r>
      <w:proofErr w:type="spellEnd"/>
      <w:r w:rsidRPr="00E3228D">
        <w:rPr>
          <w:rStyle w:val="FontStyle25"/>
          <w:bCs/>
          <w:i/>
          <w:color w:val="auto"/>
          <w:sz w:val="28"/>
          <w:szCs w:val="28"/>
        </w:rPr>
        <w:t>.</w:t>
      </w:r>
      <w:r w:rsidR="0085638F" w:rsidRPr="00E3228D">
        <w:rPr>
          <w:rStyle w:val="FontStyle19"/>
          <w:b w:val="0"/>
          <w:i/>
          <w:color w:val="auto"/>
          <w:sz w:val="28"/>
          <w:szCs w:val="28"/>
        </w:rPr>
        <w:t xml:space="preserve"> </w:t>
      </w:r>
      <w:r w:rsidR="007537D2" w:rsidRPr="00E3228D">
        <w:rPr>
          <w:rStyle w:val="FontStyle19"/>
          <w:b w:val="0"/>
          <w:color w:val="auto"/>
          <w:sz w:val="28"/>
          <w:szCs w:val="28"/>
          <w:lang w:val="kk-KZ"/>
        </w:rPr>
        <w:t>Л</w:t>
      </w:r>
      <w:proofErr w:type="spellStart"/>
      <w:r w:rsidR="007537D2" w:rsidRPr="00E3228D">
        <w:rPr>
          <w:rStyle w:val="FontStyle25"/>
          <w:color w:val="auto"/>
          <w:sz w:val="28"/>
          <w:szCs w:val="28"/>
        </w:rPr>
        <w:t>идокаинмен</w:t>
      </w:r>
      <w:proofErr w:type="spellEnd"/>
      <w:r w:rsidR="007537D2" w:rsidRPr="00E3228D">
        <w:rPr>
          <w:rStyle w:val="FontStyle25"/>
          <w:color w:val="auto"/>
          <w:sz w:val="28"/>
          <w:szCs w:val="28"/>
        </w:rPr>
        <w:t xml:space="preserve"> </w:t>
      </w:r>
      <w:proofErr w:type="spellStart"/>
      <w:r w:rsidR="007537D2" w:rsidRPr="00E3228D">
        <w:rPr>
          <w:rStyle w:val="FontStyle25"/>
          <w:color w:val="auto"/>
          <w:sz w:val="28"/>
          <w:szCs w:val="28"/>
        </w:rPr>
        <w:t>біріктірілген</w:t>
      </w:r>
      <w:proofErr w:type="spellEnd"/>
      <w:r w:rsidR="007537D2" w:rsidRPr="00E3228D">
        <w:rPr>
          <w:rStyle w:val="FontStyle25"/>
          <w:color w:val="auto"/>
          <w:sz w:val="28"/>
          <w:szCs w:val="28"/>
          <w:lang w:val="kk-KZ"/>
        </w:rPr>
        <w:t xml:space="preserve"> </w:t>
      </w:r>
      <w:proofErr w:type="spellStart"/>
      <w:r w:rsidR="007537D2" w:rsidRPr="00E3228D">
        <w:rPr>
          <w:rStyle w:val="FontStyle25"/>
          <w:color w:val="auto"/>
          <w:sz w:val="28"/>
          <w:szCs w:val="28"/>
        </w:rPr>
        <w:t>рокуроний</w:t>
      </w:r>
      <w:proofErr w:type="spellEnd"/>
      <w:r w:rsidR="007537D2" w:rsidRPr="00E3228D">
        <w:rPr>
          <w:rStyle w:val="FontStyle25"/>
          <w:color w:val="auto"/>
          <w:sz w:val="28"/>
          <w:szCs w:val="28"/>
        </w:rPr>
        <w:t xml:space="preserve"> бромид</w:t>
      </w:r>
      <w:r w:rsidR="007537D2" w:rsidRPr="00E3228D">
        <w:rPr>
          <w:rStyle w:val="FontStyle25"/>
          <w:color w:val="auto"/>
          <w:sz w:val="28"/>
          <w:szCs w:val="28"/>
          <w:lang w:val="kk-KZ"/>
        </w:rPr>
        <w:t>і</w:t>
      </w:r>
      <w:r w:rsidR="0085638F" w:rsidRPr="00E3228D">
        <w:rPr>
          <w:rStyle w:val="FontStyle25"/>
          <w:color w:val="auto"/>
          <w:sz w:val="28"/>
          <w:szCs w:val="28"/>
        </w:rPr>
        <w:t xml:space="preserve"> </w:t>
      </w:r>
      <w:r w:rsidR="007537D2" w:rsidRPr="00E3228D">
        <w:rPr>
          <w:rStyle w:val="FontStyle25"/>
          <w:color w:val="auto"/>
          <w:sz w:val="28"/>
          <w:szCs w:val="28"/>
        </w:rPr>
        <w:t xml:space="preserve">лидокаин </w:t>
      </w:r>
      <w:proofErr w:type="spellStart"/>
      <w:r w:rsidR="007537D2" w:rsidRPr="00E3228D">
        <w:rPr>
          <w:rStyle w:val="FontStyle25"/>
          <w:color w:val="auto"/>
          <w:sz w:val="28"/>
          <w:szCs w:val="28"/>
        </w:rPr>
        <w:t>әсерінің</w:t>
      </w:r>
      <w:proofErr w:type="spellEnd"/>
      <w:r w:rsidR="007537D2" w:rsidRPr="00E3228D">
        <w:rPr>
          <w:rStyle w:val="FontStyle25"/>
          <w:color w:val="auto"/>
          <w:sz w:val="28"/>
          <w:szCs w:val="28"/>
        </w:rPr>
        <w:t xml:space="preserve"> </w:t>
      </w:r>
      <w:proofErr w:type="spellStart"/>
      <w:r w:rsidR="007537D2" w:rsidRPr="00E3228D">
        <w:rPr>
          <w:rStyle w:val="FontStyle25"/>
          <w:color w:val="auto"/>
          <w:sz w:val="28"/>
          <w:szCs w:val="28"/>
        </w:rPr>
        <w:t>тезірек</w:t>
      </w:r>
      <w:proofErr w:type="spellEnd"/>
      <w:r w:rsidR="007537D2" w:rsidRPr="00E3228D">
        <w:rPr>
          <w:rStyle w:val="FontStyle25"/>
          <w:color w:val="auto"/>
          <w:sz w:val="28"/>
          <w:szCs w:val="28"/>
        </w:rPr>
        <w:t xml:space="preserve"> </w:t>
      </w:r>
      <w:r w:rsidR="007537D2" w:rsidRPr="00E3228D">
        <w:rPr>
          <w:rStyle w:val="FontStyle25"/>
          <w:color w:val="auto"/>
          <w:sz w:val="28"/>
          <w:szCs w:val="28"/>
          <w:lang w:val="kk-KZ"/>
        </w:rPr>
        <w:t>басталуына әкелуі мүмкін.</w:t>
      </w:r>
    </w:p>
    <w:p w14:paraId="3725B8B3" w14:textId="77777777" w:rsidR="0085638F" w:rsidRPr="00E3228D" w:rsidRDefault="007537D2" w:rsidP="0085638F">
      <w:pPr>
        <w:pStyle w:val="Style7"/>
        <w:widowControl/>
        <w:spacing w:line="240" w:lineRule="auto"/>
        <w:rPr>
          <w:rStyle w:val="FontStyle25"/>
          <w:color w:val="auto"/>
          <w:sz w:val="28"/>
          <w:szCs w:val="28"/>
          <w:lang w:val="kk-KZ"/>
        </w:rPr>
      </w:pPr>
      <w:r w:rsidRPr="00E3228D">
        <w:rPr>
          <w:rStyle w:val="FontStyle25"/>
          <w:i/>
          <w:color w:val="auto"/>
          <w:sz w:val="28"/>
          <w:szCs w:val="28"/>
          <w:lang w:val="kk-KZ"/>
        </w:rPr>
        <w:t>Балалар</w:t>
      </w:r>
      <w:r w:rsidR="0085638F" w:rsidRPr="00C94220">
        <w:rPr>
          <w:rStyle w:val="FontStyle25"/>
          <w:i/>
          <w:color w:val="auto"/>
          <w:sz w:val="28"/>
          <w:szCs w:val="28"/>
          <w:lang w:val="kk-KZ"/>
        </w:rPr>
        <w:t xml:space="preserve">. </w:t>
      </w:r>
      <w:r w:rsidR="00FD18A5" w:rsidRPr="00C94220">
        <w:rPr>
          <w:rStyle w:val="FontStyle25"/>
          <w:color w:val="auto"/>
          <w:sz w:val="28"/>
          <w:szCs w:val="28"/>
          <w:lang w:val="kk-KZ"/>
        </w:rPr>
        <w:t>Өзара әрекеттесулерге зерттеулер жүргізілген жоқ.</w:t>
      </w:r>
      <w:r w:rsidR="00FD18A5" w:rsidRPr="00E3228D">
        <w:rPr>
          <w:rStyle w:val="FontStyle25"/>
          <w:color w:val="auto"/>
          <w:sz w:val="28"/>
          <w:szCs w:val="28"/>
          <w:lang w:val="kk-KZ"/>
        </w:rPr>
        <w:t xml:space="preserve"> Ересектерге арналған нұсқауларға </w:t>
      </w:r>
      <w:r w:rsidR="0085638F" w:rsidRPr="00E3228D">
        <w:rPr>
          <w:rStyle w:val="FontStyle25"/>
          <w:color w:val="auto"/>
          <w:sz w:val="28"/>
          <w:szCs w:val="28"/>
          <w:lang w:val="kk-KZ"/>
        </w:rPr>
        <w:t>педиатри</w:t>
      </w:r>
      <w:r w:rsidR="00FD18A5" w:rsidRPr="00E3228D">
        <w:rPr>
          <w:rStyle w:val="FontStyle25"/>
          <w:color w:val="auto"/>
          <w:sz w:val="28"/>
          <w:szCs w:val="28"/>
          <w:lang w:val="kk-KZ"/>
        </w:rPr>
        <w:t xml:space="preserve">ялық </w:t>
      </w:r>
      <w:r w:rsidR="0085638F" w:rsidRPr="00E3228D">
        <w:rPr>
          <w:rStyle w:val="FontStyle25"/>
          <w:color w:val="auto"/>
          <w:sz w:val="28"/>
          <w:szCs w:val="28"/>
          <w:lang w:val="kk-KZ"/>
        </w:rPr>
        <w:t>пациент</w:t>
      </w:r>
      <w:r w:rsidR="00FD18A5" w:rsidRPr="00E3228D">
        <w:rPr>
          <w:rStyle w:val="FontStyle25"/>
          <w:color w:val="auto"/>
          <w:sz w:val="28"/>
          <w:szCs w:val="28"/>
          <w:lang w:val="kk-KZ"/>
        </w:rPr>
        <w:t>терде де назар аударылуы тиіс.</w:t>
      </w:r>
    </w:p>
    <w:p w14:paraId="3D2B88D7" w14:textId="77777777" w:rsidR="0085638F" w:rsidRPr="00E3228D" w:rsidRDefault="00FD18A5" w:rsidP="0085638F">
      <w:pPr>
        <w:widowControl w:val="0"/>
        <w:jc w:val="both"/>
        <w:rPr>
          <w:rStyle w:val="FontStyle25"/>
          <w:color w:val="auto"/>
          <w:sz w:val="28"/>
          <w:szCs w:val="28"/>
          <w:lang w:val="kk-KZ"/>
        </w:rPr>
      </w:pPr>
      <w:r w:rsidRPr="00E3228D">
        <w:rPr>
          <w:rStyle w:val="FontStyle25"/>
          <w:i/>
          <w:color w:val="auto"/>
          <w:sz w:val="28"/>
          <w:szCs w:val="28"/>
          <w:lang w:val="kk-KZ"/>
        </w:rPr>
        <w:t>Үйлесімсіздік</w:t>
      </w:r>
      <w:r w:rsidR="0085638F" w:rsidRPr="00E3228D">
        <w:rPr>
          <w:rStyle w:val="FontStyle25"/>
          <w:i/>
          <w:color w:val="auto"/>
          <w:sz w:val="28"/>
          <w:szCs w:val="28"/>
          <w:lang w:val="kk-KZ"/>
        </w:rPr>
        <w:t xml:space="preserve">. </w:t>
      </w:r>
      <w:r w:rsidR="0085638F" w:rsidRPr="00E3228D">
        <w:rPr>
          <w:rStyle w:val="FontStyle25"/>
          <w:color w:val="auto"/>
          <w:sz w:val="28"/>
          <w:szCs w:val="28"/>
          <w:lang w:val="kk-KZ"/>
        </w:rPr>
        <w:t>Рокурони</w:t>
      </w:r>
      <w:r w:rsidRPr="00E3228D">
        <w:rPr>
          <w:rStyle w:val="FontStyle25"/>
          <w:color w:val="auto"/>
          <w:sz w:val="28"/>
          <w:szCs w:val="28"/>
          <w:lang w:val="kk-KZ"/>
        </w:rPr>
        <w:t>й</w:t>
      </w:r>
      <w:r w:rsidR="0085638F" w:rsidRPr="00E3228D">
        <w:rPr>
          <w:rStyle w:val="FontStyle25"/>
          <w:color w:val="auto"/>
          <w:sz w:val="28"/>
          <w:szCs w:val="28"/>
          <w:lang w:val="kk-KZ"/>
        </w:rPr>
        <w:t xml:space="preserve"> бромид</w:t>
      </w:r>
      <w:r w:rsidRPr="00E3228D">
        <w:rPr>
          <w:rStyle w:val="FontStyle25"/>
          <w:color w:val="auto"/>
          <w:sz w:val="28"/>
          <w:szCs w:val="28"/>
          <w:lang w:val="kk-KZ"/>
        </w:rPr>
        <w:t>і келесі препараттардың ерітінділерімен физикалық тұрғыдан үйлеспейді:</w:t>
      </w:r>
      <w:r w:rsidR="0085638F" w:rsidRPr="00E3228D">
        <w:rPr>
          <w:rStyle w:val="FontStyle25"/>
          <w:color w:val="auto"/>
          <w:sz w:val="28"/>
          <w:szCs w:val="28"/>
          <w:lang w:val="kk-KZ"/>
        </w:rPr>
        <w:t xml:space="preserve"> амфотерицин, амоксициллин, азатиоприн, цефазолин, клоксациллин, дексаметазон, диазепам, эноксимон, эритромицин, фамотидин, фуросемид, </w:t>
      </w:r>
      <w:r w:rsidRPr="00E3228D">
        <w:rPr>
          <w:rStyle w:val="FontStyle25"/>
          <w:color w:val="auto"/>
          <w:sz w:val="28"/>
          <w:szCs w:val="28"/>
          <w:lang w:val="kk-KZ"/>
        </w:rPr>
        <w:t xml:space="preserve">натрий </w:t>
      </w:r>
      <w:r w:rsidR="0085638F" w:rsidRPr="00E3228D">
        <w:rPr>
          <w:rStyle w:val="FontStyle25"/>
          <w:color w:val="auto"/>
          <w:sz w:val="28"/>
          <w:szCs w:val="28"/>
          <w:lang w:val="kk-KZ"/>
        </w:rPr>
        <w:t>гидрокортизон</w:t>
      </w:r>
      <w:r w:rsidRPr="00E3228D">
        <w:rPr>
          <w:rStyle w:val="FontStyle25"/>
          <w:color w:val="auto"/>
          <w:sz w:val="28"/>
          <w:szCs w:val="28"/>
          <w:lang w:val="kk-KZ"/>
        </w:rPr>
        <w:t>ы</w:t>
      </w:r>
      <w:r w:rsidR="0085638F" w:rsidRPr="00E3228D">
        <w:rPr>
          <w:rStyle w:val="FontStyle25"/>
          <w:color w:val="auto"/>
          <w:sz w:val="28"/>
          <w:szCs w:val="28"/>
          <w:lang w:val="kk-KZ"/>
        </w:rPr>
        <w:t xml:space="preserve"> сукцинат</w:t>
      </w:r>
      <w:r w:rsidRPr="00E3228D">
        <w:rPr>
          <w:rStyle w:val="FontStyle25"/>
          <w:color w:val="auto"/>
          <w:sz w:val="28"/>
          <w:szCs w:val="28"/>
          <w:lang w:val="kk-KZ"/>
        </w:rPr>
        <w:t>ы</w:t>
      </w:r>
      <w:r w:rsidR="0085638F" w:rsidRPr="00E3228D">
        <w:rPr>
          <w:rStyle w:val="FontStyle25"/>
          <w:color w:val="auto"/>
          <w:sz w:val="28"/>
          <w:szCs w:val="28"/>
          <w:lang w:val="kk-KZ"/>
        </w:rPr>
        <w:t xml:space="preserve">, инсулин, интралипид, метогекситал, метилпреднизолон, </w:t>
      </w:r>
      <w:r w:rsidRPr="00E3228D">
        <w:rPr>
          <w:rStyle w:val="FontStyle25"/>
          <w:color w:val="auto"/>
          <w:sz w:val="28"/>
          <w:szCs w:val="28"/>
          <w:lang w:val="kk-KZ"/>
        </w:rPr>
        <w:t xml:space="preserve">натрий преднизолоны </w:t>
      </w:r>
      <w:r w:rsidR="0085638F" w:rsidRPr="00E3228D">
        <w:rPr>
          <w:rStyle w:val="FontStyle25"/>
          <w:color w:val="auto"/>
          <w:sz w:val="28"/>
          <w:szCs w:val="28"/>
          <w:lang w:val="kk-KZ"/>
        </w:rPr>
        <w:t>сукцинат</w:t>
      </w:r>
      <w:r w:rsidRPr="00E3228D">
        <w:rPr>
          <w:rStyle w:val="FontStyle25"/>
          <w:color w:val="auto"/>
          <w:sz w:val="28"/>
          <w:szCs w:val="28"/>
          <w:lang w:val="kk-KZ"/>
        </w:rPr>
        <w:t>ы, тиопентал, триметоприм және</w:t>
      </w:r>
      <w:r w:rsidR="0085638F" w:rsidRPr="00E3228D">
        <w:rPr>
          <w:rStyle w:val="FontStyle25"/>
          <w:color w:val="auto"/>
          <w:sz w:val="28"/>
          <w:szCs w:val="28"/>
          <w:lang w:val="kk-KZ"/>
        </w:rPr>
        <w:t xml:space="preserve"> ванкомицин.</w:t>
      </w:r>
    </w:p>
    <w:p w14:paraId="4A2D6377" w14:textId="77777777" w:rsidR="0085638F" w:rsidRPr="00E3228D" w:rsidRDefault="0085638F" w:rsidP="0085638F">
      <w:pPr>
        <w:widowControl w:val="0"/>
        <w:shd w:val="clear" w:color="auto" w:fill="FFFFFF"/>
        <w:tabs>
          <w:tab w:val="left" w:pos="426"/>
        </w:tabs>
        <w:autoSpaceDE w:val="0"/>
        <w:autoSpaceDN w:val="0"/>
        <w:adjustRightInd w:val="0"/>
        <w:jc w:val="both"/>
        <w:rPr>
          <w:b/>
          <w:i/>
          <w:lang w:val="kk-KZ"/>
        </w:rPr>
      </w:pPr>
    </w:p>
    <w:p w14:paraId="4A4DB162" w14:textId="77777777" w:rsidR="0085638F" w:rsidRPr="00E3228D" w:rsidRDefault="008867E9" w:rsidP="0085638F">
      <w:pPr>
        <w:widowControl w:val="0"/>
        <w:shd w:val="clear" w:color="auto" w:fill="FFFFFF"/>
        <w:tabs>
          <w:tab w:val="left" w:pos="426"/>
        </w:tabs>
        <w:autoSpaceDE w:val="0"/>
        <w:autoSpaceDN w:val="0"/>
        <w:adjustRightInd w:val="0"/>
        <w:jc w:val="both"/>
        <w:rPr>
          <w:b/>
          <w:i/>
          <w:sz w:val="28"/>
          <w:szCs w:val="28"/>
          <w:lang w:val="kk-KZ"/>
        </w:rPr>
      </w:pPr>
      <w:r w:rsidRPr="00E3228D">
        <w:rPr>
          <w:b/>
          <w:i/>
          <w:sz w:val="28"/>
          <w:szCs w:val="28"/>
          <w:lang w:val="kk-KZ"/>
        </w:rPr>
        <w:t>Арнайы ескертулер</w:t>
      </w:r>
    </w:p>
    <w:p w14:paraId="219ADEAF" w14:textId="77777777" w:rsidR="0085638F" w:rsidRPr="00E3228D" w:rsidRDefault="00CB0A51" w:rsidP="0085638F">
      <w:pPr>
        <w:pStyle w:val="a6"/>
        <w:rPr>
          <w:rStyle w:val="FontStyle25"/>
          <w:color w:val="auto"/>
          <w:sz w:val="28"/>
          <w:szCs w:val="28"/>
          <w:lang w:val="kk-KZ"/>
        </w:rPr>
      </w:pPr>
      <w:r w:rsidRPr="00E3228D">
        <w:rPr>
          <w:szCs w:val="28"/>
          <w:lang w:val="kk-KZ" w:eastAsia="es-ES"/>
        </w:rPr>
        <w:t>Р</w:t>
      </w:r>
      <w:r w:rsidR="001B078C" w:rsidRPr="00E3228D">
        <w:rPr>
          <w:szCs w:val="28"/>
          <w:lang w:val="kk-KZ"/>
        </w:rPr>
        <w:t>окуроний</w:t>
      </w:r>
      <w:r w:rsidR="0085638F" w:rsidRPr="00E3228D">
        <w:rPr>
          <w:szCs w:val="28"/>
          <w:lang w:val="kk-KZ"/>
        </w:rPr>
        <w:t xml:space="preserve"> бромид</w:t>
      </w:r>
      <w:r w:rsidR="001B078C" w:rsidRPr="00E3228D">
        <w:rPr>
          <w:szCs w:val="28"/>
          <w:lang w:val="kk-KZ"/>
        </w:rPr>
        <w:t>і тыныс алу жолдарының салдануын туындататын болғандықтан, осы препаратты қабылдап жүрген</w:t>
      </w:r>
      <w:r w:rsidR="0085638F" w:rsidRPr="00E3228D">
        <w:rPr>
          <w:rStyle w:val="FontStyle25"/>
          <w:color w:val="auto"/>
          <w:sz w:val="28"/>
          <w:szCs w:val="28"/>
          <w:lang w:val="kk-KZ"/>
        </w:rPr>
        <w:t xml:space="preserve"> </w:t>
      </w:r>
      <w:r w:rsidR="0085638F" w:rsidRPr="00E3228D">
        <w:rPr>
          <w:szCs w:val="28"/>
          <w:lang w:val="kk-KZ"/>
        </w:rPr>
        <w:t>пациент</w:t>
      </w:r>
      <w:r w:rsidR="001B078C" w:rsidRPr="00E3228D">
        <w:rPr>
          <w:szCs w:val="28"/>
          <w:lang w:val="kk-KZ"/>
        </w:rPr>
        <w:t>терге</w:t>
      </w:r>
      <w:r w:rsidRPr="00E3228D">
        <w:rPr>
          <w:szCs w:val="28"/>
          <w:lang w:val="kk-KZ"/>
        </w:rPr>
        <w:t xml:space="preserve"> өкпенің жасанды вентиляциясын өздігінен адекватты тыныс алу қалпына келгенге дейін жүргізу міндетті түрде қажет. </w:t>
      </w:r>
      <w:r w:rsidRPr="00E3228D">
        <w:rPr>
          <w:szCs w:val="28"/>
          <w:lang w:val="kk-KZ" w:eastAsia="es-ES"/>
        </w:rPr>
        <w:t xml:space="preserve">Жүйке-бұлшықет блокадасын туындататын барлық препараттар сияқты, әсіресе препаратты анестезияның тез бірізді индукциясы техникасының құрамдас бөлігі ретінде қолданған жағдайда, интубацияның ықтимал қиындықтарын алдын ала қарастыру керек.  </w:t>
      </w:r>
    </w:p>
    <w:p w14:paraId="4D5DB07F" w14:textId="77777777" w:rsidR="0085638F" w:rsidRPr="00E3228D" w:rsidRDefault="00DC1680" w:rsidP="0085638F">
      <w:pPr>
        <w:pStyle w:val="a6"/>
        <w:rPr>
          <w:rStyle w:val="FontStyle25"/>
          <w:color w:val="auto"/>
          <w:szCs w:val="28"/>
          <w:lang w:val="kk-KZ" w:eastAsia="es-ES"/>
        </w:rPr>
      </w:pPr>
      <w:r w:rsidRPr="00E3228D">
        <w:rPr>
          <w:szCs w:val="28"/>
          <w:lang w:val="kk-KZ" w:eastAsia="es-ES"/>
        </w:rPr>
        <w:t xml:space="preserve">Басқа да </w:t>
      </w:r>
      <w:r w:rsidR="0085638F" w:rsidRPr="00E3228D">
        <w:rPr>
          <w:rStyle w:val="FontStyle25"/>
          <w:color w:val="auto"/>
          <w:sz w:val="28"/>
          <w:szCs w:val="28"/>
          <w:lang w:val="kk-KZ"/>
        </w:rPr>
        <w:t>миорелаксант</w:t>
      </w:r>
      <w:r w:rsidRPr="00E3228D">
        <w:rPr>
          <w:rStyle w:val="FontStyle25"/>
          <w:color w:val="auto"/>
          <w:sz w:val="28"/>
          <w:szCs w:val="28"/>
          <w:lang w:val="kk-KZ"/>
        </w:rPr>
        <w:t>тар жағдайында</w:t>
      </w:r>
      <w:r w:rsidRPr="00E3228D">
        <w:rPr>
          <w:szCs w:val="28"/>
          <w:lang w:val="kk-KZ" w:eastAsia="es-ES"/>
        </w:rPr>
        <w:t xml:space="preserve"> рокуроний бромидін енгізуден кейін қалған жүйке-бұлшықет блокадасы туралы мәлімделді.</w:t>
      </w:r>
      <w:r w:rsidR="0085638F" w:rsidRPr="00E3228D">
        <w:rPr>
          <w:szCs w:val="28"/>
          <w:lang w:val="kk-KZ" w:eastAsia="es-ES"/>
        </w:rPr>
        <w:t xml:space="preserve"> </w:t>
      </w:r>
      <w:r w:rsidRPr="00E3228D">
        <w:rPr>
          <w:szCs w:val="28"/>
          <w:lang w:val="kk-KZ" w:eastAsia="es-ES"/>
        </w:rPr>
        <w:t xml:space="preserve">Қалдық жүйке-бұлшықет блокадасы әсерінен асқынуларға жол бермеу үшін, пациент жүйке-бұлшықет блокадасынан кейін </w:t>
      </w:r>
      <w:r w:rsidR="001B078C" w:rsidRPr="00E3228D">
        <w:rPr>
          <w:szCs w:val="28"/>
          <w:lang w:val="kk-KZ" w:eastAsia="es-ES"/>
        </w:rPr>
        <w:t>жеткілікті түрде қалпына келгеннен кейін ғана, экстубация жүргізу ұсынылады. Егде жастағы (65 жас және одан үлкен</w:t>
      </w:r>
      <w:r w:rsidR="0085638F" w:rsidRPr="00E3228D">
        <w:rPr>
          <w:szCs w:val="28"/>
          <w:lang w:val="kk-KZ" w:eastAsia="es-ES"/>
        </w:rPr>
        <w:t>)</w:t>
      </w:r>
      <w:r w:rsidR="001B078C" w:rsidRPr="00E3228D">
        <w:rPr>
          <w:szCs w:val="28"/>
          <w:lang w:val="kk-KZ" w:eastAsia="es-ES"/>
        </w:rPr>
        <w:t xml:space="preserve"> пациенттерде</w:t>
      </w:r>
      <w:r w:rsidR="0085638F" w:rsidRPr="00E3228D">
        <w:rPr>
          <w:szCs w:val="28"/>
          <w:lang w:val="kk-KZ" w:eastAsia="es-ES"/>
        </w:rPr>
        <w:t xml:space="preserve"> </w:t>
      </w:r>
      <w:r w:rsidR="001B078C" w:rsidRPr="00E3228D">
        <w:rPr>
          <w:szCs w:val="28"/>
          <w:lang w:val="kk-KZ" w:eastAsia="es-ES"/>
        </w:rPr>
        <w:t xml:space="preserve">қалдық жүйке-бұлшықет блокадасының даму қаупі жоғары болады. </w:t>
      </w:r>
      <w:r w:rsidR="001B078C" w:rsidRPr="00E3228D">
        <w:rPr>
          <w:szCs w:val="28"/>
          <w:lang w:val="kk-KZ"/>
        </w:rPr>
        <w:t xml:space="preserve"> Сондай-ақ операциядан кейінгі кезеңде экстубациядан соң қалдық </w:t>
      </w:r>
      <w:r w:rsidR="001B078C" w:rsidRPr="00E3228D">
        <w:rPr>
          <w:szCs w:val="28"/>
          <w:lang w:val="kk-KZ" w:eastAsia="es-ES"/>
        </w:rPr>
        <w:t xml:space="preserve">жүйке-бұлшықет блокадасының дамуын туындатуы мүмкін басқа да факторларды ескеру керек </w:t>
      </w:r>
      <w:r w:rsidR="001B078C" w:rsidRPr="00E3228D">
        <w:rPr>
          <w:szCs w:val="28"/>
          <w:lang w:val="kk-KZ"/>
        </w:rPr>
        <w:t>(мысалы, дәрілермен өзара әрекеттесулер немесе пациенттің жай-күйі)</w:t>
      </w:r>
      <w:r w:rsidR="001B078C" w:rsidRPr="00E3228D">
        <w:rPr>
          <w:szCs w:val="28"/>
          <w:lang w:val="kk-KZ" w:eastAsia="es-ES"/>
        </w:rPr>
        <w:t xml:space="preserve">. Егер препаратты қолдану стандартты клиникалық іс-тәжірибенің </w:t>
      </w:r>
      <w:r w:rsidR="0085638F" w:rsidRPr="00E3228D">
        <w:rPr>
          <w:szCs w:val="28"/>
          <w:lang w:val="kk-KZ" w:eastAsia="es-ES"/>
        </w:rPr>
        <w:t xml:space="preserve"> </w:t>
      </w:r>
      <w:r w:rsidR="001B078C" w:rsidRPr="00E3228D">
        <w:rPr>
          <w:szCs w:val="28"/>
          <w:lang w:val="kk-KZ" w:eastAsia="es-ES"/>
        </w:rPr>
        <w:t>бөлігі болып табылмаса, әсіресе жүйке-бұлшықет блокадас</w:t>
      </w:r>
      <w:r w:rsidR="00964C66" w:rsidRPr="00E3228D">
        <w:rPr>
          <w:szCs w:val="28"/>
          <w:lang w:val="kk-KZ" w:eastAsia="es-ES"/>
        </w:rPr>
        <w:t>ы</w:t>
      </w:r>
      <w:r w:rsidR="00AB1B59" w:rsidRPr="00E3228D">
        <w:rPr>
          <w:szCs w:val="28"/>
          <w:lang w:val="kk-KZ" w:eastAsia="es-ES"/>
        </w:rPr>
        <w:t>ның туындауы</w:t>
      </w:r>
      <w:r w:rsidR="001B078C" w:rsidRPr="00E3228D">
        <w:rPr>
          <w:szCs w:val="28"/>
          <w:lang w:val="kk-KZ" w:eastAsia="es-ES"/>
        </w:rPr>
        <w:t xml:space="preserve"> көбірек ықтимал болатын жағдайларда, кері әсер ететін </w:t>
      </w:r>
      <w:r w:rsidR="007154F9" w:rsidRPr="00E3228D">
        <w:rPr>
          <w:szCs w:val="28"/>
          <w:lang w:val="kk-KZ" w:eastAsia="es-ES"/>
        </w:rPr>
        <w:t>дәрілерді</w:t>
      </w:r>
      <w:r w:rsidR="001B078C" w:rsidRPr="00E3228D">
        <w:rPr>
          <w:szCs w:val="28"/>
          <w:lang w:val="kk-KZ" w:eastAsia="es-ES"/>
        </w:rPr>
        <w:t xml:space="preserve"> (мысалы, сугаммадексті немесе ацетилхолинэстераза тежегіштерін) қолдануды қарастырған жөн.  </w:t>
      </w:r>
    </w:p>
    <w:p w14:paraId="1E48D892" w14:textId="77777777" w:rsidR="0085638F" w:rsidRPr="00E3228D" w:rsidRDefault="00DC1680" w:rsidP="0085638F">
      <w:pPr>
        <w:pStyle w:val="a6"/>
        <w:rPr>
          <w:lang w:val="kk-KZ"/>
        </w:rPr>
      </w:pPr>
      <w:r w:rsidRPr="00E3228D">
        <w:rPr>
          <w:szCs w:val="28"/>
          <w:lang w:val="kk-KZ" w:eastAsia="es-ES"/>
        </w:rPr>
        <w:t xml:space="preserve">Жүйке-бұлшықет блокадасын туындататын </w:t>
      </w:r>
      <w:r w:rsidR="007154F9" w:rsidRPr="00E3228D">
        <w:rPr>
          <w:szCs w:val="28"/>
          <w:lang w:val="kk-KZ" w:eastAsia="es-ES"/>
        </w:rPr>
        <w:t>дәрілер</w:t>
      </w:r>
      <w:r w:rsidRPr="00E3228D">
        <w:rPr>
          <w:szCs w:val="28"/>
          <w:lang w:val="kk-KZ" w:eastAsia="es-ES"/>
        </w:rPr>
        <w:t xml:space="preserve"> арасында айқаспалы сезімталдық туралы жиі мәлімделді. Сондықтан, мүмкіндігінше, рокуроний бромидін енгізер алдында</w:t>
      </w:r>
      <w:r w:rsidR="0085638F" w:rsidRPr="00E3228D">
        <w:rPr>
          <w:szCs w:val="28"/>
          <w:lang w:val="kk-KZ" w:eastAsia="es-ES"/>
        </w:rPr>
        <w:t xml:space="preserve"> </w:t>
      </w:r>
      <w:r w:rsidRPr="00E3228D">
        <w:rPr>
          <w:szCs w:val="28"/>
          <w:lang w:val="kk-KZ" w:eastAsia="es-ES"/>
        </w:rPr>
        <w:t>басқа жүйке-бұлшықет блокаторларына аса жоғары сезімталдықтың бар-жоқтығын анықтау керек. Рокуроний</w:t>
      </w:r>
      <w:r w:rsidR="0085638F" w:rsidRPr="00E3228D">
        <w:rPr>
          <w:szCs w:val="28"/>
          <w:lang w:val="kk-KZ" w:eastAsia="es-ES"/>
        </w:rPr>
        <w:t xml:space="preserve"> бромид</w:t>
      </w:r>
      <w:r w:rsidRPr="00E3228D">
        <w:rPr>
          <w:szCs w:val="28"/>
          <w:lang w:val="kk-KZ" w:eastAsia="es-ES"/>
        </w:rPr>
        <w:t xml:space="preserve">ін сезімтал пациенттерге аса қажеттілік болған жағдайда ғана енгізу керек. Жалпы наркозға </w:t>
      </w:r>
      <w:r w:rsidR="000227AC" w:rsidRPr="00E3228D">
        <w:rPr>
          <w:szCs w:val="28"/>
          <w:lang w:val="kk-KZ" w:eastAsia="es-ES"/>
        </w:rPr>
        <w:t>а</w:t>
      </w:r>
      <w:r w:rsidRPr="00E3228D">
        <w:rPr>
          <w:szCs w:val="28"/>
          <w:lang w:val="kk-KZ" w:eastAsia="es-ES"/>
        </w:rPr>
        <w:t>са жоғары сезімталдық реакциялары туындайтын пациенттер ақырында басқа жүйке-бұлшықет блокаторларына аса жоғары сезімталдығына</w:t>
      </w:r>
      <w:r w:rsidR="000227AC" w:rsidRPr="00E3228D">
        <w:rPr>
          <w:szCs w:val="28"/>
          <w:lang w:val="kk-KZ" w:eastAsia="es-ES"/>
        </w:rPr>
        <w:t xml:space="preserve"> қатысты</w:t>
      </w:r>
      <w:r w:rsidRPr="00E3228D">
        <w:rPr>
          <w:szCs w:val="28"/>
          <w:lang w:val="kk-KZ" w:eastAsia="es-ES"/>
        </w:rPr>
        <w:t xml:space="preserve"> тексерілуі тиіс. </w:t>
      </w:r>
    </w:p>
    <w:p w14:paraId="6BA92A1C" w14:textId="77777777" w:rsidR="0085638F" w:rsidRPr="00E3228D" w:rsidRDefault="0085638F" w:rsidP="0085638F">
      <w:pPr>
        <w:pStyle w:val="a6"/>
        <w:rPr>
          <w:szCs w:val="28"/>
          <w:lang w:val="kk-KZ" w:eastAsia="es-ES"/>
        </w:rPr>
      </w:pPr>
      <w:r w:rsidRPr="00C94220">
        <w:rPr>
          <w:szCs w:val="28"/>
          <w:lang w:val="kk-KZ" w:eastAsia="es-ES"/>
        </w:rPr>
        <w:t xml:space="preserve">Рокуроний </w:t>
      </w:r>
      <w:r w:rsidR="00DC1680" w:rsidRPr="00E3228D">
        <w:rPr>
          <w:szCs w:val="28"/>
          <w:lang w:val="kk-KZ" w:eastAsia="es-ES"/>
        </w:rPr>
        <w:t xml:space="preserve">жүректің жиырылу жиілігін арттыруы мүмкін.  </w:t>
      </w:r>
    </w:p>
    <w:p w14:paraId="53C1628A" w14:textId="77777777" w:rsidR="0085638F" w:rsidRPr="00E3228D" w:rsidRDefault="00DC1680" w:rsidP="0085638F">
      <w:pPr>
        <w:pStyle w:val="a6"/>
        <w:rPr>
          <w:szCs w:val="28"/>
          <w:lang w:val="kk-KZ" w:eastAsia="es-ES"/>
        </w:rPr>
      </w:pPr>
      <w:r w:rsidRPr="00E3228D">
        <w:rPr>
          <w:szCs w:val="28"/>
          <w:lang w:val="kk-KZ" w:eastAsia="es-ES"/>
        </w:rPr>
        <w:lastRenderedPageBreak/>
        <w:t>ҚЕБ</w:t>
      </w:r>
      <w:r w:rsidRPr="00FC4FB1">
        <w:rPr>
          <w:szCs w:val="28"/>
          <w:lang w:val="kk-KZ" w:eastAsia="es-ES"/>
        </w:rPr>
        <w:t>-</w:t>
      </w:r>
      <w:r w:rsidRPr="00E3228D">
        <w:rPr>
          <w:szCs w:val="28"/>
          <w:lang w:val="kk-KZ" w:eastAsia="es-ES"/>
        </w:rPr>
        <w:t xml:space="preserve">де пациенттерге миорелаксанттарды ұзақ енгізуден кейін ұзаққа созылатын салдану және/немесе қаңқа бұлшықет әлсіздігі білінеді. </w:t>
      </w:r>
      <w:r w:rsidR="007F013C" w:rsidRPr="00E3228D">
        <w:rPr>
          <w:szCs w:val="28"/>
          <w:lang w:val="kk-KZ"/>
        </w:rPr>
        <w:t>Әрбір пациентті оңтайлы бақылауды қамтамасыз ету үшін жүйке-бұлшықет өткізгіштігіне мониторинг жүргізу табанды түрде ұсынылады</w:t>
      </w:r>
      <w:r w:rsidR="007F013C" w:rsidRPr="00E3228D">
        <w:rPr>
          <w:szCs w:val="28"/>
          <w:lang w:val="kk-KZ" w:eastAsia="es-ES"/>
        </w:rPr>
        <w:t xml:space="preserve"> Жүйке-бұлшықет блокадасының ықтимал ұзаруына және/немесе артық дозалануға жол бермеу үшін миорелаксанттарды қолданудың бүкіл кезеңінде жүйке-бұлшықет өткізгіштігіне мониторинг табанды түрде ұсынылады. </w:t>
      </w:r>
      <w:r w:rsidR="0029730B" w:rsidRPr="00E3228D">
        <w:rPr>
          <w:szCs w:val="28"/>
          <w:lang w:val="kk-KZ" w:eastAsia="es-ES"/>
        </w:rPr>
        <w:t>Бұдан басқа, пациенттер ауыруды сездірмейтін</w:t>
      </w:r>
      <w:r w:rsidR="0010618E" w:rsidRPr="00E3228D">
        <w:rPr>
          <w:szCs w:val="28"/>
          <w:lang w:val="kk-KZ" w:eastAsia="es-ES"/>
        </w:rPr>
        <w:t xml:space="preserve"> адекватты</w:t>
      </w:r>
      <w:r w:rsidR="0029730B" w:rsidRPr="00E3228D">
        <w:rPr>
          <w:szCs w:val="28"/>
          <w:lang w:val="kk-KZ" w:eastAsia="es-ES"/>
        </w:rPr>
        <w:t xml:space="preserve"> дәрілерді және седацияны алуы тиіс.</w:t>
      </w:r>
      <w:r w:rsidR="0085638F" w:rsidRPr="00E3228D">
        <w:rPr>
          <w:szCs w:val="28"/>
          <w:lang w:val="kk-KZ" w:eastAsia="es-ES"/>
        </w:rPr>
        <w:t xml:space="preserve"> </w:t>
      </w:r>
      <w:r w:rsidR="0029730B" w:rsidRPr="00E3228D">
        <w:rPr>
          <w:szCs w:val="28"/>
          <w:lang w:val="kk-KZ" w:eastAsia="es-ES"/>
        </w:rPr>
        <w:t>Әрі</w:t>
      </w:r>
      <w:r w:rsidR="0029730B" w:rsidRPr="00FC4FB1">
        <w:rPr>
          <w:szCs w:val="28"/>
          <w:lang w:val="kk-KZ" w:eastAsia="es-ES"/>
        </w:rPr>
        <w:t xml:space="preserve"> миорелаксант</w:t>
      </w:r>
      <w:r w:rsidR="0029730B" w:rsidRPr="00E3228D">
        <w:rPr>
          <w:szCs w:val="28"/>
          <w:lang w:val="kk-KZ" w:eastAsia="es-ES"/>
        </w:rPr>
        <w:t xml:space="preserve">тардың дозасы </w:t>
      </w:r>
      <w:r w:rsidR="00103C20" w:rsidRPr="00E3228D">
        <w:rPr>
          <w:szCs w:val="28"/>
          <w:lang w:val="kk-KZ" w:eastAsia="es-ES"/>
        </w:rPr>
        <w:t>осы дәрілік заттардың әсер етуімен таныс тәжірибелі дәрігердің, немесе осындай дәрігердің бақылауымен басқа мамандардың жәрдемімен, сондай</w:t>
      </w:r>
      <w:r w:rsidR="00103C20" w:rsidRPr="00FC4FB1">
        <w:rPr>
          <w:szCs w:val="28"/>
          <w:lang w:val="kk-KZ" w:eastAsia="es-ES"/>
        </w:rPr>
        <w:t>-</w:t>
      </w:r>
      <w:r w:rsidR="00103C20" w:rsidRPr="00E3228D">
        <w:rPr>
          <w:szCs w:val="28"/>
          <w:lang w:val="kk-KZ" w:eastAsia="es-ES"/>
        </w:rPr>
        <w:t>ақ жүйке</w:t>
      </w:r>
      <w:r w:rsidR="00103C20" w:rsidRPr="00FC4FB1">
        <w:rPr>
          <w:szCs w:val="28"/>
          <w:lang w:val="kk-KZ" w:eastAsia="es-ES"/>
        </w:rPr>
        <w:t>-</w:t>
      </w:r>
      <w:r w:rsidR="00103C20" w:rsidRPr="00E3228D">
        <w:rPr>
          <w:szCs w:val="28"/>
          <w:lang w:val="kk-KZ" w:eastAsia="es-ES"/>
        </w:rPr>
        <w:t xml:space="preserve">бұлшықет функциясының тиісті әдістерін пайдаланып, әрбір пациент үшін жекелей қалаған әсерге қол жеткізгенге дейін таңдап алынуы тиіс. </w:t>
      </w:r>
      <w:r w:rsidR="0085638F" w:rsidRPr="00FC4FB1">
        <w:rPr>
          <w:szCs w:val="28"/>
          <w:lang w:val="kk-KZ" w:eastAsia="es-ES"/>
        </w:rPr>
        <w:t xml:space="preserve"> </w:t>
      </w:r>
      <w:r w:rsidR="00103C20" w:rsidRPr="00E3228D">
        <w:rPr>
          <w:szCs w:val="28"/>
          <w:lang w:val="kk-KZ" w:eastAsia="es-ES"/>
        </w:rPr>
        <w:t xml:space="preserve"> </w:t>
      </w:r>
    </w:p>
    <w:p w14:paraId="3CEE3767" w14:textId="77777777" w:rsidR="0085638F" w:rsidRPr="00E3228D" w:rsidRDefault="00BB347A" w:rsidP="0085638F">
      <w:pPr>
        <w:pStyle w:val="a6"/>
        <w:rPr>
          <w:szCs w:val="28"/>
          <w:lang w:val="kk-KZ" w:eastAsia="es-ES"/>
        </w:rPr>
      </w:pPr>
      <w:r w:rsidRPr="00E3228D">
        <w:rPr>
          <w:szCs w:val="28"/>
          <w:lang w:val="kk-KZ" w:eastAsia="es-ES"/>
        </w:rPr>
        <w:t>Д</w:t>
      </w:r>
      <w:r w:rsidR="0085638F" w:rsidRPr="00E3228D">
        <w:rPr>
          <w:szCs w:val="28"/>
          <w:lang w:val="kk-KZ" w:eastAsia="es-ES"/>
        </w:rPr>
        <w:t>еполяриз</w:t>
      </w:r>
      <w:r w:rsidRPr="00E3228D">
        <w:rPr>
          <w:szCs w:val="28"/>
          <w:lang w:val="kk-KZ" w:eastAsia="es-ES"/>
        </w:rPr>
        <w:t>ацияланбайтын басқа</w:t>
      </w:r>
      <w:r w:rsidR="0085638F" w:rsidRPr="00E3228D">
        <w:rPr>
          <w:szCs w:val="28"/>
          <w:lang w:val="kk-KZ" w:eastAsia="es-ES"/>
        </w:rPr>
        <w:t xml:space="preserve"> миорелаксант</w:t>
      </w:r>
      <w:r w:rsidRPr="00E3228D">
        <w:rPr>
          <w:szCs w:val="28"/>
          <w:lang w:val="kk-KZ" w:eastAsia="es-ES"/>
        </w:rPr>
        <w:t xml:space="preserve">тарды ҚЕБ-де </w:t>
      </w:r>
      <w:r w:rsidR="0085638F" w:rsidRPr="00E3228D">
        <w:rPr>
          <w:szCs w:val="28"/>
          <w:lang w:val="kk-KZ" w:eastAsia="es-ES"/>
        </w:rPr>
        <w:t>кортикостероид</w:t>
      </w:r>
      <w:r w:rsidRPr="00E3228D">
        <w:rPr>
          <w:szCs w:val="28"/>
          <w:lang w:val="kk-KZ" w:eastAsia="es-ES"/>
        </w:rPr>
        <w:t>тармен біріктіріп ұзақ енгізуден кейін миопатия туралы ұдайы мәлімделді.</w:t>
      </w:r>
      <w:r w:rsidR="0085638F" w:rsidRPr="00E3228D">
        <w:rPr>
          <w:szCs w:val="28"/>
          <w:lang w:val="kk-KZ" w:eastAsia="es-ES"/>
        </w:rPr>
        <w:t xml:space="preserve"> </w:t>
      </w:r>
      <w:r w:rsidRPr="00E3228D">
        <w:rPr>
          <w:szCs w:val="28"/>
          <w:lang w:val="kk-KZ" w:eastAsia="es-ES"/>
        </w:rPr>
        <w:t xml:space="preserve">Демек, </w:t>
      </w:r>
      <w:r w:rsidR="0085638F" w:rsidRPr="00FC4FB1">
        <w:rPr>
          <w:szCs w:val="28"/>
          <w:lang w:val="kk-KZ" w:eastAsia="es-ES"/>
        </w:rPr>
        <w:t>миорелаксант</w:t>
      </w:r>
      <w:r w:rsidRPr="00E3228D">
        <w:rPr>
          <w:szCs w:val="28"/>
          <w:lang w:val="kk-KZ" w:eastAsia="es-ES"/>
        </w:rPr>
        <w:t>тард</w:t>
      </w:r>
      <w:r w:rsidR="0085638F" w:rsidRPr="00FC4FB1">
        <w:rPr>
          <w:szCs w:val="28"/>
          <w:lang w:val="kk-KZ" w:eastAsia="es-ES"/>
        </w:rPr>
        <w:t xml:space="preserve">ы </w:t>
      </w:r>
      <w:r w:rsidRPr="00E3228D">
        <w:rPr>
          <w:szCs w:val="28"/>
          <w:lang w:val="kk-KZ" w:eastAsia="es-ES"/>
        </w:rPr>
        <w:t xml:space="preserve">және </w:t>
      </w:r>
      <w:r w:rsidR="0085638F" w:rsidRPr="00FC4FB1">
        <w:rPr>
          <w:szCs w:val="28"/>
          <w:lang w:val="kk-KZ" w:eastAsia="es-ES"/>
        </w:rPr>
        <w:t>кортикостероид</w:t>
      </w:r>
      <w:r w:rsidRPr="00E3228D">
        <w:rPr>
          <w:szCs w:val="28"/>
          <w:lang w:val="kk-KZ" w:eastAsia="es-ES"/>
        </w:rPr>
        <w:t>тард</w:t>
      </w:r>
      <w:r w:rsidR="0085638F" w:rsidRPr="00FC4FB1">
        <w:rPr>
          <w:szCs w:val="28"/>
          <w:lang w:val="kk-KZ" w:eastAsia="es-ES"/>
        </w:rPr>
        <w:t>ы</w:t>
      </w:r>
      <w:r w:rsidRPr="00E3228D">
        <w:rPr>
          <w:szCs w:val="28"/>
          <w:lang w:val="kk-KZ" w:eastAsia="es-ES"/>
        </w:rPr>
        <w:t xml:space="preserve"> қабылдап жүрген пациенттер үшін</w:t>
      </w:r>
      <w:r w:rsidRPr="00FC4FB1">
        <w:rPr>
          <w:szCs w:val="28"/>
          <w:lang w:val="kk-KZ" w:eastAsia="es-ES"/>
        </w:rPr>
        <w:t xml:space="preserve"> миорелаксанттарды қолдану кезеңі барынша ең көпке шектелуі тиіс.</w:t>
      </w:r>
      <w:r w:rsidRPr="00E3228D">
        <w:rPr>
          <w:szCs w:val="28"/>
          <w:lang w:val="kk-KZ" w:eastAsia="es-ES"/>
        </w:rPr>
        <w:t xml:space="preserve">  </w:t>
      </w:r>
    </w:p>
    <w:p w14:paraId="19D03A25" w14:textId="77777777" w:rsidR="0085638F" w:rsidRPr="00E3228D" w:rsidRDefault="0085638F" w:rsidP="0085638F">
      <w:pPr>
        <w:pStyle w:val="a6"/>
        <w:rPr>
          <w:szCs w:val="28"/>
          <w:lang w:val="kk-KZ" w:eastAsia="es-ES"/>
        </w:rPr>
      </w:pPr>
      <w:r w:rsidRPr="00E3228D">
        <w:rPr>
          <w:szCs w:val="28"/>
          <w:lang w:val="kk-KZ" w:eastAsia="es-ES"/>
        </w:rPr>
        <w:t>Е</w:t>
      </w:r>
      <w:r w:rsidR="009707A1" w:rsidRPr="00E3228D">
        <w:rPr>
          <w:szCs w:val="28"/>
          <w:lang w:val="kk-KZ" w:eastAsia="es-ES"/>
        </w:rPr>
        <w:t>гер интубация үшін</w:t>
      </w:r>
      <w:r w:rsidRPr="00E3228D">
        <w:rPr>
          <w:szCs w:val="28"/>
          <w:lang w:val="kk-KZ" w:eastAsia="es-ES"/>
        </w:rPr>
        <w:t xml:space="preserve"> суксаметоний</w:t>
      </w:r>
      <w:r w:rsidR="009707A1" w:rsidRPr="00E3228D">
        <w:rPr>
          <w:szCs w:val="28"/>
          <w:lang w:val="kk-KZ" w:eastAsia="es-ES"/>
        </w:rPr>
        <w:t xml:space="preserve"> қолданылса, рокуроний</w:t>
      </w:r>
      <w:r w:rsidRPr="00E3228D">
        <w:rPr>
          <w:szCs w:val="28"/>
          <w:lang w:val="kk-KZ" w:eastAsia="es-ES"/>
        </w:rPr>
        <w:t xml:space="preserve"> бромид</w:t>
      </w:r>
      <w:r w:rsidR="009707A1" w:rsidRPr="00E3228D">
        <w:rPr>
          <w:szCs w:val="28"/>
          <w:lang w:val="kk-KZ" w:eastAsia="es-ES"/>
        </w:rPr>
        <w:t>ін енгізуді суксаметоний әсерінен туындаған жүйке-бұлшықет блокадасынан кейін пациент клиникалық қалпына келгенге дейін кейінге қалдыру керек.</w:t>
      </w:r>
    </w:p>
    <w:p w14:paraId="64535B1B" w14:textId="77777777" w:rsidR="0085638F" w:rsidRPr="00E3228D" w:rsidRDefault="0099122A" w:rsidP="0085638F">
      <w:pPr>
        <w:pStyle w:val="a6"/>
        <w:rPr>
          <w:szCs w:val="28"/>
          <w:lang w:val="kk-KZ" w:eastAsia="es-ES"/>
        </w:rPr>
      </w:pPr>
      <w:r w:rsidRPr="00E3228D">
        <w:rPr>
          <w:szCs w:val="28"/>
          <w:lang w:val="kk-KZ" w:eastAsia="es-ES"/>
        </w:rPr>
        <w:t>Р</w:t>
      </w:r>
      <w:r w:rsidR="009707A1" w:rsidRPr="00E3228D">
        <w:rPr>
          <w:szCs w:val="28"/>
          <w:lang w:val="kk-KZ" w:eastAsia="es-ES"/>
        </w:rPr>
        <w:t>окуроний</w:t>
      </w:r>
      <w:r w:rsidR="0085638F" w:rsidRPr="00E3228D">
        <w:rPr>
          <w:szCs w:val="28"/>
          <w:lang w:val="kk-KZ" w:eastAsia="es-ES"/>
        </w:rPr>
        <w:t xml:space="preserve"> бромид</w:t>
      </w:r>
      <w:r w:rsidR="009707A1" w:rsidRPr="00E3228D">
        <w:rPr>
          <w:szCs w:val="28"/>
          <w:lang w:val="kk-KZ" w:eastAsia="es-ES"/>
        </w:rPr>
        <w:t>і әрдайым басқа дәрілік заттармен бірге қолданылатын болғандықтан, сондай-ақ анестезия кезінде қатерлі гипертермияның туындау қаупіне байланысты, тіпті іске қосылған белгілі факторлар жоқ болғанның өзінде, дәрігерлер диагнозды айғақтайтын ер</w:t>
      </w:r>
      <w:r w:rsidR="006D566B" w:rsidRPr="00E3228D">
        <w:rPr>
          <w:szCs w:val="28"/>
          <w:lang w:val="kk-KZ" w:eastAsia="es-ES"/>
        </w:rPr>
        <w:t>т</w:t>
      </w:r>
      <w:r w:rsidR="009707A1" w:rsidRPr="00E3228D">
        <w:rPr>
          <w:szCs w:val="28"/>
          <w:lang w:val="kk-KZ" w:eastAsia="es-ES"/>
        </w:rPr>
        <w:t>е симптомдар, және анестезияны бастағанға дейін қатерлі гипертермияны емдеу тәсілд</w:t>
      </w:r>
      <w:r w:rsidR="00670D7D" w:rsidRPr="00E3228D">
        <w:rPr>
          <w:szCs w:val="28"/>
          <w:lang w:val="kk-KZ" w:eastAsia="es-ES"/>
        </w:rPr>
        <w:t>ері туралы хабардар болуы тиіс.</w:t>
      </w:r>
      <w:r w:rsidR="009707A1" w:rsidRPr="00E3228D">
        <w:rPr>
          <w:szCs w:val="28"/>
          <w:lang w:val="kk-KZ" w:eastAsia="es-ES"/>
        </w:rPr>
        <w:t xml:space="preserve">  </w:t>
      </w:r>
    </w:p>
    <w:p w14:paraId="6CDB0774" w14:textId="77777777" w:rsidR="0085638F" w:rsidRPr="00E3228D" w:rsidRDefault="003C0914" w:rsidP="0085638F">
      <w:pPr>
        <w:pStyle w:val="a6"/>
        <w:rPr>
          <w:szCs w:val="28"/>
          <w:lang w:val="kk-KZ" w:eastAsia="es-ES"/>
        </w:rPr>
      </w:pPr>
      <w:r>
        <w:rPr>
          <w:rStyle w:val="FontStyle25"/>
          <w:i/>
          <w:color w:val="auto"/>
          <w:sz w:val="28"/>
          <w:szCs w:val="28"/>
          <w:lang w:val="kk-KZ"/>
        </w:rPr>
        <w:t>Ө</w:t>
      </w:r>
      <w:r w:rsidR="001544B5" w:rsidRPr="00E3228D">
        <w:rPr>
          <w:rStyle w:val="FontStyle25"/>
          <w:i/>
          <w:color w:val="auto"/>
          <w:sz w:val="28"/>
          <w:szCs w:val="28"/>
          <w:lang w:val="kk-KZ"/>
        </w:rPr>
        <w:t>т шығару жолдарының аурулары</w:t>
      </w:r>
      <w:r>
        <w:rPr>
          <w:rStyle w:val="FontStyle25"/>
          <w:i/>
          <w:color w:val="auto"/>
          <w:sz w:val="28"/>
          <w:szCs w:val="28"/>
          <w:lang w:val="kk-KZ"/>
        </w:rPr>
        <w:t>, б</w:t>
      </w:r>
      <w:r w:rsidRPr="00E3228D">
        <w:rPr>
          <w:rStyle w:val="FontStyle25"/>
          <w:i/>
          <w:color w:val="auto"/>
          <w:sz w:val="28"/>
          <w:szCs w:val="28"/>
          <w:lang w:val="kk-KZ"/>
        </w:rPr>
        <w:t xml:space="preserve">ауыр </w:t>
      </w:r>
      <w:r w:rsidR="001544B5" w:rsidRPr="00E3228D">
        <w:rPr>
          <w:rStyle w:val="FontStyle25"/>
          <w:i/>
          <w:color w:val="auto"/>
          <w:sz w:val="28"/>
          <w:szCs w:val="28"/>
          <w:lang w:val="kk-KZ"/>
        </w:rPr>
        <w:t>және</w:t>
      </w:r>
      <w:r w:rsidRPr="00E3228D">
        <w:rPr>
          <w:rStyle w:val="FontStyle25"/>
          <w:i/>
          <w:color w:val="auto"/>
          <w:sz w:val="28"/>
          <w:szCs w:val="28"/>
          <w:lang w:val="kk-KZ"/>
        </w:rPr>
        <w:t>/немесе</w:t>
      </w:r>
      <w:r w:rsidR="001544B5" w:rsidRPr="00E3228D">
        <w:rPr>
          <w:rStyle w:val="FontStyle25"/>
          <w:i/>
          <w:color w:val="auto"/>
          <w:sz w:val="28"/>
          <w:szCs w:val="28"/>
          <w:lang w:val="kk-KZ"/>
        </w:rPr>
        <w:t xml:space="preserve"> бүйрек функциясының жеткіліксіздігі.</w:t>
      </w:r>
      <w:r w:rsidR="0085638F" w:rsidRPr="00E3228D">
        <w:rPr>
          <w:rStyle w:val="FontStyle25"/>
          <w:i/>
          <w:color w:val="auto"/>
          <w:szCs w:val="28"/>
          <w:lang w:val="lv-LV"/>
        </w:rPr>
        <w:t xml:space="preserve"> </w:t>
      </w:r>
      <w:r w:rsidR="008800E2" w:rsidRPr="00E3228D">
        <w:rPr>
          <w:szCs w:val="28"/>
          <w:lang w:val="lv-LV" w:eastAsia="es-ES"/>
        </w:rPr>
        <w:t>Р</w:t>
      </w:r>
      <w:r w:rsidR="0085638F" w:rsidRPr="00E3228D">
        <w:rPr>
          <w:szCs w:val="28"/>
          <w:lang w:val="lv-LV" w:eastAsia="es-ES"/>
        </w:rPr>
        <w:t xml:space="preserve">окуроний </w:t>
      </w:r>
      <w:r w:rsidR="001544B5" w:rsidRPr="00E3228D">
        <w:rPr>
          <w:szCs w:val="28"/>
          <w:lang w:val="kk-KZ" w:eastAsia="es-ES"/>
        </w:rPr>
        <w:t xml:space="preserve">несеппен және өтпен бөлініп шығатын болғандықтан, оны бауырдың және/немесе өт шығару жолдарының клиникалық тұрғыдан айқын аурулары және/немесе бүйрек функциясының жеткіліксіздігі бар пациенттерге сақтықпен пайдалану керек.   Пациенттердің осы тобында </w:t>
      </w:r>
      <w:r w:rsidR="0085638F" w:rsidRPr="00E3228D">
        <w:rPr>
          <w:szCs w:val="28"/>
          <w:lang w:val="kk-KZ" w:eastAsia="es-ES"/>
        </w:rPr>
        <w:t>0,6 мг/кг</w:t>
      </w:r>
      <w:r w:rsidR="001544B5" w:rsidRPr="00E3228D">
        <w:rPr>
          <w:szCs w:val="28"/>
          <w:lang w:val="kk-KZ" w:eastAsia="es-ES"/>
        </w:rPr>
        <w:t xml:space="preserve"> дозаларда рокуроний бромидінің әсер етуінің ұзарғаны байқалады.</w:t>
      </w:r>
    </w:p>
    <w:p w14:paraId="29B9D584" w14:textId="77777777" w:rsidR="0085638F" w:rsidRPr="00E3228D" w:rsidRDefault="00742DD7" w:rsidP="0085638F">
      <w:pPr>
        <w:pStyle w:val="a6"/>
        <w:rPr>
          <w:szCs w:val="28"/>
          <w:lang w:val="kk-KZ" w:eastAsia="es-ES"/>
        </w:rPr>
      </w:pPr>
      <w:r w:rsidRPr="00E3228D">
        <w:rPr>
          <w:rStyle w:val="FontStyle25"/>
          <w:i/>
          <w:color w:val="auto"/>
          <w:sz w:val="28"/>
          <w:szCs w:val="28"/>
          <w:lang w:val="kk-KZ"/>
        </w:rPr>
        <w:t>Айналым уақытының артуы.</w:t>
      </w:r>
      <w:r w:rsidR="0085638F" w:rsidRPr="00C94220">
        <w:rPr>
          <w:rStyle w:val="FontStyle25"/>
          <w:i/>
          <w:color w:val="auto"/>
          <w:szCs w:val="28"/>
          <w:lang w:val="kk-KZ"/>
        </w:rPr>
        <w:t xml:space="preserve"> </w:t>
      </w:r>
      <w:r w:rsidRPr="00C94220">
        <w:rPr>
          <w:szCs w:val="28"/>
          <w:lang w:val="kk-KZ" w:eastAsia="es-ES"/>
        </w:rPr>
        <w:t>Қ</w:t>
      </w:r>
      <w:r w:rsidRPr="00E3228D">
        <w:rPr>
          <w:szCs w:val="28"/>
          <w:lang w:val="kk-KZ" w:eastAsia="es-ES"/>
        </w:rPr>
        <w:t>ан айналымы уақытының артуымен байланысты жүрек</w:t>
      </w:r>
      <w:r w:rsidRPr="00C94220">
        <w:rPr>
          <w:szCs w:val="28"/>
          <w:lang w:val="kk-KZ" w:eastAsia="es-ES"/>
        </w:rPr>
        <w:t>-</w:t>
      </w:r>
      <w:r w:rsidRPr="00E3228D">
        <w:rPr>
          <w:szCs w:val="28"/>
          <w:lang w:val="kk-KZ" w:eastAsia="es-ES"/>
        </w:rPr>
        <w:t>қантамыр</w:t>
      </w:r>
      <w:r w:rsidR="000C6EEC" w:rsidRPr="00E3228D">
        <w:rPr>
          <w:szCs w:val="28"/>
          <w:lang w:val="kk-KZ" w:eastAsia="es-ES"/>
        </w:rPr>
        <w:t xml:space="preserve"> аурулары, қартаң</w:t>
      </w:r>
      <w:r w:rsidRPr="00E3228D">
        <w:rPr>
          <w:szCs w:val="28"/>
          <w:lang w:val="kk-KZ" w:eastAsia="es-ES"/>
        </w:rPr>
        <w:t xml:space="preserve"> жас және таралу көлемінің артуына әкелетін ісінулер сияқты жағдайлар препараттың әсер етуінің баяу басталуына мүмкіндік беруі мүмкін. Әсер ету ұзақтығы да плазмалық клиренстің төмендеуіне байланысты артуы мүмкін.  </w:t>
      </w:r>
    </w:p>
    <w:p w14:paraId="594103D7" w14:textId="77777777" w:rsidR="0085638F" w:rsidRPr="00E3228D" w:rsidRDefault="00FA42C9" w:rsidP="0085638F">
      <w:pPr>
        <w:pStyle w:val="a6"/>
        <w:rPr>
          <w:szCs w:val="28"/>
          <w:lang w:val="kk-KZ" w:eastAsia="es-ES"/>
        </w:rPr>
      </w:pPr>
      <w:r w:rsidRPr="00E3228D">
        <w:rPr>
          <w:rStyle w:val="FontStyle25"/>
          <w:i/>
          <w:color w:val="auto"/>
          <w:sz w:val="28"/>
          <w:szCs w:val="28"/>
          <w:lang w:val="kk-KZ"/>
        </w:rPr>
        <w:t>Жүйке-бұлшықет жүйесінің аурулары</w:t>
      </w:r>
      <w:r w:rsidR="00372B7C" w:rsidRPr="00E3228D">
        <w:rPr>
          <w:rStyle w:val="FontStyle25"/>
          <w:i/>
          <w:color w:val="auto"/>
          <w:sz w:val="28"/>
          <w:szCs w:val="28"/>
          <w:lang w:val="kk-KZ"/>
        </w:rPr>
        <w:t>.</w:t>
      </w:r>
      <w:r w:rsidRPr="00E3228D">
        <w:rPr>
          <w:rStyle w:val="FontStyle25"/>
          <w:i/>
          <w:color w:val="auto"/>
          <w:sz w:val="28"/>
          <w:szCs w:val="28"/>
          <w:lang w:val="kk-KZ"/>
        </w:rPr>
        <w:t xml:space="preserve"> </w:t>
      </w:r>
      <w:r w:rsidRPr="00E3228D">
        <w:rPr>
          <w:szCs w:val="28"/>
          <w:lang w:val="kk-KZ" w:eastAsia="es-ES"/>
        </w:rPr>
        <w:t>Басқа да миорелаксанттар сияқты, рокуроний бромидін жүйке-бұлшықет аурулары бар немесе полиомиелитті басынан өткерген пациенттерде аса сақтықпен қолдану керек, өйткені миорелаксанттарға реакция мұндай жағдайларда елеулі өзгеруі мүмкін. Осы өзгерулердің айқындылығы және бағыты өте әртүрлі болуы мүмкін.</w:t>
      </w:r>
      <w:r w:rsidR="0085638F" w:rsidRPr="00E3228D">
        <w:rPr>
          <w:szCs w:val="28"/>
          <w:lang w:val="kk-KZ" w:eastAsia="es-ES"/>
        </w:rPr>
        <w:t xml:space="preserve"> </w:t>
      </w:r>
      <w:r w:rsidRPr="00E3228D">
        <w:rPr>
          <w:szCs w:val="28"/>
          <w:lang w:val="kk-KZ" w:eastAsia="es-ES"/>
        </w:rPr>
        <w:t>Ауыр</w:t>
      </w:r>
      <w:r w:rsidR="000E40D4" w:rsidRPr="00E3228D">
        <w:rPr>
          <w:szCs w:val="28"/>
          <w:lang w:val="kk-KZ" w:eastAsia="es-ES"/>
        </w:rPr>
        <w:t xml:space="preserve"> </w:t>
      </w:r>
      <w:r w:rsidRPr="00E3228D">
        <w:rPr>
          <w:szCs w:val="28"/>
          <w:lang w:val="kk-KZ" w:eastAsia="es-ES"/>
        </w:rPr>
        <w:t>миастениясы немесе миастениялық</w:t>
      </w:r>
      <w:r w:rsidR="0085638F" w:rsidRPr="00E3228D">
        <w:rPr>
          <w:szCs w:val="28"/>
          <w:lang w:val="kk-KZ" w:eastAsia="es-ES"/>
        </w:rPr>
        <w:t xml:space="preserve"> синдром</w:t>
      </w:r>
      <w:r w:rsidRPr="00E3228D">
        <w:rPr>
          <w:szCs w:val="28"/>
          <w:lang w:val="kk-KZ" w:eastAsia="es-ES"/>
        </w:rPr>
        <w:t>ы</w:t>
      </w:r>
      <w:r w:rsidR="00CE0A7E" w:rsidRPr="00E3228D">
        <w:rPr>
          <w:szCs w:val="28"/>
          <w:lang w:val="kk-KZ" w:eastAsia="es-ES"/>
        </w:rPr>
        <w:t xml:space="preserve"> (Итон-Ламберт</w:t>
      </w:r>
      <w:r w:rsidR="0085638F" w:rsidRPr="00E3228D">
        <w:rPr>
          <w:szCs w:val="28"/>
          <w:lang w:val="kk-KZ" w:eastAsia="es-ES"/>
        </w:rPr>
        <w:t xml:space="preserve">) </w:t>
      </w:r>
      <w:r w:rsidR="000E40D4" w:rsidRPr="00E3228D">
        <w:rPr>
          <w:szCs w:val="28"/>
          <w:lang w:val="kk-KZ" w:eastAsia="es-ES"/>
        </w:rPr>
        <w:t xml:space="preserve">бар </w:t>
      </w:r>
      <w:r w:rsidR="000E40D4" w:rsidRPr="00E3228D">
        <w:rPr>
          <w:szCs w:val="28"/>
          <w:lang w:val="kk-KZ" w:eastAsia="es-ES"/>
        </w:rPr>
        <w:lastRenderedPageBreak/>
        <w:t>пациенттерде</w:t>
      </w:r>
      <w:r w:rsidR="000E40D4" w:rsidRPr="00FC4FB1">
        <w:rPr>
          <w:szCs w:val="28"/>
          <w:lang w:val="kk-KZ" w:eastAsia="es-ES"/>
        </w:rPr>
        <w:t xml:space="preserve"> рокуроний бромидінің аздаған дозалары</w:t>
      </w:r>
      <w:r w:rsidR="000E40D4" w:rsidRPr="00E3228D">
        <w:rPr>
          <w:szCs w:val="28"/>
          <w:lang w:val="kk-KZ" w:eastAsia="es-ES"/>
        </w:rPr>
        <w:t xml:space="preserve"> күшті әсер етуі мүмкін, және </w:t>
      </w:r>
      <w:r w:rsidR="000E40D4" w:rsidRPr="00FC4FB1">
        <w:rPr>
          <w:szCs w:val="28"/>
          <w:lang w:val="kk-KZ" w:eastAsia="es-ES"/>
        </w:rPr>
        <w:t>рокуроний</w:t>
      </w:r>
      <w:r w:rsidR="0085638F" w:rsidRPr="00FC4FB1">
        <w:rPr>
          <w:szCs w:val="28"/>
          <w:lang w:val="kk-KZ" w:eastAsia="es-ES"/>
        </w:rPr>
        <w:t xml:space="preserve"> бр</w:t>
      </w:r>
      <w:r w:rsidR="000E40D4" w:rsidRPr="00FC4FB1">
        <w:rPr>
          <w:szCs w:val="28"/>
          <w:lang w:val="kk-KZ" w:eastAsia="es-ES"/>
        </w:rPr>
        <w:t>омидінің дозасын жауап реакциясына</w:t>
      </w:r>
      <w:r w:rsidR="000E40D4" w:rsidRPr="00E3228D">
        <w:rPr>
          <w:szCs w:val="28"/>
          <w:lang w:val="kk-KZ" w:eastAsia="es-ES"/>
        </w:rPr>
        <w:t xml:space="preserve"> қол</w:t>
      </w:r>
      <w:r w:rsidR="000E40D4" w:rsidRPr="00FC4FB1">
        <w:rPr>
          <w:szCs w:val="28"/>
          <w:lang w:val="kk-KZ" w:eastAsia="es-ES"/>
        </w:rPr>
        <w:t xml:space="preserve"> жеткізгенге дейін </w:t>
      </w:r>
      <w:r w:rsidR="0085638F" w:rsidRPr="00FC4FB1">
        <w:rPr>
          <w:szCs w:val="28"/>
          <w:lang w:val="kk-KZ" w:eastAsia="es-ES"/>
        </w:rPr>
        <w:t xml:space="preserve"> </w:t>
      </w:r>
      <w:r w:rsidR="00CE0A7E" w:rsidRPr="00E3228D">
        <w:rPr>
          <w:szCs w:val="28"/>
          <w:lang w:val="kk-KZ" w:eastAsia="es-ES"/>
        </w:rPr>
        <w:t>таң</w:t>
      </w:r>
      <w:r w:rsidR="000E40D4" w:rsidRPr="00E3228D">
        <w:rPr>
          <w:szCs w:val="28"/>
          <w:lang w:val="kk-KZ" w:eastAsia="es-ES"/>
        </w:rPr>
        <w:t xml:space="preserve">даған жөн.  </w:t>
      </w:r>
    </w:p>
    <w:p w14:paraId="2E3D359C" w14:textId="77777777" w:rsidR="0085638F" w:rsidRPr="00E3228D" w:rsidRDefault="0085638F" w:rsidP="0085638F">
      <w:pPr>
        <w:pStyle w:val="a6"/>
        <w:rPr>
          <w:rStyle w:val="FontStyle25"/>
          <w:color w:val="auto"/>
          <w:szCs w:val="28"/>
          <w:lang w:val="kk-KZ"/>
        </w:rPr>
      </w:pPr>
      <w:r w:rsidRPr="00FC4FB1">
        <w:rPr>
          <w:rStyle w:val="FontStyle25"/>
          <w:i/>
          <w:color w:val="auto"/>
          <w:sz w:val="28"/>
          <w:szCs w:val="28"/>
          <w:lang w:val="kk-KZ"/>
        </w:rPr>
        <w:t>Гипотермия.</w:t>
      </w:r>
      <w:r w:rsidRPr="00FC4FB1">
        <w:rPr>
          <w:rStyle w:val="FontStyle25"/>
          <w:color w:val="auto"/>
          <w:szCs w:val="28"/>
          <w:lang w:val="kk-KZ"/>
        </w:rPr>
        <w:t xml:space="preserve"> </w:t>
      </w:r>
      <w:r w:rsidR="00236C10" w:rsidRPr="00E3228D">
        <w:rPr>
          <w:rStyle w:val="FontStyle25"/>
          <w:color w:val="auto"/>
          <w:sz w:val="28"/>
          <w:szCs w:val="28"/>
          <w:lang w:val="kk-KZ"/>
        </w:rPr>
        <w:t>Хирургиялық араласымдар жүргізген кезде</w:t>
      </w:r>
      <w:r w:rsidR="00236C10" w:rsidRPr="00E3228D">
        <w:rPr>
          <w:szCs w:val="28"/>
          <w:lang w:val="kk-KZ" w:eastAsia="es-ES"/>
        </w:rPr>
        <w:t xml:space="preserve"> </w:t>
      </w:r>
      <w:r w:rsidR="00236C10" w:rsidRPr="00FC4FB1">
        <w:rPr>
          <w:szCs w:val="28"/>
          <w:lang w:val="kk-KZ" w:eastAsia="es-ES"/>
        </w:rPr>
        <w:t>гипотермия жағдайында  рокуроний бромидінің жүйке-</w:t>
      </w:r>
      <w:r w:rsidR="00236C10" w:rsidRPr="00E3228D">
        <w:rPr>
          <w:szCs w:val="28"/>
          <w:lang w:val="kk-KZ" w:eastAsia="es-ES"/>
        </w:rPr>
        <w:t xml:space="preserve">бұлшықет жүйесін блокадалайтын әсері күшейеді, ал оның ұзақтығы артады. </w:t>
      </w:r>
      <w:r w:rsidRPr="00FC4FB1">
        <w:rPr>
          <w:szCs w:val="28"/>
          <w:lang w:val="kk-KZ" w:eastAsia="es-ES"/>
        </w:rPr>
        <w:t xml:space="preserve"> </w:t>
      </w:r>
      <w:r w:rsidR="00236C10" w:rsidRPr="00E3228D">
        <w:rPr>
          <w:szCs w:val="28"/>
          <w:lang w:val="kk-KZ" w:eastAsia="es-ES"/>
        </w:rPr>
        <w:t xml:space="preserve"> </w:t>
      </w:r>
    </w:p>
    <w:p w14:paraId="7D3E67BA" w14:textId="77777777" w:rsidR="0085638F" w:rsidRPr="00E3228D" w:rsidRDefault="00EB0594" w:rsidP="0085638F">
      <w:pPr>
        <w:pStyle w:val="a6"/>
        <w:rPr>
          <w:szCs w:val="28"/>
          <w:lang w:val="kk-KZ" w:eastAsia="es-ES"/>
        </w:rPr>
      </w:pPr>
      <w:r w:rsidRPr="00E3228D">
        <w:rPr>
          <w:rStyle w:val="FontStyle25"/>
          <w:i/>
          <w:color w:val="auto"/>
          <w:sz w:val="28"/>
          <w:szCs w:val="28"/>
          <w:lang w:val="kk-KZ"/>
        </w:rPr>
        <w:t>Семіздік</w:t>
      </w:r>
      <w:r w:rsidR="0085638F" w:rsidRPr="00FC4FB1">
        <w:rPr>
          <w:rStyle w:val="FontStyle25"/>
          <w:i/>
          <w:color w:val="auto"/>
          <w:sz w:val="28"/>
          <w:szCs w:val="28"/>
          <w:lang w:val="kk-KZ"/>
        </w:rPr>
        <w:t>.</w:t>
      </w:r>
      <w:r w:rsidR="0085638F" w:rsidRPr="00FC4FB1">
        <w:rPr>
          <w:rStyle w:val="FontStyle25"/>
          <w:i/>
          <w:color w:val="auto"/>
          <w:szCs w:val="28"/>
          <w:lang w:val="kk-KZ"/>
        </w:rPr>
        <w:t xml:space="preserve"> </w:t>
      </w:r>
      <w:r w:rsidR="00236C10" w:rsidRPr="00E3228D">
        <w:rPr>
          <w:szCs w:val="28"/>
          <w:lang w:val="kk-KZ" w:eastAsia="es-ES"/>
        </w:rPr>
        <w:t xml:space="preserve">Басқа да </w:t>
      </w:r>
      <w:r w:rsidR="00236C10" w:rsidRPr="00FC4FB1">
        <w:rPr>
          <w:szCs w:val="28"/>
          <w:lang w:val="kk-KZ" w:eastAsia="es-ES"/>
        </w:rPr>
        <w:t>миорелаксанттар сияқты, рокуроний</w:t>
      </w:r>
      <w:r w:rsidR="0085638F" w:rsidRPr="00FC4FB1">
        <w:rPr>
          <w:szCs w:val="28"/>
          <w:lang w:val="kk-KZ" w:eastAsia="es-ES"/>
        </w:rPr>
        <w:t xml:space="preserve"> бромид</w:t>
      </w:r>
      <w:r w:rsidR="00236C10" w:rsidRPr="00E3228D">
        <w:rPr>
          <w:szCs w:val="28"/>
          <w:lang w:val="kk-KZ" w:eastAsia="es-ES"/>
        </w:rPr>
        <w:t xml:space="preserve">і ұзаққа созылатын әсер </w:t>
      </w:r>
      <w:r w:rsidR="0085638F" w:rsidRPr="00FC4FB1">
        <w:rPr>
          <w:szCs w:val="28"/>
          <w:lang w:val="kk-KZ" w:eastAsia="es-ES"/>
        </w:rPr>
        <w:t xml:space="preserve"> </w:t>
      </w:r>
      <w:r w:rsidR="00236C10" w:rsidRPr="00E3228D">
        <w:rPr>
          <w:szCs w:val="28"/>
          <w:lang w:val="kk-KZ" w:eastAsia="es-ES"/>
        </w:rPr>
        <w:t>көрсетуі мүмкін, және оны қолданудан кейін өздігінен қалпына келуі семіздікке шалдыққан пациенттерде</w:t>
      </w:r>
      <w:r w:rsidR="008E721C" w:rsidRPr="00E3228D">
        <w:rPr>
          <w:szCs w:val="28"/>
          <w:lang w:val="kk-KZ" w:eastAsia="es-ES"/>
        </w:rPr>
        <w:t>, доза нақты дене салмағына қарай есептелген жағдайда,</w:t>
      </w:r>
      <w:r w:rsidR="00236C10" w:rsidRPr="00E3228D">
        <w:rPr>
          <w:szCs w:val="28"/>
          <w:lang w:val="kk-KZ" w:eastAsia="es-ES"/>
        </w:rPr>
        <w:t xml:space="preserve"> </w:t>
      </w:r>
      <w:r w:rsidR="008E721C" w:rsidRPr="00E3228D">
        <w:rPr>
          <w:szCs w:val="28"/>
          <w:lang w:val="kk-KZ" w:eastAsia="es-ES"/>
        </w:rPr>
        <w:t xml:space="preserve">ұзағырақ болуы мүмкін.  </w:t>
      </w:r>
    </w:p>
    <w:p w14:paraId="5E1E4467" w14:textId="77777777" w:rsidR="0085638F" w:rsidRPr="00E3228D" w:rsidRDefault="008E721C" w:rsidP="0085638F">
      <w:pPr>
        <w:pStyle w:val="a6"/>
        <w:rPr>
          <w:rStyle w:val="FontStyle25"/>
          <w:color w:val="auto"/>
          <w:sz w:val="28"/>
          <w:szCs w:val="28"/>
          <w:lang w:val="kk-KZ"/>
        </w:rPr>
      </w:pPr>
      <w:r w:rsidRPr="00E3228D">
        <w:rPr>
          <w:rStyle w:val="FontStyle25"/>
          <w:i/>
          <w:color w:val="auto"/>
          <w:sz w:val="28"/>
          <w:szCs w:val="28"/>
          <w:lang w:val="kk-KZ"/>
        </w:rPr>
        <w:t>Күйіктер.</w:t>
      </w:r>
      <w:r w:rsidRPr="00E3228D">
        <w:rPr>
          <w:rStyle w:val="FontStyle25"/>
          <w:i/>
          <w:color w:val="auto"/>
          <w:szCs w:val="28"/>
          <w:lang w:val="kk-KZ"/>
        </w:rPr>
        <w:t xml:space="preserve"> </w:t>
      </w:r>
      <w:r w:rsidRPr="00E3228D">
        <w:rPr>
          <w:szCs w:val="28"/>
          <w:lang w:val="kk-KZ" w:eastAsia="es-ES"/>
        </w:rPr>
        <w:t xml:space="preserve">Күйіктері бар </w:t>
      </w:r>
      <w:r w:rsidR="0085638F" w:rsidRPr="00E3228D">
        <w:rPr>
          <w:szCs w:val="28"/>
          <w:lang w:val="kk-KZ" w:eastAsia="es-ES"/>
        </w:rPr>
        <w:t>пациент</w:t>
      </w:r>
      <w:r w:rsidRPr="00E3228D">
        <w:rPr>
          <w:szCs w:val="28"/>
          <w:lang w:val="kk-KZ" w:eastAsia="es-ES"/>
        </w:rPr>
        <w:t xml:space="preserve">терде </w:t>
      </w:r>
      <w:r w:rsidR="0085638F" w:rsidRPr="00E3228D">
        <w:rPr>
          <w:szCs w:val="28"/>
          <w:lang w:val="kk-KZ" w:eastAsia="es-ES"/>
        </w:rPr>
        <w:t>деполяриз</w:t>
      </w:r>
      <w:r w:rsidRPr="00E3228D">
        <w:rPr>
          <w:szCs w:val="28"/>
          <w:lang w:val="kk-KZ" w:eastAsia="es-ES"/>
        </w:rPr>
        <w:t xml:space="preserve">ацияланбайтын миорелаксанттарға резистенттілік дамитыны белгілі Дозаны таңдауды титрлеу әдісімен жүргізу керек. </w:t>
      </w:r>
      <w:r w:rsidRPr="00E3228D">
        <w:rPr>
          <w:rStyle w:val="FontStyle25"/>
          <w:color w:val="auto"/>
          <w:sz w:val="28"/>
          <w:szCs w:val="28"/>
          <w:lang w:val="kk-KZ"/>
        </w:rPr>
        <w:t xml:space="preserve"> </w:t>
      </w:r>
    </w:p>
    <w:p w14:paraId="4A330ABE" w14:textId="77777777" w:rsidR="0085638F" w:rsidRPr="00E3228D" w:rsidRDefault="008E721C" w:rsidP="0085638F">
      <w:pPr>
        <w:pStyle w:val="a6"/>
        <w:rPr>
          <w:rFonts w:eastAsia="Times New Roman"/>
          <w:lang w:val="kk-KZ" w:eastAsia="es-ES"/>
        </w:rPr>
      </w:pPr>
      <w:r w:rsidRPr="00E3228D">
        <w:rPr>
          <w:rStyle w:val="FontStyle25"/>
          <w:i/>
          <w:color w:val="auto"/>
          <w:sz w:val="28"/>
          <w:szCs w:val="28"/>
          <w:lang w:val="kk-KZ"/>
        </w:rPr>
        <w:t>Р</w:t>
      </w:r>
      <w:r w:rsidR="0085638F" w:rsidRPr="00E3228D">
        <w:rPr>
          <w:rStyle w:val="FontStyle25"/>
          <w:i/>
          <w:color w:val="auto"/>
          <w:sz w:val="28"/>
          <w:szCs w:val="28"/>
          <w:lang w:val="kk-KZ"/>
        </w:rPr>
        <w:t>окурони</w:t>
      </w:r>
      <w:r w:rsidRPr="00E3228D">
        <w:rPr>
          <w:rStyle w:val="FontStyle25"/>
          <w:i/>
          <w:color w:val="auto"/>
          <w:sz w:val="28"/>
          <w:szCs w:val="28"/>
          <w:lang w:val="kk-KZ"/>
        </w:rPr>
        <w:t>й</w:t>
      </w:r>
      <w:r w:rsidR="0085638F" w:rsidRPr="00E3228D">
        <w:rPr>
          <w:rStyle w:val="FontStyle25"/>
          <w:i/>
          <w:color w:val="auto"/>
          <w:sz w:val="28"/>
          <w:szCs w:val="28"/>
          <w:lang w:val="kk-KZ"/>
        </w:rPr>
        <w:t xml:space="preserve"> бромид</w:t>
      </w:r>
      <w:r w:rsidRPr="00E3228D">
        <w:rPr>
          <w:rStyle w:val="FontStyle25"/>
          <w:i/>
          <w:color w:val="auto"/>
          <w:sz w:val="28"/>
          <w:szCs w:val="28"/>
          <w:lang w:val="kk-KZ"/>
        </w:rPr>
        <w:t>інің әсерін күшейтуі мүмкін жағдайлар</w:t>
      </w:r>
      <w:r w:rsidR="0085638F" w:rsidRPr="00E3228D">
        <w:rPr>
          <w:rStyle w:val="FontStyle25"/>
          <w:i/>
          <w:color w:val="auto"/>
          <w:sz w:val="28"/>
          <w:szCs w:val="28"/>
          <w:lang w:val="kk-KZ"/>
        </w:rPr>
        <w:t>.</w:t>
      </w:r>
      <w:r w:rsidR="0085638F" w:rsidRPr="00E3228D">
        <w:rPr>
          <w:rStyle w:val="FontStyle25"/>
          <w:i/>
          <w:color w:val="auto"/>
          <w:szCs w:val="28"/>
          <w:lang w:val="kk-KZ"/>
        </w:rPr>
        <w:t xml:space="preserve"> </w:t>
      </w:r>
      <w:r w:rsidR="0085638F" w:rsidRPr="00E3228D">
        <w:rPr>
          <w:rFonts w:eastAsia="Times New Roman"/>
          <w:szCs w:val="28"/>
          <w:lang w:val="kk-KZ" w:eastAsia="es-ES"/>
        </w:rPr>
        <w:t>Гипокалиемия (</w:t>
      </w:r>
      <w:r w:rsidRPr="00E3228D">
        <w:rPr>
          <w:rFonts w:eastAsia="Times New Roman"/>
          <w:szCs w:val="28"/>
          <w:lang w:val="kk-KZ" w:eastAsia="es-ES"/>
        </w:rPr>
        <w:t>мысалы</w:t>
      </w:r>
      <w:r w:rsidR="0085638F" w:rsidRPr="00E3228D">
        <w:rPr>
          <w:rFonts w:eastAsia="Times New Roman"/>
          <w:szCs w:val="28"/>
          <w:lang w:val="kk-KZ" w:eastAsia="es-ES"/>
        </w:rPr>
        <w:t xml:space="preserve">, </w:t>
      </w:r>
      <w:r w:rsidR="00C727AD" w:rsidRPr="00E3228D">
        <w:rPr>
          <w:rFonts w:eastAsia="Times New Roman"/>
          <w:szCs w:val="28"/>
          <w:lang w:val="kk-KZ" w:eastAsia="es-ES"/>
        </w:rPr>
        <w:t>қатты</w:t>
      </w:r>
      <w:r w:rsidRPr="00E3228D">
        <w:rPr>
          <w:rFonts w:eastAsia="Times New Roman"/>
          <w:szCs w:val="28"/>
          <w:lang w:val="kk-KZ" w:eastAsia="es-ES"/>
        </w:rPr>
        <w:t xml:space="preserve"> құсудан, диареядан және диуретиктермен емдеуден кейін)</w:t>
      </w:r>
      <w:r w:rsidR="0085638F" w:rsidRPr="00E3228D">
        <w:rPr>
          <w:rFonts w:eastAsia="Times New Roman"/>
          <w:szCs w:val="28"/>
          <w:lang w:val="kk-KZ" w:eastAsia="es-ES"/>
        </w:rPr>
        <w:t>, гипермагниемия, гипокальциемия (</w:t>
      </w:r>
      <w:r w:rsidRPr="00E3228D">
        <w:rPr>
          <w:rFonts w:eastAsia="Times New Roman"/>
          <w:szCs w:val="28"/>
          <w:lang w:val="kk-KZ" w:eastAsia="es-ES"/>
        </w:rPr>
        <w:t>қанд</w:t>
      </w:r>
      <w:r w:rsidR="00070E36" w:rsidRPr="00E3228D">
        <w:rPr>
          <w:rFonts w:eastAsia="Times New Roman"/>
          <w:szCs w:val="28"/>
          <w:lang w:val="kk-KZ" w:eastAsia="es-ES"/>
        </w:rPr>
        <w:t>ы көлем</w:t>
      </w:r>
      <w:r w:rsidRPr="00E3228D">
        <w:rPr>
          <w:rFonts w:eastAsia="Times New Roman"/>
          <w:szCs w:val="28"/>
          <w:lang w:val="kk-KZ" w:eastAsia="es-ES"/>
        </w:rPr>
        <w:t>д</w:t>
      </w:r>
      <w:r w:rsidR="00070E36" w:rsidRPr="00E3228D">
        <w:rPr>
          <w:rFonts w:eastAsia="Times New Roman"/>
          <w:szCs w:val="28"/>
          <w:lang w:val="kk-KZ" w:eastAsia="es-ES"/>
        </w:rPr>
        <w:t>і</w:t>
      </w:r>
      <w:r w:rsidRPr="00E3228D">
        <w:rPr>
          <w:rFonts w:eastAsia="Times New Roman"/>
          <w:szCs w:val="28"/>
          <w:lang w:val="kk-KZ" w:eastAsia="es-ES"/>
        </w:rPr>
        <w:t xml:space="preserve"> етіп құйғаннан кейін),</w:t>
      </w:r>
      <w:r w:rsidR="0085638F" w:rsidRPr="00E3228D">
        <w:rPr>
          <w:rFonts w:eastAsia="Times New Roman"/>
          <w:szCs w:val="28"/>
          <w:lang w:val="kk-KZ" w:eastAsia="es-ES"/>
        </w:rPr>
        <w:t xml:space="preserve"> гипопротеинемия, </w:t>
      </w:r>
      <w:r w:rsidRPr="00E3228D">
        <w:rPr>
          <w:rStyle w:val="FontStyle25"/>
          <w:color w:val="auto"/>
          <w:sz w:val="28"/>
          <w:szCs w:val="28"/>
          <w:lang w:val="kk-KZ"/>
        </w:rPr>
        <w:t>сусыздану,</w:t>
      </w:r>
      <w:r w:rsidR="0085638F" w:rsidRPr="00E3228D">
        <w:rPr>
          <w:rFonts w:eastAsia="Times New Roman"/>
          <w:szCs w:val="28"/>
          <w:lang w:val="kk-KZ" w:eastAsia="es-ES"/>
        </w:rPr>
        <w:t xml:space="preserve"> ацидоз, гиперкапния, кахексия. </w:t>
      </w:r>
      <w:r w:rsidRPr="00E3228D">
        <w:rPr>
          <w:rFonts w:eastAsia="Times New Roman"/>
          <w:szCs w:val="28"/>
          <w:lang w:val="kk-KZ" w:eastAsia="es-ES"/>
        </w:rPr>
        <w:t xml:space="preserve">Осыған байланысты электролиттік теңгерімнің бұзылулары, қан рН өзгерулері немесе дегидратация </w:t>
      </w:r>
      <w:r w:rsidR="00EB018C" w:rsidRPr="00E3228D">
        <w:rPr>
          <w:rFonts w:eastAsia="Times New Roman"/>
          <w:szCs w:val="28"/>
          <w:lang w:val="kk-KZ" w:eastAsia="es-ES"/>
        </w:rPr>
        <w:t>ере жүреді</w:t>
      </w:r>
      <w:r w:rsidRPr="00E3228D">
        <w:rPr>
          <w:rFonts w:eastAsia="Times New Roman"/>
          <w:szCs w:val="28"/>
          <w:lang w:val="kk-KZ" w:eastAsia="es-ES"/>
        </w:rPr>
        <w:t>, мүмкіндігінше,</w:t>
      </w:r>
      <w:r w:rsidR="00EB018C" w:rsidRPr="00E3228D">
        <w:rPr>
          <w:rFonts w:eastAsia="Times New Roman"/>
          <w:szCs w:val="28"/>
          <w:lang w:val="kk-KZ" w:eastAsia="es-ES"/>
        </w:rPr>
        <w:t xml:space="preserve"> оларды жою керек. </w:t>
      </w:r>
      <w:r w:rsidRPr="00E3228D">
        <w:rPr>
          <w:rFonts w:eastAsia="Times New Roman"/>
          <w:szCs w:val="28"/>
          <w:lang w:val="kk-KZ" w:eastAsia="es-ES"/>
        </w:rPr>
        <w:t xml:space="preserve"> </w:t>
      </w:r>
      <w:r w:rsidR="00EB018C" w:rsidRPr="00E3228D">
        <w:rPr>
          <w:rFonts w:eastAsia="Times New Roman"/>
          <w:szCs w:val="28"/>
          <w:lang w:val="kk-KZ" w:eastAsia="es-ES"/>
        </w:rPr>
        <w:t xml:space="preserve"> </w:t>
      </w:r>
    </w:p>
    <w:p w14:paraId="2330075F" w14:textId="77777777" w:rsidR="0085638F" w:rsidRPr="00E3228D" w:rsidRDefault="00EB018C" w:rsidP="0085638F">
      <w:pPr>
        <w:pStyle w:val="a6"/>
        <w:rPr>
          <w:rFonts w:eastAsia="Times New Roman"/>
          <w:szCs w:val="28"/>
          <w:lang w:val="kk-KZ" w:eastAsia="es-ES"/>
        </w:rPr>
      </w:pPr>
      <w:r w:rsidRPr="00E3228D">
        <w:rPr>
          <w:rFonts w:eastAsia="Times New Roman"/>
          <w:szCs w:val="28"/>
          <w:lang w:val="kk-KZ" w:eastAsia="es-ES"/>
        </w:rPr>
        <w:t>Осы дәрілік заттың 1 мл-де</w:t>
      </w:r>
      <w:r w:rsidR="0085638F" w:rsidRPr="00E3228D">
        <w:rPr>
          <w:rFonts w:eastAsia="Times New Roman"/>
          <w:szCs w:val="28"/>
          <w:lang w:val="kk-KZ" w:eastAsia="es-ES"/>
        </w:rPr>
        <w:t xml:space="preserve"> 1 ммоль</w:t>
      </w:r>
      <w:r w:rsidRPr="00E3228D">
        <w:rPr>
          <w:rFonts w:eastAsia="Times New Roman"/>
          <w:szCs w:val="28"/>
          <w:lang w:val="kk-KZ" w:eastAsia="es-ES"/>
        </w:rPr>
        <w:t>ден азырақ (23 мг) натрий бар, яғни</w:t>
      </w:r>
      <w:r w:rsidR="00203ED1" w:rsidRPr="00E3228D">
        <w:rPr>
          <w:rFonts w:eastAsia="Times New Roman"/>
          <w:szCs w:val="28"/>
          <w:lang w:val="kk-KZ" w:eastAsia="es-ES"/>
        </w:rPr>
        <w:t xml:space="preserve"> іс</w:t>
      </w:r>
      <w:r w:rsidRPr="00E3228D">
        <w:rPr>
          <w:rFonts w:eastAsia="Times New Roman"/>
          <w:szCs w:val="28"/>
          <w:lang w:val="kk-KZ" w:eastAsia="es-ES"/>
        </w:rPr>
        <w:t xml:space="preserve"> жүзінде «натрий жоқ» есеп. </w:t>
      </w:r>
    </w:p>
    <w:p w14:paraId="04979404" w14:textId="77777777" w:rsidR="0085638F" w:rsidRPr="00E3228D" w:rsidRDefault="00EB018C" w:rsidP="0085638F">
      <w:pPr>
        <w:jc w:val="both"/>
        <w:rPr>
          <w:rStyle w:val="FontStyle25"/>
          <w:rFonts w:eastAsia="Calibri"/>
          <w:color w:val="auto"/>
          <w:sz w:val="28"/>
          <w:szCs w:val="28"/>
          <w:lang w:val="kk-KZ" w:eastAsia="en-US"/>
        </w:rPr>
      </w:pPr>
      <w:r w:rsidRPr="00E3228D">
        <w:rPr>
          <w:i/>
          <w:sz w:val="28"/>
          <w:szCs w:val="28"/>
          <w:lang w:val="kk-KZ"/>
        </w:rPr>
        <w:t>Әзірленген ерітіндіні пайдалану.</w:t>
      </w:r>
      <w:r w:rsidR="0085638F" w:rsidRPr="00C94220">
        <w:rPr>
          <w:sz w:val="28"/>
          <w:szCs w:val="28"/>
          <w:lang w:val="kk-KZ"/>
        </w:rPr>
        <w:t xml:space="preserve"> </w:t>
      </w:r>
      <w:r w:rsidRPr="00E3228D">
        <w:rPr>
          <w:sz w:val="28"/>
          <w:szCs w:val="28"/>
          <w:lang w:val="kk-KZ"/>
        </w:rPr>
        <w:t>Микробиологиялық көзқарас тұрғыдан ерітіндіні</w:t>
      </w:r>
      <w:r w:rsidR="00401883" w:rsidRPr="00E3228D">
        <w:rPr>
          <w:sz w:val="28"/>
          <w:szCs w:val="28"/>
          <w:lang w:val="kk-KZ"/>
        </w:rPr>
        <w:t xml:space="preserve"> дереу пайдалану керек.</w:t>
      </w:r>
      <w:r w:rsidR="00401883" w:rsidRPr="00C94220">
        <w:rPr>
          <w:sz w:val="28"/>
          <w:szCs w:val="28"/>
          <w:lang w:val="kk-KZ"/>
        </w:rPr>
        <w:t xml:space="preserve"> Егер ол бірден пайдаланылмаса, онда оны пайдалануға дейінгі уақытқа және сақтау шарттарына </w:t>
      </w:r>
      <w:r w:rsidR="00FA42C9" w:rsidRPr="00E3228D">
        <w:rPr>
          <w:sz w:val="28"/>
          <w:szCs w:val="28"/>
          <w:lang w:val="kk-KZ"/>
        </w:rPr>
        <w:t xml:space="preserve">жауапкершілік </w:t>
      </w:r>
      <w:r w:rsidR="006961E1" w:rsidRPr="00E3228D">
        <w:rPr>
          <w:sz w:val="28"/>
          <w:szCs w:val="28"/>
          <w:lang w:val="kk-KZ"/>
        </w:rPr>
        <w:t>пайдаланушыда болады және ол, егер сұйылту жақсы бақыланатын және валидацияланатын асептикалық жағдайларда жүргізілмесе,</w:t>
      </w:r>
      <w:r w:rsidR="006961E1" w:rsidRPr="00C94220">
        <w:rPr>
          <w:sz w:val="28"/>
          <w:szCs w:val="28"/>
          <w:lang w:val="kk-KZ"/>
        </w:rPr>
        <w:t xml:space="preserve"> 2</w:t>
      </w:r>
      <w:r w:rsidR="0085638F" w:rsidRPr="00C94220">
        <w:rPr>
          <w:sz w:val="28"/>
          <w:szCs w:val="28"/>
          <w:lang w:val="kk-KZ"/>
        </w:rPr>
        <w:t>°C</w:t>
      </w:r>
      <w:r w:rsidR="006961E1" w:rsidRPr="00C94220">
        <w:rPr>
          <w:sz w:val="28"/>
          <w:szCs w:val="28"/>
          <w:lang w:val="kk-KZ"/>
        </w:rPr>
        <w:t>-</w:t>
      </w:r>
      <w:r w:rsidR="006961E1" w:rsidRPr="00E3228D">
        <w:rPr>
          <w:sz w:val="28"/>
          <w:szCs w:val="28"/>
          <w:lang w:val="kk-KZ"/>
        </w:rPr>
        <w:t>ден</w:t>
      </w:r>
      <w:r w:rsidR="006961E1" w:rsidRPr="00C94220">
        <w:rPr>
          <w:sz w:val="28"/>
          <w:szCs w:val="28"/>
          <w:lang w:val="kk-KZ"/>
        </w:rPr>
        <w:t xml:space="preserve"> 8</w:t>
      </w:r>
      <w:r w:rsidR="0085638F" w:rsidRPr="00C94220">
        <w:rPr>
          <w:sz w:val="28"/>
          <w:szCs w:val="28"/>
          <w:lang w:val="kk-KZ"/>
        </w:rPr>
        <w:t>°C</w:t>
      </w:r>
      <w:r w:rsidR="006961E1" w:rsidRPr="00C94220">
        <w:rPr>
          <w:sz w:val="28"/>
          <w:szCs w:val="28"/>
          <w:lang w:val="kk-KZ"/>
        </w:rPr>
        <w:t>-</w:t>
      </w:r>
      <w:r w:rsidR="006961E1" w:rsidRPr="00E3228D">
        <w:rPr>
          <w:sz w:val="28"/>
          <w:szCs w:val="28"/>
          <w:lang w:val="kk-KZ"/>
        </w:rPr>
        <w:t xml:space="preserve">ге дейінгі температурада </w:t>
      </w:r>
      <w:r w:rsidR="006961E1" w:rsidRPr="00C94220">
        <w:rPr>
          <w:sz w:val="28"/>
          <w:szCs w:val="28"/>
          <w:lang w:val="kk-KZ"/>
        </w:rPr>
        <w:t>24</w:t>
      </w:r>
      <w:r w:rsidR="006961E1" w:rsidRPr="00E3228D">
        <w:rPr>
          <w:sz w:val="28"/>
          <w:szCs w:val="28"/>
          <w:lang w:val="kk-KZ"/>
        </w:rPr>
        <w:t xml:space="preserve"> сағаттан аспауы тиіс.</w:t>
      </w:r>
    </w:p>
    <w:p w14:paraId="46162263" w14:textId="77777777" w:rsidR="0085638F" w:rsidRPr="00FC4FB1" w:rsidRDefault="006961E1" w:rsidP="0085638F">
      <w:pPr>
        <w:shd w:val="clear" w:color="auto" w:fill="FFFFFF"/>
        <w:autoSpaceDE w:val="0"/>
        <w:autoSpaceDN w:val="0"/>
        <w:adjustRightInd w:val="0"/>
        <w:jc w:val="both"/>
        <w:rPr>
          <w:i/>
          <w:lang w:val="kk-KZ"/>
        </w:rPr>
      </w:pPr>
      <w:r w:rsidRPr="00E3228D">
        <w:rPr>
          <w:bCs/>
          <w:i/>
          <w:sz w:val="28"/>
          <w:szCs w:val="28"/>
          <w:lang w:val="kk-KZ"/>
        </w:rPr>
        <w:t>Ж</w:t>
      </w:r>
      <w:r w:rsidR="00905E23" w:rsidRPr="00E3228D">
        <w:rPr>
          <w:bCs/>
          <w:i/>
          <w:sz w:val="28"/>
          <w:szCs w:val="28"/>
          <w:lang w:val="kk-KZ"/>
        </w:rPr>
        <w:t xml:space="preserve">үктілік және </w:t>
      </w:r>
      <w:r w:rsidR="009B093B">
        <w:rPr>
          <w:bCs/>
          <w:i/>
          <w:sz w:val="28"/>
          <w:szCs w:val="28"/>
          <w:lang w:val="kk-KZ"/>
        </w:rPr>
        <w:t>лактация кезеңінде</w:t>
      </w:r>
    </w:p>
    <w:p w14:paraId="5A320E00" w14:textId="77777777" w:rsidR="0085638F" w:rsidRPr="00E3228D" w:rsidRDefault="006961E1" w:rsidP="0085638F">
      <w:pPr>
        <w:pStyle w:val="a6"/>
        <w:rPr>
          <w:szCs w:val="28"/>
          <w:lang w:val="kk-KZ" w:eastAsia="es-ES"/>
        </w:rPr>
      </w:pPr>
      <w:r w:rsidRPr="00E3228D">
        <w:rPr>
          <w:rStyle w:val="FontStyle19"/>
          <w:b w:val="0"/>
          <w:i/>
          <w:color w:val="auto"/>
          <w:sz w:val="28"/>
          <w:szCs w:val="28"/>
          <w:lang w:val="kk-KZ"/>
        </w:rPr>
        <w:t>Жүктілік</w:t>
      </w:r>
      <w:r w:rsidR="0085638F" w:rsidRPr="00FC4FB1">
        <w:rPr>
          <w:rStyle w:val="FontStyle19"/>
          <w:b w:val="0"/>
          <w:i/>
          <w:color w:val="auto"/>
          <w:sz w:val="28"/>
          <w:szCs w:val="28"/>
          <w:lang w:val="kk-KZ"/>
        </w:rPr>
        <w:t>.</w:t>
      </w:r>
      <w:r w:rsidR="0085638F" w:rsidRPr="00FC4FB1">
        <w:rPr>
          <w:rStyle w:val="FontStyle19"/>
          <w:b w:val="0"/>
          <w:i/>
          <w:color w:val="auto"/>
          <w:szCs w:val="28"/>
          <w:lang w:val="kk-KZ"/>
        </w:rPr>
        <w:t xml:space="preserve"> </w:t>
      </w:r>
      <w:r w:rsidR="005A07BC" w:rsidRPr="00E3228D">
        <w:rPr>
          <w:szCs w:val="28"/>
          <w:lang w:val="kk-KZ" w:eastAsia="es-ES"/>
        </w:rPr>
        <w:t xml:space="preserve">Жүктілікке </w:t>
      </w:r>
      <w:proofErr w:type="spellStart"/>
      <w:r w:rsidR="005A07BC" w:rsidRPr="00E3228D">
        <w:rPr>
          <w:szCs w:val="28"/>
          <w:lang w:eastAsia="es-ES"/>
        </w:rPr>
        <w:t>рокуроний</w:t>
      </w:r>
      <w:proofErr w:type="spellEnd"/>
      <w:r w:rsidR="0085638F" w:rsidRPr="00E3228D">
        <w:rPr>
          <w:szCs w:val="28"/>
          <w:lang w:eastAsia="es-ES"/>
        </w:rPr>
        <w:t xml:space="preserve"> бромид</w:t>
      </w:r>
      <w:r w:rsidR="005A07BC" w:rsidRPr="00E3228D">
        <w:rPr>
          <w:szCs w:val="28"/>
          <w:lang w:val="kk-KZ" w:eastAsia="es-ES"/>
        </w:rPr>
        <w:t>інің ықпалы туралы клиникалық деректер жоқ. Зерттеулерде жүктілікке, шарананың дамуына, босануға немесе постнатальді кезеңде дамуына тікелей немесе жанама зиянды әсері байқалған жоқ. Жүкті әйелдерге рокуроний</w:t>
      </w:r>
      <w:r w:rsidR="0085638F" w:rsidRPr="00E3228D">
        <w:rPr>
          <w:szCs w:val="28"/>
          <w:lang w:val="kk-KZ" w:eastAsia="es-ES"/>
        </w:rPr>
        <w:t xml:space="preserve"> бромид</w:t>
      </w:r>
      <w:r w:rsidR="005A07BC" w:rsidRPr="00E3228D">
        <w:rPr>
          <w:szCs w:val="28"/>
          <w:lang w:val="kk-KZ" w:eastAsia="es-ES"/>
        </w:rPr>
        <w:t xml:space="preserve">ін тағайындағанда сақтық таныту керек. </w:t>
      </w:r>
    </w:p>
    <w:p w14:paraId="4D4FEE44" w14:textId="77777777" w:rsidR="0085638F" w:rsidRPr="00E3228D" w:rsidRDefault="0085638F" w:rsidP="0085638F">
      <w:pPr>
        <w:pStyle w:val="a6"/>
        <w:rPr>
          <w:szCs w:val="28"/>
          <w:lang w:val="kk-KZ" w:eastAsia="es-ES"/>
        </w:rPr>
      </w:pPr>
      <w:r w:rsidRPr="00E3228D">
        <w:rPr>
          <w:rStyle w:val="FontStyle25"/>
          <w:i/>
          <w:color w:val="auto"/>
          <w:sz w:val="28"/>
          <w:szCs w:val="28"/>
          <w:lang w:val="kk-KZ"/>
        </w:rPr>
        <w:t>Кесар</w:t>
      </w:r>
      <w:r w:rsidR="005A07BC" w:rsidRPr="00E3228D">
        <w:rPr>
          <w:rStyle w:val="FontStyle25"/>
          <w:i/>
          <w:color w:val="auto"/>
          <w:sz w:val="28"/>
          <w:szCs w:val="28"/>
          <w:lang w:val="kk-KZ"/>
        </w:rPr>
        <w:t>ь тілігі.</w:t>
      </w:r>
      <w:r w:rsidRPr="00E3228D">
        <w:rPr>
          <w:rStyle w:val="FontStyle25"/>
          <w:i/>
          <w:color w:val="auto"/>
          <w:szCs w:val="28"/>
          <w:lang w:val="kk-KZ"/>
        </w:rPr>
        <w:t xml:space="preserve"> </w:t>
      </w:r>
      <w:r w:rsidR="005A07BC" w:rsidRPr="00E3228D">
        <w:rPr>
          <w:szCs w:val="28"/>
          <w:lang w:val="kk-KZ" w:eastAsia="es-ES"/>
        </w:rPr>
        <w:t xml:space="preserve">Кесарь тілігінде </w:t>
      </w:r>
      <w:r w:rsidRPr="00E3228D">
        <w:rPr>
          <w:szCs w:val="28"/>
          <w:lang w:val="kk-KZ" w:eastAsia="es-ES"/>
        </w:rPr>
        <w:t>рокурони</w:t>
      </w:r>
      <w:r w:rsidR="005A07BC" w:rsidRPr="00E3228D">
        <w:rPr>
          <w:szCs w:val="28"/>
          <w:lang w:val="kk-KZ" w:eastAsia="es-ES"/>
        </w:rPr>
        <w:t>й</w:t>
      </w:r>
      <w:r w:rsidRPr="00E3228D">
        <w:rPr>
          <w:szCs w:val="28"/>
          <w:lang w:val="kk-KZ" w:eastAsia="es-ES"/>
        </w:rPr>
        <w:t xml:space="preserve"> бромид</w:t>
      </w:r>
      <w:r w:rsidR="005A07BC" w:rsidRPr="00E3228D">
        <w:rPr>
          <w:szCs w:val="28"/>
          <w:lang w:val="kk-KZ" w:eastAsia="es-ES"/>
        </w:rPr>
        <w:t>і анестезияның тез бірізді индукциясы техникасының бөлігі ретінде, егер мұндайда интубация кезінде асқынулар болады деп шамаланбаса және анестетиктің жеткілікті дозасы енгізілсе, немесе суксаметоний қолданылған интубациядан кейін қолданылуы мүмкін.</w:t>
      </w:r>
      <w:r w:rsidRPr="00E3228D">
        <w:rPr>
          <w:szCs w:val="28"/>
          <w:lang w:val="kk-KZ" w:eastAsia="es-ES"/>
        </w:rPr>
        <w:t xml:space="preserve"> </w:t>
      </w:r>
      <w:r w:rsidR="00187C93" w:rsidRPr="00E3228D">
        <w:rPr>
          <w:szCs w:val="28"/>
          <w:lang w:val="kk-KZ" w:eastAsia="es-ES"/>
        </w:rPr>
        <w:t>Алайда</w:t>
      </w:r>
      <w:r w:rsidRPr="00E3228D">
        <w:rPr>
          <w:szCs w:val="28"/>
          <w:lang w:val="kk-KZ" w:eastAsia="es-ES"/>
        </w:rPr>
        <w:t xml:space="preserve"> </w:t>
      </w:r>
      <w:r w:rsidR="00C727AD" w:rsidRPr="00E3228D">
        <w:rPr>
          <w:szCs w:val="28"/>
          <w:lang w:val="kk-KZ" w:eastAsia="es-ES"/>
        </w:rPr>
        <w:t xml:space="preserve">рокуроний бромидін </w:t>
      </w:r>
      <w:r w:rsidRPr="00E3228D">
        <w:rPr>
          <w:szCs w:val="28"/>
          <w:lang w:val="kk-KZ" w:eastAsia="es-ES"/>
        </w:rPr>
        <w:t>0,6 мг/кг</w:t>
      </w:r>
      <w:r w:rsidR="00187C93" w:rsidRPr="00E3228D">
        <w:rPr>
          <w:szCs w:val="28"/>
          <w:lang w:val="kk-KZ" w:eastAsia="es-ES"/>
        </w:rPr>
        <w:t xml:space="preserve"> дозада енгізуден кейін </w:t>
      </w:r>
      <w:r w:rsidR="00187C93" w:rsidRPr="00E3228D">
        <w:rPr>
          <w:szCs w:val="28"/>
          <w:lang w:val="kk-KZ"/>
        </w:rPr>
        <w:t xml:space="preserve"> интубация үшін адекватты жағдайларды қамтамасыз ету үшін </w:t>
      </w:r>
      <w:r w:rsidR="00C727AD" w:rsidRPr="00E3228D">
        <w:rPr>
          <w:szCs w:val="28"/>
          <w:lang w:val="kk-KZ"/>
        </w:rPr>
        <w:t xml:space="preserve">енгізгеннен кейін </w:t>
      </w:r>
      <w:r w:rsidR="00187C93" w:rsidRPr="00E3228D">
        <w:rPr>
          <w:szCs w:val="28"/>
          <w:lang w:val="kk-KZ"/>
        </w:rPr>
        <w:t xml:space="preserve">90 секунд қажет болуы мүмкін. Осы доза кесарь тілігі кезінде босанушы үшін қауіпсіз болуы мүмкін. </w:t>
      </w:r>
      <w:r w:rsidRPr="00E3228D">
        <w:rPr>
          <w:szCs w:val="28"/>
          <w:lang w:val="kk-KZ" w:eastAsia="es-ES"/>
        </w:rPr>
        <w:t xml:space="preserve"> </w:t>
      </w:r>
      <w:r w:rsidR="00187C93" w:rsidRPr="00E3228D">
        <w:rPr>
          <w:szCs w:val="28"/>
          <w:lang w:val="kk-KZ" w:eastAsia="es-ES"/>
        </w:rPr>
        <w:t>Рокуроний</w:t>
      </w:r>
      <w:r w:rsidRPr="00E3228D">
        <w:rPr>
          <w:szCs w:val="28"/>
          <w:lang w:val="kk-KZ" w:eastAsia="es-ES"/>
        </w:rPr>
        <w:t xml:space="preserve"> бромид</w:t>
      </w:r>
      <w:r w:rsidR="00187C93" w:rsidRPr="00E3228D">
        <w:rPr>
          <w:szCs w:val="28"/>
          <w:lang w:val="kk-KZ" w:eastAsia="es-ES"/>
        </w:rPr>
        <w:t>і</w:t>
      </w:r>
      <w:r w:rsidRPr="00E3228D">
        <w:rPr>
          <w:szCs w:val="28"/>
          <w:lang w:val="kk-KZ" w:eastAsia="es-ES"/>
        </w:rPr>
        <w:t xml:space="preserve"> Апгар</w:t>
      </w:r>
      <w:r w:rsidR="00110508" w:rsidRPr="00E3228D">
        <w:rPr>
          <w:szCs w:val="28"/>
          <w:lang w:val="kk-KZ" w:eastAsia="es-ES"/>
        </w:rPr>
        <w:t xml:space="preserve"> шкаласы бойынша бағ</w:t>
      </w:r>
      <w:r w:rsidR="00187C93" w:rsidRPr="00E3228D">
        <w:rPr>
          <w:szCs w:val="28"/>
          <w:lang w:val="kk-KZ" w:eastAsia="es-ES"/>
        </w:rPr>
        <w:t>а беруге</w:t>
      </w:r>
      <w:r w:rsidRPr="00E3228D">
        <w:rPr>
          <w:szCs w:val="28"/>
          <w:lang w:val="kk-KZ" w:eastAsia="es-ES"/>
        </w:rPr>
        <w:t xml:space="preserve">, </w:t>
      </w:r>
      <w:r w:rsidR="00187C93" w:rsidRPr="00E3228D">
        <w:rPr>
          <w:szCs w:val="28"/>
          <w:lang w:val="kk-KZ" w:eastAsia="es-ES"/>
        </w:rPr>
        <w:t>шарананың бұлшы</w:t>
      </w:r>
      <w:r w:rsidR="00110508" w:rsidRPr="00E3228D">
        <w:rPr>
          <w:szCs w:val="28"/>
          <w:lang w:val="kk-KZ" w:eastAsia="es-ES"/>
        </w:rPr>
        <w:t>қ</w:t>
      </w:r>
      <w:r w:rsidR="00187C93" w:rsidRPr="00E3228D">
        <w:rPr>
          <w:szCs w:val="28"/>
          <w:lang w:val="kk-KZ" w:eastAsia="es-ES"/>
        </w:rPr>
        <w:t>ет тонусына немесе</w:t>
      </w:r>
      <w:r w:rsidRPr="00E3228D">
        <w:rPr>
          <w:szCs w:val="28"/>
          <w:lang w:val="kk-KZ" w:eastAsia="es-ES"/>
        </w:rPr>
        <w:t xml:space="preserve"> кардиореспиратор</w:t>
      </w:r>
      <w:r w:rsidR="00187C93" w:rsidRPr="00E3228D">
        <w:rPr>
          <w:szCs w:val="28"/>
          <w:lang w:val="kk-KZ" w:eastAsia="es-ES"/>
        </w:rPr>
        <w:t xml:space="preserve">лық адаптацияға ықпалын тигізбейді. Кіндік қанына жүргізілген талдаулар рокуроний бромидінің тек шектеулі мөлшері ғана </w:t>
      </w:r>
      <w:r w:rsidR="00187C93" w:rsidRPr="00E3228D">
        <w:rPr>
          <w:szCs w:val="28"/>
          <w:lang w:val="kk-KZ" w:eastAsia="es-ES"/>
        </w:rPr>
        <w:lastRenderedPageBreak/>
        <w:t>плацента бөгеті арқылы өтетіндігін, ол жаңа туған нәрестелерде клиникалық жағымсыз әсерлердің туындауына әкелмейтіндігін айғақтайды.</w:t>
      </w:r>
    </w:p>
    <w:p w14:paraId="0E747F7F" w14:textId="77777777" w:rsidR="00A02D94" w:rsidRPr="00E3228D" w:rsidRDefault="00A02D94" w:rsidP="009A1874">
      <w:pPr>
        <w:pStyle w:val="a6"/>
        <w:numPr>
          <w:ilvl w:val="0"/>
          <w:numId w:val="5"/>
        </w:numPr>
        <w:ind w:left="426" w:hanging="426"/>
        <w:rPr>
          <w:rStyle w:val="FontStyle25"/>
          <w:color w:val="auto"/>
          <w:sz w:val="28"/>
          <w:szCs w:val="28"/>
        </w:rPr>
      </w:pPr>
      <w:r w:rsidRPr="00E3228D">
        <w:rPr>
          <w:rStyle w:val="FontStyle25"/>
          <w:color w:val="auto"/>
          <w:sz w:val="28"/>
          <w:szCs w:val="28"/>
          <w:lang w:val="kk-KZ"/>
        </w:rPr>
        <w:t>Ескертпе 1: 1.0 мг/кг доза анестезияның тез бірізді индукциясын жүргізген кезде зерттелді, бірақ кесарь тілігі жасалған пациенттерде емес. Сондықтан пациенттердің осы тобында 0.6 мг/кг доза ғана ұсынылады.</w:t>
      </w:r>
    </w:p>
    <w:p w14:paraId="264BE7FB" w14:textId="77777777" w:rsidR="0085638F" w:rsidRPr="00E3228D" w:rsidRDefault="009A1874" w:rsidP="009A1874">
      <w:pPr>
        <w:pStyle w:val="a6"/>
        <w:numPr>
          <w:ilvl w:val="0"/>
          <w:numId w:val="5"/>
        </w:numPr>
        <w:ind w:left="426" w:hanging="426"/>
        <w:rPr>
          <w:szCs w:val="28"/>
          <w:lang w:val="kk-KZ"/>
        </w:rPr>
      </w:pPr>
      <w:r w:rsidRPr="00E3228D">
        <w:rPr>
          <w:rStyle w:val="FontStyle25"/>
          <w:color w:val="auto"/>
          <w:sz w:val="28"/>
          <w:szCs w:val="28"/>
          <w:lang w:val="kk-KZ"/>
        </w:rPr>
        <w:t xml:space="preserve">Ескертпе 2: жүкті әйелдердің токсикозын жою үшін магний тұздарын қабылдап жүрген пациенттерде миорелаксанттардың әсерінен жүйке-бұлшықет өткізгіштігінің блокадасынан кейін қалпына келуі баяулауы немесе толық болмауы мүмкін, өйткені магний тұздары жүйке-бұлшықет блогын күшейтеді. Сондықтан мұндай пациенттерде рокуроний бромидінің дозасын төмендету керек, немесе оларды бұлшықет жауабына қарай титрлеу қажет.   </w:t>
      </w:r>
    </w:p>
    <w:p w14:paraId="490F4E8B" w14:textId="77777777" w:rsidR="0085638F" w:rsidRPr="00E3228D" w:rsidRDefault="00D96DC1" w:rsidP="0085638F">
      <w:pPr>
        <w:pStyle w:val="a6"/>
        <w:rPr>
          <w:szCs w:val="28"/>
          <w:lang w:val="kk-KZ" w:eastAsia="es-ES"/>
        </w:rPr>
      </w:pPr>
      <w:r w:rsidRPr="00E3228D">
        <w:rPr>
          <w:bCs/>
          <w:i/>
          <w:szCs w:val="28"/>
          <w:lang w:val="kk-KZ"/>
        </w:rPr>
        <w:t>Емшек емізу.</w:t>
      </w:r>
      <w:r w:rsidR="0085638F" w:rsidRPr="00C94220">
        <w:rPr>
          <w:i/>
          <w:snapToGrid w:val="0"/>
          <w:szCs w:val="28"/>
          <w:lang w:val="kk-KZ" w:eastAsia="zh-CN"/>
        </w:rPr>
        <w:t xml:space="preserve"> </w:t>
      </w:r>
      <w:r w:rsidRPr="00E3228D">
        <w:rPr>
          <w:szCs w:val="28"/>
          <w:lang w:val="kk-KZ"/>
        </w:rPr>
        <w:t>Р</w:t>
      </w:r>
      <w:r w:rsidRPr="00C94220">
        <w:rPr>
          <w:szCs w:val="28"/>
          <w:lang w:val="kk-KZ"/>
        </w:rPr>
        <w:t xml:space="preserve">окуроний бромидінің </w:t>
      </w:r>
      <w:r w:rsidRPr="00E3228D">
        <w:rPr>
          <w:szCs w:val="28"/>
          <w:lang w:val="kk-KZ"/>
        </w:rPr>
        <w:t>адамда емшек сүтіне бөлініп шығатыны</w:t>
      </w:r>
      <w:r w:rsidRPr="00C94220">
        <w:rPr>
          <w:szCs w:val="28"/>
          <w:lang w:val="kk-KZ"/>
        </w:rPr>
        <w:t>-</w:t>
      </w:r>
      <w:r w:rsidRPr="00E3228D">
        <w:rPr>
          <w:szCs w:val="28"/>
          <w:lang w:val="kk-KZ"/>
        </w:rPr>
        <w:t>шықпайтыны белгісіз.</w:t>
      </w:r>
      <w:r w:rsidR="0085638F" w:rsidRPr="00C94220">
        <w:rPr>
          <w:szCs w:val="28"/>
          <w:lang w:val="kk-KZ"/>
        </w:rPr>
        <w:t xml:space="preserve"> </w:t>
      </w:r>
      <w:r w:rsidR="00335D13" w:rsidRPr="00E3228D">
        <w:rPr>
          <w:szCs w:val="28"/>
          <w:lang w:val="kk-KZ"/>
        </w:rPr>
        <w:t xml:space="preserve">Адамда емшек емізу кезінде </w:t>
      </w:r>
      <w:proofErr w:type="spellStart"/>
      <w:r w:rsidR="00335D13" w:rsidRPr="00E3228D">
        <w:rPr>
          <w:szCs w:val="28"/>
        </w:rPr>
        <w:t>рокуроний</w:t>
      </w:r>
      <w:proofErr w:type="spellEnd"/>
      <w:r w:rsidR="00335D13" w:rsidRPr="00E3228D">
        <w:rPr>
          <w:szCs w:val="28"/>
        </w:rPr>
        <w:t xml:space="preserve"> </w:t>
      </w:r>
      <w:proofErr w:type="spellStart"/>
      <w:r w:rsidR="00335D13" w:rsidRPr="00E3228D">
        <w:rPr>
          <w:szCs w:val="28"/>
        </w:rPr>
        <w:t>бромидін</w:t>
      </w:r>
      <w:proofErr w:type="spellEnd"/>
      <w:r w:rsidR="00335D13" w:rsidRPr="00E3228D">
        <w:rPr>
          <w:szCs w:val="28"/>
        </w:rPr>
        <w:t xml:space="preserve"> </w:t>
      </w:r>
      <w:proofErr w:type="spellStart"/>
      <w:r w:rsidR="00335D13" w:rsidRPr="00E3228D">
        <w:rPr>
          <w:szCs w:val="28"/>
        </w:rPr>
        <w:t>қолдану</w:t>
      </w:r>
      <w:proofErr w:type="spellEnd"/>
      <w:r w:rsidR="00335D13" w:rsidRPr="00E3228D">
        <w:rPr>
          <w:szCs w:val="28"/>
        </w:rPr>
        <w:t xml:space="preserve"> </w:t>
      </w:r>
      <w:proofErr w:type="spellStart"/>
      <w:r w:rsidR="00335D13" w:rsidRPr="00E3228D">
        <w:rPr>
          <w:szCs w:val="28"/>
        </w:rPr>
        <w:t>туралы</w:t>
      </w:r>
      <w:proofErr w:type="spellEnd"/>
      <w:r w:rsidR="00335D13" w:rsidRPr="00E3228D">
        <w:rPr>
          <w:szCs w:val="28"/>
        </w:rPr>
        <w:t xml:space="preserve"> </w:t>
      </w:r>
      <w:proofErr w:type="spellStart"/>
      <w:r w:rsidR="00335D13" w:rsidRPr="00E3228D">
        <w:rPr>
          <w:szCs w:val="28"/>
        </w:rPr>
        <w:t>деректер</w:t>
      </w:r>
      <w:proofErr w:type="spellEnd"/>
      <w:r w:rsidR="00335D13" w:rsidRPr="00E3228D">
        <w:rPr>
          <w:szCs w:val="28"/>
        </w:rPr>
        <w:t xml:space="preserve"> </w:t>
      </w:r>
      <w:proofErr w:type="spellStart"/>
      <w:r w:rsidR="00335D13" w:rsidRPr="00E3228D">
        <w:rPr>
          <w:szCs w:val="28"/>
        </w:rPr>
        <w:t>жоқ</w:t>
      </w:r>
      <w:proofErr w:type="spellEnd"/>
      <w:r w:rsidR="00335D13" w:rsidRPr="00E3228D">
        <w:rPr>
          <w:szCs w:val="28"/>
        </w:rPr>
        <w:t>.</w:t>
      </w:r>
      <w:r w:rsidR="0085638F" w:rsidRPr="00E3228D">
        <w:rPr>
          <w:szCs w:val="28"/>
        </w:rPr>
        <w:t xml:space="preserve"> </w:t>
      </w:r>
      <w:r w:rsidR="00E4105E" w:rsidRPr="00E3228D">
        <w:rPr>
          <w:szCs w:val="28"/>
          <w:lang w:val="kk-KZ"/>
        </w:rPr>
        <w:t xml:space="preserve">Осы кластағы басқа дәрілік заттар емшек сүтіне </w:t>
      </w:r>
      <w:r w:rsidR="00DF0078" w:rsidRPr="00E3228D">
        <w:rPr>
          <w:szCs w:val="28"/>
          <w:lang w:val="kk-KZ"/>
        </w:rPr>
        <w:t>а</w:t>
      </w:r>
      <w:r w:rsidR="00E4105E" w:rsidRPr="00E3228D">
        <w:rPr>
          <w:szCs w:val="28"/>
          <w:lang w:val="kk-KZ"/>
        </w:rPr>
        <w:t>здап бөлініп шығатындығын және еметін нәрестеде абсорбциясының төмен екендігін көрсетеді.</w:t>
      </w:r>
      <w:r w:rsidR="0085638F" w:rsidRPr="00E3228D">
        <w:rPr>
          <w:szCs w:val="28"/>
          <w:lang w:eastAsia="es-ES"/>
        </w:rPr>
        <w:t xml:space="preserve"> </w:t>
      </w:r>
      <w:proofErr w:type="spellStart"/>
      <w:r w:rsidR="0085638F" w:rsidRPr="00E3228D">
        <w:rPr>
          <w:szCs w:val="28"/>
          <w:lang w:eastAsia="es-ES"/>
        </w:rPr>
        <w:t>Рокурони</w:t>
      </w:r>
      <w:proofErr w:type="spellEnd"/>
      <w:r w:rsidR="00E4105E" w:rsidRPr="00E3228D">
        <w:rPr>
          <w:szCs w:val="28"/>
          <w:lang w:val="kk-KZ" w:eastAsia="es-ES"/>
        </w:rPr>
        <w:t>й</w:t>
      </w:r>
      <w:r w:rsidR="0085638F" w:rsidRPr="00E3228D">
        <w:rPr>
          <w:szCs w:val="28"/>
          <w:lang w:eastAsia="es-ES"/>
        </w:rPr>
        <w:t xml:space="preserve"> бромид</w:t>
      </w:r>
      <w:r w:rsidR="00E4105E" w:rsidRPr="00E3228D">
        <w:rPr>
          <w:szCs w:val="28"/>
          <w:lang w:val="kk-KZ" w:eastAsia="es-ES"/>
        </w:rPr>
        <w:t>ін емшек емізетін әйелдерге, дәрігердің пікірі бойынша, қолданудың пайдасы қаупінен басым болған жағдайда ғана тағайындау керек. Бір реттік дозаны енгізуден кейін рокуронийдің жартылай шығарылуының бес кезеңі ішінде (яғни шамамен 6 сағат бойы) к</w:t>
      </w:r>
      <w:r w:rsidR="00DF0078" w:rsidRPr="00E3228D">
        <w:rPr>
          <w:szCs w:val="28"/>
          <w:lang w:val="kk-KZ" w:eastAsia="es-ES"/>
        </w:rPr>
        <w:t>елесі емшек емізуді тоқтата тұру</w:t>
      </w:r>
      <w:r w:rsidR="00E4105E" w:rsidRPr="00E3228D">
        <w:rPr>
          <w:szCs w:val="28"/>
          <w:lang w:val="kk-KZ" w:eastAsia="es-ES"/>
        </w:rPr>
        <w:t xml:space="preserve"> ұсынылады.</w:t>
      </w:r>
    </w:p>
    <w:p w14:paraId="6B44F379" w14:textId="77777777" w:rsidR="0085638F" w:rsidRPr="00FC4FB1" w:rsidRDefault="0085638F" w:rsidP="0085638F">
      <w:pPr>
        <w:pStyle w:val="a6"/>
        <w:rPr>
          <w:szCs w:val="28"/>
          <w:lang w:val="kk-KZ" w:eastAsia="es-ES"/>
        </w:rPr>
      </w:pPr>
      <w:r w:rsidRPr="00FC4FB1">
        <w:rPr>
          <w:i/>
          <w:szCs w:val="28"/>
          <w:lang w:val="kk-KZ" w:eastAsia="es-ES"/>
        </w:rPr>
        <w:t>Фертиль</w:t>
      </w:r>
      <w:r w:rsidR="00C74D30" w:rsidRPr="00E3228D">
        <w:rPr>
          <w:i/>
          <w:szCs w:val="28"/>
          <w:lang w:val="kk-KZ" w:eastAsia="es-ES"/>
        </w:rPr>
        <w:t>ділік</w:t>
      </w:r>
      <w:r w:rsidR="007B5768" w:rsidRPr="00FC4FB1">
        <w:rPr>
          <w:i/>
          <w:szCs w:val="28"/>
          <w:lang w:val="kk-KZ" w:eastAsia="es-ES"/>
        </w:rPr>
        <w:t>.</w:t>
      </w:r>
      <w:r w:rsidR="007B5768" w:rsidRPr="00E3228D">
        <w:rPr>
          <w:szCs w:val="28"/>
          <w:lang w:val="kk-KZ" w:eastAsia="es-ES"/>
        </w:rPr>
        <w:t xml:space="preserve"> Осы</w:t>
      </w:r>
      <w:r w:rsidRPr="00FC4FB1">
        <w:rPr>
          <w:szCs w:val="28"/>
          <w:lang w:val="kk-KZ" w:eastAsia="es-ES"/>
        </w:rPr>
        <w:t xml:space="preserve"> препарат</w:t>
      </w:r>
      <w:r w:rsidR="007B5768" w:rsidRPr="00E3228D">
        <w:rPr>
          <w:szCs w:val="28"/>
          <w:lang w:val="kk-KZ" w:eastAsia="es-ES"/>
        </w:rPr>
        <w:t>тың</w:t>
      </w:r>
      <w:r w:rsidR="007B5768" w:rsidRPr="00FC4FB1">
        <w:rPr>
          <w:szCs w:val="28"/>
          <w:lang w:val="kk-KZ" w:eastAsia="es-ES"/>
        </w:rPr>
        <w:t xml:space="preserve"> фертильділікке ықпал етуі туралы деректер жоқ.</w:t>
      </w:r>
    </w:p>
    <w:p w14:paraId="4F3D6603" w14:textId="77777777" w:rsidR="0085638F" w:rsidRPr="00FC4FB1" w:rsidRDefault="007B5768" w:rsidP="007B5768">
      <w:pPr>
        <w:jc w:val="both"/>
        <w:rPr>
          <w:i/>
          <w:szCs w:val="28"/>
          <w:lang w:val="kk-KZ"/>
        </w:rPr>
      </w:pPr>
      <w:r w:rsidRPr="00E3228D">
        <w:rPr>
          <w:i/>
          <w:sz w:val="28"/>
          <w:szCs w:val="28"/>
          <w:lang w:val="kk-KZ"/>
        </w:rPr>
        <w:t xml:space="preserve">Көлік құралын немесе потенциалды қауіпті механизмдерді басқару қабілетіне дәрілік </w:t>
      </w:r>
      <w:r w:rsidR="00D63854">
        <w:rPr>
          <w:i/>
          <w:sz w:val="28"/>
          <w:szCs w:val="28"/>
          <w:lang w:val="kk-KZ"/>
        </w:rPr>
        <w:t>препараттың</w:t>
      </w:r>
      <w:r w:rsidRPr="00E3228D">
        <w:rPr>
          <w:i/>
          <w:sz w:val="28"/>
          <w:szCs w:val="28"/>
          <w:lang w:val="kk-KZ"/>
        </w:rPr>
        <w:t xml:space="preserve"> ықпал ету ерекшеліктері   </w:t>
      </w:r>
    </w:p>
    <w:p w14:paraId="017F6114" w14:textId="77777777" w:rsidR="0085638F" w:rsidRPr="00E3228D" w:rsidRDefault="00051B63" w:rsidP="00D236ED">
      <w:pPr>
        <w:pStyle w:val="Style7"/>
        <w:widowControl/>
        <w:spacing w:line="240" w:lineRule="auto"/>
        <w:rPr>
          <w:szCs w:val="28"/>
          <w:lang w:val="lv-LV" w:eastAsia="es-ES"/>
        </w:rPr>
      </w:pPr>
      <w:proofErr w:type="spellStart"/>
      <w:r w:rsidRPr="00E3228D">
        <w:rPr>
          <w:sz w:val="28"/>
          <w:szCs w:val="28"/>
          <w:lang w:eastAsia="es-ES"/>
        </w:rPr>
        <w:t>Рокуроний</w:t>
      </w:r>
      <w:proofErr w:type="spellEnd"/>
      <w:r w:rsidR="0085638F" w:rsidRPr="00E3228D">
        <w:rPr>
          <w:sz w:val="28"/>
          <w:szCs w:val="28"/>
          <w:lang w:eastAsia="es-ES"/>
        </w:rPr>
        <w:t xml:space="preserve"> бромид</w:t>
      </w:r>
      <w:r w:rsidRPr="00E3228D">
        <w:rPr>
          <w:sz w:val="28"/>
          <w:szCs w:val="28"/>
          <w:lang w:val="kk-KZ" w:eastAsia="es-ES"/>
        </w:rPr>
        <w:t>і көлік құралын басқару жә</w:t>
      </w:r>
      <w:r w:rsidR="0054480E" w:rsidRPr="00E3228D">
        <w:rPr>
          <w:sz w:val="28"/>
          <w:szCs w:val="28"/>
          <w:lang w:val="kk-KZ" w:eastAsia="es-ES"/>
        </w:rPr>
        <w:t>не механизмдермен қызмет көрсету</w:t>
      </w:r>
      <w:r w:rsidRPr="00E3228D">
        <w:rPr>
          <w:sz w:val="28"/>
          <w:szCs w:val="28"/>
          <w:lang w:val="kk-KZ" w:eastAsia="es-ES"/>
        </w:rPr>
        <w:t xml:space="preserve"> қабілетіне елеулі әсерін тигізеді.</w:t>
      </w:r>
      <w:r w:rsidR="0085638F" w:rsidRPr="00E3228D">
        <w:rPr>
          <w:szCs w:val="28"/>
          <w:lang w:eastAsia="es-ES"/>
        </w:rPr>
        <w:t xml:space="preserve"> </w:t>
      </w:r>
      <w:r w:rsidR="00D236ED" w:rsidRPr="00E3228D">
        <w:rPr>
          <w:sz w:val="28"/>
          <w:szCs w:val="28"/>
          <w:lang w:val="kk-KZ"/>
        </w:rPr>
        <w:t xml:space="preserve">Рокуроний бромиді жалпы анестезия жүргізген кезде қосымша зат ретінде қолданылатын болғандықтан, амбулаторлық пациенттер үшін жалпы анестезия жүргізгеннен кейін ерекше сақтық шараларын орындау керек. </w:t>
      </w:r>
      <w:r w:rsidRPr="00E3228D">
        <w:rPr>
          <w:sz w:val="28"/>
          <w:szCs w:val="28"/>
          <w:lang w:val="kk-KZ" w:eastAsia="es-ES"/>
        </w:rPr>
        <w:t>Р</w:t>
      </w:r>
      <w:r w:rsidR="0085638F" w:rsidRPr="00E3228D">
        <w:rPr>
          <w:sz w:val="28"/>
          <w:szCs w:val="28"/>
          <w:lang w:val="kk-KZ" w:eastAsia="es-ES"/>
        </w:rPr>
        <w:t>окурони</w:t>
      </w:r>
      <w:r w:rsidRPr="00E3228D">
        <w:rPr>
          <w:sz w:val="28"/>
          <w:szCs w:val="28"/>
          <w:lang w:val="kk-KZ" w:eastAsia="es-ES"/>
        </w:rPr>
        <w:t xml:space="preserve">й бромидінің жүйке-бұлшықетті блокадалайтын әсерінен толық қалпына келгеннен кейін алғашқы 24 сағат ішінде потенциалды қауіпті механизмдермен қызмет көрсетуге немесе көлік құралын басқаруға болмайды. </w:t>
      </w:r>
    </w:p>
    <w:p w14:paraId="0EBBE388" w14:textId="77777777" w:rsidR="0085638F" w:rsidRPr="00E3228D" w:rsidRDefault="0085638F" w:rsidP="0085638F">
      <w:pPr>
        <w:pStyle w:val="a6"/>
        <w:rPr>
          <w:szCs w:val="28"/>
          <w:lang w:val="lv-LV" w:eastAsia="es-ES"/>
        </w:rPr>
      </w:pPr>
    </w:p>
    <w:p w14:paraId="591492C6" w14:textId="77777777" w:rsidR="0085638F" w:rsidRPr="00E3228D" w:rsidRDefault="00C74D30" w:rsidP="0085638F">
      <w:pPr>
        <w:jc w:val="both"/>
        <w:rPr>
          <w:b/>
          <w:sz w:val="28"/>
          <w:szCs w:val="28"/>
          <w:lang w:val="kk-KZ"/>
        </w:rPr>
      </w:pPr>
      <w:r w:rsidRPr="00E3228D">
        <w:rPr>
          <w:b/>
          <w:sz w:val="28"/>
          <w:szCs w:val="28"/>
          <w:lang w:val="kk-KZ"/>
        </w:rPr>
        <w:t xml:space="preserve">Қолдану жөнінде нұсқаулар  </w:t>
      </w:r>
    </w:p>
    <w:p w14:paraId="054FAE61" w14:textId="77777777" w:rsidR="0085638F" w:rsidRPr="00E3228D" w:rsidRDefault="00C74D30" w:rsidP="0085638F">
      <w:pPr>
        <w:rPr>
          <w:rFonts w:eastAsia="Calibri"/>
          <w:b/>
          <w:i/>
          <w:sz w:val="28"/>
          <w:szCs w:val="28"/>
        </w:rPr>
      </w:pPr>
      <w:r w:rsidRPr="00E3228D">
        <w:rPr>
          <w:b/>
          <w:i/>
          <w:sz w:val="28"/>
          <w:szCs w:val="28"/>
          <w:lang w:val="kk-KZ"/>
        </w:rPr>
        <w:t>Дозала</w:t>
      </w:r>
      <w:r w:rsidR="00764814">
        <w:rPr>
          <w:b/>
          <w:i/>
          <w:sz w:val="28"/>
          <w:szCs w:val="28"/>
          <w:lang w:val="kk-KZ"/>
        </w:rPr>
        <w:t>н</w:t>
      </w:r>
      <w:r w:rsidRPr="00E3228D">
        <w:rPr>
          <w:b/>
          <w:i/>
          <w:sz w:val="28"/>
          <w:szCs w:val="28"/>
          <w:lang w:val="kk-KZ"/>
        </w:rPr>
        <w:t>у ре</w:t>
      </w:r>
      <w:r w:rsidR="0085638F" w:rsidRPr="00E3228D">
        <w:rPr>
          <w:b/>
          <w:i/>
          <w:sz w:val="28"/>
          <w:szCs w:val="28"/>
        </w:rPr>
        <w:t>жим</w:t>
      </w:r>
      <w:r w:rsidRPr="00E3228D">
        <w:rPr>
          <w:b/>
          <w:i/>
          <w:sz w:val="28"/>
          <w:szCs w:val="28"/>
          <w:lang w:val="kk-KZ"/>
        </w:rPr>
        <w:t>і</w:t>
      </w:r>
    </w:p>
    <w:p w14:paraId="5CE1855F" w14:textId="77777777" w:rsidR="0085638F" w:rsidRPr="00E3228D" w:rsidRDefault="0085638F" w:rsidP="0085638F">
      <w:pPr>
        <w:pStyle w:val="Style8"/>
        <w:widowControl/>
        <w:tabs>
          <w:tab w:val="left" w:pos="0"/>
        </w:tabs>
        <w:spacing w:line="240" w:lineRule="auto"/>
        <w:ind w:firstLine="0"/>
        <w:rPr>
          <w:rStyle w:val="FontStyle25"/>
          <w:color w:val="auto"/>
          <w:spacing w:val="-2"/>
          <w:sz w:val="28"/>
          <w:szCs w:val="28"/>
          <w:lang w:val="kk-KZ"/>
        </w:rPr>
      </w:pPr>
      <w:proofErr w:type="spellStart"/>
      <w:r w:rsidRPr="00E3228D">
        <w:rPr>
          <w:rStyle w:val="FontStyle25"/>
          <w:color w:val="auto"/>
          <w:spacing w:val="-2"/>
          <w:sz w:val="28"/>
          <w:szCs w:val="28"/>
        </w:rPr>
        <w:t>Рокурони</w:t>
      </w:r>
      <w:proofErr w:type="spellEnd"/>
      <w:r w:rsidR="00243657" w:rsidRPr="00E3228D">
        <w:rPr>
          <w:rStyle w:val="FontStyle25"/>
          <w:color w:val="auto"/>
          <w:spacing w:val="-2"/>
          <w:sz w:val="28"/>
          <w:szCs w:val="28"/>
          <w:lang w:val="kk-KZ"/>
        </w:rPr>
        <w:t>й</w:t>
      </w:r>
      <w:r w:rsidRPr="00E3228D">
        <w:rPr>
          <w:rStyle w:val="FontStyle25"/>
          <w:color w:val="auto"/>
          <w:spacing w:val="-2"/>
          <w:sz w:val="28"/>
          <w:szCs w:val="28"/>
        </w:rPr>
        <w:t xml:space="preserve"> бромид</w:t>
      </w:r>
      <w:r w:rsidR="00243657" w:rsidRPr="00E3228D">
        <w:rPr>
          <w:rStyle w:val="FontStyle25"/>
          <w:color w:val="auto"/>
          <w:spacing w:val="-2"/>
          <w:sz w:val="28"/>
          <w:szCs w:val="28"/>
          <w:lang w:val="kk-KZ"/>
        </w:rPr>
        <w:t>ін</w:t>
      </w:r>
      <w:r w:rsidRPr="00E3228D">
        <w:rPr>
          <w:rStyle w:val="FontStyle25"/>
          <w:color w:val="auto"/>
          <w:spacing w:val="-2"/>
          <w:sz w:val="28"/>
          <w:szCs w:val="28"/>
        </w:rPr>
        <w:t xml:space="preserve">, </w:t>
      </w:r>
      <w:r w:rsidR="00243657" w:rsidRPr="00E3228D">
        <w:rPr>
          <w:rStyle w:val="FontStyle25"/>
          <w:color w:val="auto"/>
          <w:spacing w:val="-2"/>
          <w:sz w:val="28"/>
          <w:szCs w:val="28"/>
          <w:lang w:val="kk-KZ"/>
        </w:rPr>
        <w:t>басқа да</w:t>
      </w:r>
      <w:r w:rsidR="00243657" w:rsidRPr="00E3228D">
        <w:rPr>
          <w:rStyle w:val="FontStyle25"/>
          <w:color w:val="auto"/>
          <w:spacing w:val="-2"/>
          <w:sz w:val="28"/>
          <w:szCs w:val="28"/>
        </w:rPr>
        <w:t xml:space="preserve"> </w:t>
      </w:r>
      <w:proofErr w:type="spellStart"/>
      <w:r w:rsidR="00243657" w:rsidRPr="00E3228D">
        <w:rPr>
          <w:rStyle w:val="FontStyle25"/>
          <w:color w:val="auto"/>
          <w:spacing w:val="-2"/>
          <w:sz w:val="28"/>
          <w:szCs w:val="28"/>
        </w:rPr>
        <w:t>миорелаксанттар</w:t>
      </w:r>
      <w:proofErr w:type="spellEnd"/>
      <w:r w:rsidR="00243657" w:rsidRPr="00E3228D">
        <w:rPr>
          <w:rStyle w:val="FontStyle25"/>
          <w:color w:val="auto"/>
          <w:spacing w:val="-2"/>
          <w:sz w:val="28"/>
          <w:szCs w:val="28"/>
        </w:rPr>
        <w:t xml:space="preserve"> </w:t>
      </w:r>
      <w:proofErr w:type="spellStart"/>
      <w:r w:rsidR="00243657" w:rsidRPr="00E3228D">
        <w:rPr>
          <w:rStyle w:val="FontStyle25"/>
          <w:color w:val="auto"/>
          <w:spacing w:val="-2"/>
          <w:sz w:val="28"/>
          <w:szCs w:val="28"/>
        </w:rPr>
        <w:t>сияқты</w:t>
      </w:r>
      <w:proofErr w:type="spellEnd"/>
      <w:r w:rsidRPr="00E3228D">
        <w:rPr>
          <w:rStyle w:val="FontStyle25"/>
          <w:color w:val="auto"/>
          <w:spacing w:val="-2"/>
          <w:sz w:val="28"/>
          <w:szCs w:val="28"/>
        </w:rPr>
        <w:t xml:space="preserve">, </w:t>
      </w:r>
      <w:r w:rsidR="00243657" w:rsidRPr="00E3228D">
        <w:rPr>
          <w:rStyle w:val="FontStyle25"/>
          <w:color w:val="auto"/>
          <w:spacing w:val="-2"/>
          <w:sz w:val="28"/>
          <w:szCs w:val="28"/>
          <w:lang w:val="kk-KZ"/>
        </w:rPr>
        <w:t>осы препараттардың әсер етуімен және қолданумен таныс тәжірибелі дәрігер</w:t>
      </w:r>
      <w:r w:rsidR="008800E2" w:rsidRPr="00E3228D">
        <w:rPr>
          <w:rStyle w:val="FontStyle25"/>
          <w:color w:val="auto"/>
          <w:spacing w:val="-2"/>
          <w:sz w:val="28"/>
          <w:szCs w:val="28"/>
          <w:lang w:val="kk-KZ"/>
        </w:rPr>
        <w:t>лер ғана енгізуі тиіс, немесе ен</w:t>
      </w:r>
      <w:r w:rsidR="00243657" w:rsidRPr="00E3228D">
        <w:rPr>
          <w:rStyle w:val="FontStyle25"/>
          <w:color w:val="auto"/>
          <w:spacing w:val="-2"/>
          <w:sz w:val="28"/>
          <w:szCs w:val="28"/>
          <w:lang w:val="kk-KZ"/>
        </w:rPr>
        <w:t>гізу осындай дәрігерлердің бақылауымен жүзеге асырылуы тиіс.</w:t>
      </w:r>
      <w:r w:rsidRPr="00E3228D">
        <w:rPr>
          <w:rStyle w:val="FontStyle25"/>
          <w:color w:val="auto"/>
          <w:spacing w:val="-2"/>
          <w:sz w:val="28"/>
          <w:szCs w:val="28"/>
        </w:rPr>
        <w:t xml:space="preserve"> </w:t>
      </w:r>
      <w:r w:rsidR="00243657" w:rsidRPr="00E3228D">
        <w:rPr>
          <w:rStyle w:val="FontStyle25"/>
          <w:color w:val="auto"/>
          <w:spacing w:val="-2"/>
          <w:sz w:val="28"/>
          <w:szCs w:val="28"/>
          <w:lang w:val="kk-KZ"/>
        </w:rPr>
        <w:t xml:space="preserve">Басқа </w:t>
      </w:r>
      <w:proofErr w:type="spellStart"/>
      <w:r w:rsidR="00243657" w:rsidRPr="00E3228D">
        <w:rPr>
          <w:rStyle w:val="FontStyle25"/>
          <w:color w:val="auto"/>
          <w:spacing w:val="-2"/>
          <w:sz w:val="28"/>
          <w:szCs w:val="28"/>
        </w:rPr>
        <w:t>миорелаксанттар</w:t>
      </w:r>
      <w:proofErr w:type="spellEnd"/>
      <w:r w:rsidR="00243657" w:rsidRPr="00E3228D">
        <w:rPr>
          <w:rStyle w:val="FontStyle25"/>
          <w:color w:val="auto"/>
          <w:spacing w:val="-2"/>
          <w:sz w:val="28"/>
          <w:szCs w:val="28"/>
        </w:rPr>
        <w:t xml:space="preserve"> </w:t>
      </w:r>
      <w:proofErr w:type="spellStart"/>
      <w:r w:rsidR="00243657" w:rsidRPr="00E3228D">
        <w:rPr>
          <w:rStyle w:val="FontStyle25"/>
          <w:color w:val="auto"/>
          <w:spacing w:val="-2"/>
          <w:sz w:val="28"/>
          <w:szCs w:val="28"/>
        </w:rPr>
        <w:t>жағдайындағы</w:t>
      </w:r>
      <w:proofErr w:type="spellEnd"/>
      <w:r w:rsidR="00243657" w:rsidRPr="00E3228D">
        <w:rPr>
          <w:rStyle w:val="FontStyle25"/>
          <w:color w:val="auto"/>
          <w:spacing w:val="-2"/>
          <w:sz w:val="28"/>
          <w:szCs w:val="28"/>
        </w:rPr>
        <w:t xml:space="preserve"> </w:t>
      </w:r>
      <w:proofErr w:type="spellStart"/>
      <w:r w:rsidR="00243657" w:rsidRPr="00E3228D">
        <w:rPr>
          <w:rStyle w:val="FontStyle25"/>
          <w:color w:val="auto"/>
          <w:spacing w:val="-2"/>
          <w:sz w:val="28"/>
          <w:szCs w:val="28"/>
        </w:rPr>
        <w:t>сияқты</w:t>
      </w:r>
      <w:proofErr w:type="spellEnd"/>
      <w:r w:rsidRPr="00E3228D">
        <w:rPr>
          <w:rStyle w:val="FontStyle25"/>
          <w:color w:val="auto"/>
          <w:spacing w:val="-2"/>
          <w:sz w:val="28"/>
          <w:szCs w:val="28"/>
        </w:rPr>
        <w:t xml:space="preserve">, </w:t>
      </w:r>
      <w:proofErr w:type="spellStart"/>
      <w:r w:rsidR="00243657" w:rsidRPr="00E3228D">
        <w:rPr>
          <w:sz w:val="28"/>
          <w:szCs w:val="28"/>
        </w:rPr>
        <w:t>рокуроний</w:t>
      </w:r>
      <w:proofErr w:type="spellEnd"/>
      <w:r w:rsidR="00243657" w:rsidRPr="00E3228D">
        <w:rPr>
          <w:sz w:val="28"/>
          <w:szCs w:val="28"/>
        </w:rPr>
        <w:t xml:space="preserve"> </w:t>
      </w:r>
      <w:proofErr w:type="spellStart"/>
      <w:r w:rsidR="00243657" w:rsidRPr="00E3228D">
        <w:rPr>
          <w:sz w:val="28"/>
          <w:szCs w:val="28"/>
        </w:rPr>
        <w:t>бромидінің</w:t>
      </w:r>
      <w:proofErr w:type="spellEnd"/>
      <w:r w:rsidR="00243657" w:rsidRPr="00E3228D">
        <w:rPr>
          <w:sz w:val="28"/>
          <w:szCs w:val="28"/>
        </w:rPr>
        <w:t xml:space="preserve"> </w:t>
      </w:r>
      <w:proofErr w:type="spellStart"/>
      <w:r w:rsidR="00243657" w:rsidRPr="00E3228D">
        <w:rPr>
          <w:rStyle w:val="FontStyle25"/>
          <w:color w:val="auto"/>
          <w:spacing w:val="-2"/>
          <w:sz w:val="28"/>
          <w:szCs w:val="28"/>
        </w:rPr>
        <w:t>дозасын</w:t>
      </w:r>
      <w:proofErr w:type="spellEnd"/>
      <w:r w:rsidRPr="00E3228D">
        <w:rPr>
          <w:rStyle w:val="FontStyle25"/>
          <w:color w:val="auto"/>
          <w:spacing w:val="-2"/>
          <w:sz w:val="28"/>
          <w:szCs w:val="28"/>
        </w:rPr>
        <w:t xml:space="preserve"> </w:t>
      </w:r>
      <w:r w:rsidR="00243657" w:rsidRPr="00E3228D">
        <w:rPr>
          <w:rStyle w:val="FontStyle25"/>
          <w:color w:val="auto"/>
          <w:spacing w:val="-2"/>
          <w:sz w:val="28"/>
          <w:szCs w:val="28"/>
          <w:lang w:val="kk-KZ"/>
        </w:rPr>
        <w:t>әрбір пациент үш</w:t>
      </w:r>
      <w:r w:rsidR="006C1069" w:rsidRPr="00E3228D">
        <w:rPr>
          <w:rStyle w:val="FontStyle25"/>
          <w:color w:val="auto"/>
          <w:spacing w:val="-2"/>
          <w:sz w:val="28"/>
          <w:szCs w:val="28"/>
          <w:lang w:val="kk-KZ"/>
        </w:rPr>
        <w:t>ін жекелей таңдау керек. Дозаны</w:t>
      </w:r>
      <w:r w:rsidR="00243657" w:rsidRPr="00E3228D">
        <w:rPr>
          <w:rStyle w:val="FontStyle25"/>
          <w:color w:val="auto"/>
          <w:spacing w:val="-2"/>
          <w:sz w:val="28"/>
          <w:szCs w:val="28"/>
          <w:lang w:val="kk-KZ"/>
        </w:rPr>
        <w:t xml:space="preserve"> таңдаған кезде анестензия әдісін және ұсынылатын операция ұзақтығын, седация әдісін және өкпені жасанды вентиляциялаудың күтілетін ұзақтығын, бірге тағайындалатын басқа препараттармен ықтимал өзара әрекеттесуін, сондай-ақ пациенттің жай-күйін ескеру қажет.</w:t>
      </w:r>
    </w:p>
    <w:p w14:paraId="52C667F3" w14:textId="77777777" w:rsidR="0085638F" w:rsidRPr="00E3228D" w:rsidRDefault="005127D0" w:rsidP="0085638F">
      <w:pPr>
        <w:autoSpaceDE w:val="0"/>
        <w:autoSpaceDN w:val="0"/>
        <w:adjustRightInd w:val="0"/>
        <w:jc w:val="both"/>
        <w:rPr>
          <w:lang w:val="kk-KZ"/>
        </w:rPr>
      </w:pPr>
      <w:r w:rsidRPr="00E3228D">
        <w:rPr>
          <w:sz w:val="28"/>
          <w:szCs w:val="28"/>
          <w:lang w:val="kk-KZ"/>
        </w:rPr>
        <w:lastRenderedPageBreak/>
        <w:t>Жүйке</w:t>
      </w:r>
      <w:r w:rsidR="0085638F" w:rsidRPr="00FC4FB1">
        <w:rPr>
          <w:sz w:val="28"/>
          <w:szCs w:val="28"/>
          <w:lang w:val="kk-KZ"/>
        </w:rPr>
        <w:t>-</w:t>
      </w:r>
      <w:r w:rsidRPr="00E3228D">
        <w:rPr>
          <w:sz w:val="28"/>
          <w:szCs w:val="28"/>
          <w:lang w:val="kk-KZ"/>
        </w:rPr>
        <w:t>бұлшықет</w:t>
      </w:r>
      <w:r w:rsidR="0085638F" w:rsidRPr="00FC4FB1">
        <w:rPr>
          <w:sz w:val="28"/>
          <w:szCs w:val="28"/>
          <w:lang w:val="kk-KZ"/>
        </w:rPr>
        <w:t xml:space="preserve"> блокад</w:t>
      </w:r>
      <w:r w:rsidRPr="00E3228D">
        <w:rPr>
          <w:sz w:val="28"/>
          <w:szCs w:val="28"/>
          <w:lang w:val="kk-KZ"/>
        </w:rPr>
        <w:t>асына баға беру және жүйке</w:t>
      </w:r>
      <w:r w:rsidRPr="00FC4FB1">
        <w:rPr>
          <w:sz w:val="28"/>
          <w:szCs w:val="28"/>
          <w:lang w:val="kk-KZ"/>
        </w:rPr>
        <w:t>-</w:t>
      </w:r>
      <w:r w:rsidRPr="00E3228D">
        <w:rPr>
          <w:sz w:val="28"/>
          <w:szCs w:val="28"/>
          <w:lang w:val="kk-KZ"/>
        </w:rPr>
        <w:t>бұлшықет өткізгіштігін қалпына келтіру үшін жүйке</w:t>
      </w:r>
      <w:r w:rsidRPr="00FC4FB1">
        <w:rPr>
          <w:sz w:val="28"/>
          <w:szCs w:val="28"/>
          <w:lang w:val="kk-KZ"/>
        </w:rPr>
        <w:t>-</w:t>
      </w:r>
      <w:r w:rsidRPr="00E3228D">
        <w:rPr>
          <w:sz w:val="28"/>
          <w:szCs w:val="28"/>
          <w:lang w:val="kk-KZ"/>
        </w:rPr>
        <w:t xml:space="preserve">бұлшықет мониторингісінің тиісті әдістерін пайдалану ұсынылады.  </w:t>
      </w:r>
    </w:p>
    <w:p w14:paraId="208EB856" w14:textId="77777777" w:rsidR="0085638F" w:rsidRPr="00FC4FB1" w:rsidRDefault="0085638F" w:rsidP="0085638F">
      <w:pPr>
        <w:autoSpaceDE w:val="0"/>
        <w:autoSpaceDN w:val="0"/>
        <w:adjustRightInd w:val="0"/>
        <w:jc w:val="both"/>
        <w:rPr>
          <w:sz w:val="28"/>
          <w:szCs w:val="28"/>
          <w:lang w:val="kk-KZ"/>
        </w:rPr>
      </w:pPr>
      <w:r w:rsidRPr="00C94220">
        <w:rPr>
          <w:sz w:val="28"/>
          <w:szCs w:val="28"/>
          <w:lang w:val="kk-KZ"/>
        </w:rPr>
        <w:t>Ингаляци</w:t>
      </w:r>
      <w:r w:rsidR="00F467F2" w:rsidRPr="00E3228D">
        <w:rPr>
          <w:sz w:val="28"/>
          <w:szCs w:val="28"/>
          <w:lang w:val="kk-KZ"/>
        </w:rPr>
        <w:t>ялық</w:t>
      </w:r>
      <w:r w:rsidR="00F467F2" w:rsidRPr="00C94220">
        <w:rPr>
          <w:sz w:val="28"/>
          <w:szCs w:val="28"/>
          <w:lang w:val="kk-KZ"/>
        </w:rPr>
        <w:t xml:space="preserve"> анестетиктер рокуроний бромидінің</w:t>
      </w:r>
      <w:r w:rsidRPr="00C94220">
        <w:rPr>
          <w:sz w:val="28"/>
          <w:szCs w:val="28"/>
          <w:lang w:val="kk-KZ"/>
        </w:rPr>
        <w:t xml:space="preserve"> </w:t>
      </w:r>
      <w:r w:rsidR="00F467F2" w:rsidRPr="00E3228D">
        <w:rPr>
          <w:sz w:val="28"/>
          <w:szCs w:val="28"/>
          <w:lang w:val="kk-KZ"/>
        </w:rPr>
        <w:t>жүйке</w:t>
      </w:r>
      <w:r w:rsidRPr="00C94220">
        <w:rPr>
          <w:sz w:val="28"/>
          <w:szCs w:val="28"/>
          <w:lang w:val="kk-KZ"/>
        </w:rPr>
        <w:t>-</w:t>
      </w:r>
      <w:r w:rsidR="00F467F2" w:rsidRPr="00E3228D">
        <w:rPr>
          <w:sz w:val="28"/>
          <w:szCs w:val="28"/>
          <w:lang w:val="kk-KZ"/>
        </w:rPr>
        <w:t>бұлшықет берілімін блокадалайтын әсерін күшейтеді.</w:t>
      </w:r>
      <w:r w:rsidRPr="00C94220">
        <w:rPr>
          <w:sz w:val="28"/>
          <w:szCs w:val="28"/>
          <w:lang w:val="kk-KZ"/>
        </w:rPr>
        <w:t xml:space="preserve"> </w:t>
      </w:r>
      <w:r w:rsidR="00F467F2" w:rsidRPr="00E3228D">
        <w:rPr>
          <w:sz w:val="28"/>
          <w:szCs w:val="28"/>
          <w:lang w:val="kk-KZ"/>
        </w:rPr>
        <w:t>Бұл күшею анестезия барысында ингаляцияланатын заттардың концентрациялары тіндерде осындай өзара әрекеттесулердің көрініс беруі үшін жеткілікті деңгейге жеткен кезде ғана клиникалық тұрғыдан маңызды бола алады.</w:t>
      </w:r>
      <w:r w:rsidRPr="00C94220">
        <w:rPr>
          <w:sz w:val="28"/>
          <w:szCs w:val="28"/>
          <w:lang w:val="kk-KZ"/>
        </w:rPr>
        <w:t xml:space="preserve"> </w:t>
      </w:r>
      <w:r w:rsidR="00710EEF" w:rsidRPr="00E3228D">
        <w:rPr>
          <w:sz w:val="28"/>
          <w:szCs w:val="28"/>
          <w:lang w:val="kk-KZ"/>
        </w:rPr>
        <w:t xml:space="preserve">Демек, </w:t>
      </w:r>
      <w:r w:rsidR="00710EEF" w:rsidRPr="00FC4FB1">
        <w:rPr>
          <w:sz w:val="28"/>
          <w:szCs w:val="28"/>
          <w:lang w:val="kk-KZ"/>
        </w:rPr>
        <w:t>рокуроний бромидінің</w:t>
      </w:r>
      <w:r w:rsidR="00710EEF" w:rsidRPr="00E3228D">
        <w:rPr>
          <w:sz w:val="28"/>
          <w:szCs w:val="28"/>
          <w:lang w:val="kk-KZ"/>
        </w:rPr>
        <w:t xml:space="preserve"> дозасын үлкен аралықтар арқылы демеуші аз дозаларды енгізу жолымен немесе ингаляциялық наркозды пайдаланып жүргізілетін, ұзаққа (</w:t>
      </w:r>
      <w:r w:rsidR="00710EEF" w:rsidRPr="00FC4FB1">
        <w:rPr>
          <w:sz w:val="28"/>
          <w:szCs w:val="28"/>
          <w:lang w:val="kk-KZ"/>
        </w:rPr>
        <w:t>1</w:t>
      </w:r>
      <w:r w:rsidR="00710EEF" w:rsidRPr="00E3228D">
        <w:rPr>
          <w:sz w:val="28"/>
          <w:szCs w:val="28"/>
          <w:lang w:val="kk-KZ"/>
        </w:rPr>
        <w:t xml:space="preserve"> сағаттан астамға) созылған емшара кезінде </w:t>
      </w:r>
      <w:r w:rsidR="00710EEF" w:rsidRPr="00FC4FB1">
        <w:rPr>
          <w:sz w:val="28"/>
          <w:szCs w:val="28"/>
          <w:lang w:val="kk-KZ"/>
        </w:rPr>
        <w:t>рокуроний бромиді инфузиясының жылдамды</w:t>
      </w:r>
      <w:r w:rsidR="00710EEF" w:rsidRPr="00E3228D">
        <w:rPr>
          <w:sz w:val="28"/>
          <w:szCs w:val="28"/>
          <w:lang w:val="kk-KZ"/>
        </w:rPr>
        <w:t xml:space="preserve">ғын төмендету арқылы түзету қажет («Дәрілермен өзара әрекеттесуі» бөлімін қараңыз).  </w:t>
      </w:r>
    </w:p>
    <w:p w14:paraId="1E4273AA" w14:textId="77777777" w:rsidR="0085638F" w:rsidRPr="00E3228D" w:rsidRDefault="00033D3F" w:rsidP="0085638F">
      <w:pPr>
        <w:autoSpaceDE w:val="0"/>
        <w:autoSpaceDN w:val="0"/>
        <w:adjustRightInd w:val="0"/>
        <w:jc w:val="both"/>
        <w:rPr>
          <w:sz w:val="28"/>
          <w:szCs w:val="28"/>
          <w:lang w:val="kk-KZ"/>
        </w:rPr>
      </w:pPr>
      <w:r w:rsidRPr="00E3228D">
        <w:rPr>
          <w:sz w:val="28"/>
          <w:szCs w:val="28"/>
          <w:lang w:val="kk-KZ"/>
        </w:rPr>
        <w:t xml:space="preserve">Ересек пациенттерде кеңірдекке интубация жүргізген кезде жалпы сызба ретінде және ұзақтығы әртүрлі операцияларда бұлшықеттің босаңсуын қамтамасыз ету үшін және қарқынды емдеу бөлімінде пайдалану үшін келесі дозалар ұсынылуы мүмкін.  </w:t>
      </w:r>
    </w:p>
    <w:p w14:paraId="765C11FA" w14:textId="77777777" w:rsidR="0085638F" w:rsidRPr="00FC4FB1" w:rsidRDefault="0085638F" w:rsidP="0085638F">
      <w:pPr>
        <w:widowControl w:val="0"/>
        <w:jc w:val="both"/>
        <w:rPr>
          <w:b/>
          <w:i/>
          <w:sz w:val="28"/>
          <w:szCs w:val="28"/>
          <w:lang w:val="kk-KZ" w:eastAsia="es-ES"/>
        </w:rPr>
      </w:pPr>
      <w:r w:rsidRPr="00FC4FB1">
        <w:rPr>
          <w:b/>
          <w:i/>
          <w:sz w:val="28"/>
          <w:szCs w:val="28"/>
          <w:lang w:val="kk-KZ" w:eastAsia="es-ES"/>
        </w:rPr>
        <w:t>Хирурги</w:t>
      </w:r>
      <w:r w:rsidR="00C74D30" w:rsidRPr="00E3228D">
        <w:rPr>
          <w:b/>
          <w:i/>
          <w:sz w:val="28"/>
          <w:szCs w:val="28"/>
          <w:lang w:val="kk-KZ" w:eastAsia="es-ES"/>
        </w:rPr>
        <w:t xml:space="preserve">ялық </w:t>
      </w:r>
      <w:r w:rsidRPr="00FC4FB1">
        <w:rPr>
          <w:b/>
          <w:i/>
          <w:sz w:val="28"/>
          <w:szCs w:val="28"/>
          <w:lang w:val="kk-KZ" w:eastAsia="es-ES"/>
        </w:rPr>
        <w:t>процедур</w:t>
      </w:r>
      <w:r w:rsidR="00C74D30" w:rsidRPr="00E3228D">
        <w:rPr>
          <w:b/>
          <w:i/>
          <w:sz w:val="28"/>
          <w:szCs w:val="28"/>
          <w:lang w:val="kk-KZ" w:eastAsia="es-ES"/>
        </w:rPr>
        <w:t>алар</w:t>
      </w:r>
    </w:p>
    <w:p w14:paraId="452AA020" w14:textId="77777777" w:rsidR="0085638F" w:rsidRPr="00E3228D" w:rsidRDefault="00C74D30" w:rsidP="0085638F">
      <w:pPr>
        <w:widowControl w:val="0"/>
        <w:jc w:val="both"/>
        <w:rPr>
          <w:sz w:val="28"/>
          <w:szCs w:val="28"/>
          <w:lang w:val="kk-KZ"/>
        </w:rPr>
      </w:pPr>
      <w:r w:rsidRPr="00FC4FB1">
        <w:rPr>
          <w:i/>
          <w:sz w:val="28"/>
          <w:szCs w:val="28"/>
          <w:lang w:val="kk-KZ" w:eastAsia="es-ES"/>
        </w:rPr>
        <w:t>Кеңірдек и</w:t>
      </w:r>
      <w:r w:rsidR="0085638F" w:rsidRPr="00FC4FB1">
        <w:rPr>
          <w:i/>
          <w:sz w:val="28"/>
          <w:szCs w:val="28"/>
          <w:lang w:val="kk-KZ" w:eastAsia="es-ES"/>
        </w:rPr>
        <w:t>нтубация</w:t>
      </w:r>
      <w:r w:rsidRPr="00E3228D">
        <w:rPr>
          <w:i/>
          <w:sz w:val="28"/>
          <w:szCs w:val="28"/>
          <w:lang w:val="kk-KZ" w:eastAsia="es-ES"/>
        </w:rPr>
        <w:t>сы.</w:t>
      </w:r>
      <w:r w:rsidR="0085638F" w:rsidRPr="00FC4FB1">
        <w:rPr>
          <w:i/>
          <w:sz w:val="28"/>
          <w:szCs w:val="28"/>
          <w:lang w:val="kk-KZ"/>
        </w:rPr>
        <w:t xml:space="preserve"> </w:t>
      </w:r>
      <w:r w:rsidR="00FF62A5" w:rsidRPr="00E3228D">
        <w:rPr>
          <w:sz w:val="28"/>
          <w:szCs w:val="28"/>
          <w:lang w:val="kk-KZ"/>
        </w:rPr>
        <w:t>Әдеттегі анестезия кезінде интубацияға арналған рокуроний бромидін</w:t>
      </w:r>
      <w:r w:rsidR="00FF62A5" w:rsidRPr="00FC4FB1">
        <w:rPr>
          <w:sz w:val="28"/>
          <w:szCs w:val="28"/>
          <w:lang w:val="kk-KZ"/>
        </w:rPr>
        <w:t>ің</w:t>
      </w:r>
      <w:r w:rsidR="00FF62A5" w:rsidRPr="00E3228D">
        <w:rPr>
          <w:sz w:val="28"/>
          <w:szCs w:val="28"/>
          <w:lang w:val="kk-KZ"/>
        </w:rPr>
        <w:t xml:space="preserve"> стандартты дозасы </w:t>
      </w:r>
      <w:r w:rsidR="00FF62A5" w:rsidRPr="00FC4FB1">
        <w:rPr>
          <w:sz w:val="28"/>
          <w:szCs w:val="28"/>
          <w:lang w:val="kk-KZ"/>
        </w:rPr>
        <w:t>0,6 мг/кг</w:t>
      </w:r>
      <w:r w:rsidR="00FF62A5" w:rsidRPr="00E3228D">
        <w:rPr>
          <w:sz w:val="28"/>
          <w:szCs w:val="28"/>
          <w:lang w:val="kk-KZ"/>
        </w:rPr>
        <w:t xml:space="preserve"> құрайды, содан кейін интубация үшін адекватты жағдайларға барлық дерлік пациенттерде </w:t>
      </w:r>
      <w:r w:rsidR="0085638F" w:rsidRPr="00FC4FB1">
        <w:rPr>
          <w:sz w:val="28"/>
          <w:szCs w:val="28"/>
          <w:lang w:val="kk-KZ"/>
        </w:rPr>
        <w:t>60 секунд</w:t>
      </w:r>
      <w:r w:rsidR="00FF62A5" w:rsidRPr="00E3228D">
        <w:rPr>
          <w:sz w:val="28"/>
          <w:szCs w:val="28"/>
          <w:lang w:val="kk-KZ"/>
        </w:rPr>
        <w:t xml:space="preserve"> ішінде жетеді. </w:t>
      </w:r>
      <w:r w:rsidR="00980E29" w:rsidRPr="00E3228D">
        <w:rPr>
          <w:sz w:val="28"/>
          <w:szCs w:val="28"/>
          <w:lang w:val="kk-KZ"/>
        </w:rPr>
        <w:t>Анестезияның тез бірізді индукциясын жүргізген кезде кеңірдек интубациясының жағдайларын жеңілдету үшін ұсынылатын доза рокуроний бромидінің 1,0 мг/кг құрайды</w:t>
      </w:r>
      <w:r w:rsidR="0085638F" w:rsidRPr="00E3228D">
        <w:rPr>
          <w:sz w:val="28"/>
          <w:szCs w:val="28"/>
          <w:lang w:val="kk-KZ"/>
        </w:rPr>
        <w:t xml:space="preserve">, </w:t>
      </w:r>
      <w:r w:rsidR="00980E29" w:rsidRPr="00E3228D">
        <w:rPr>
          <w:sz w:val="28"/>
          <w:szCs w:val="28"/>
          <w:lang w:val="kk-KZ"/>
        </w:rPr>
        <w:t>содан кейін интубация үшін адекватты жағдайларға барлық дерлік пациенттерде 60 секунд ішінде жетеді.</w:t>
      </w:r>
      <w:r w:rsidR="0085638F" w:rsidRPr="00E3228D">
        <w:rPr>
          <w:sz w:val="28"/>
          <w:szCs w:val="28"/>
          <w:lang w:val="kk-KZ"/>
        </w:rPr>
        <w:t xml:space="preserve"> </w:t>
      </w:r>
      <w:r w:rsidR="00191D97" w:rsidRPr="00E3228D">
        <w:rPr>
          <w:sz w:val="28"/>
          <w:szCs w:val="28"/>
          <w:lang w:val="kk-KZ"/>
        </w:rPr>
        <w:t xml:space="preserve">Егер анестезияның тез бірізді индукциясы үшін рокуроний бромидінің 0,6 мг/кг дозасын пайдаланса, рокуроний бромидін енгізгеннен кейін 90 секундтан соң пациентке интубация жүргізу ұсынылады. </w:t>
      </w:r>
    </w:p>
    <w:p w14:paraId="0F4DD2A8" w14:textId="77777777" w:rsidR="0085638F" w:rsidRPr="00E3228D" w:rsidRDefault="007B6AF5" w:rsidP="0085638F">
      <w:pPr>
        <w:pStyle w:val="a6"/>
        <w:rPr>
          <w:rFonts w:eastAsia="Times New Roman"/>
          <w:szCs w:val="28"/>
          <w:lang w:val="kk-KZ" w:eastAsia="ru-RU"/>
        </w:rPr>
      </w:pPr>
      <w:r w:rsidRPr="00E3228D">
        <w:rPr>
          <w:szCs w:val="28"/>
          <w:lang w:val="kk-KZ" w:eastAsia="ru-RU"/>
        </w:rPr>
        <w:t xml:space="preserve">Кесарь тілігі жүргізілген пациенттерге </w:t>
      </w:r>
      <w:r w:rsidRPr="00E3228D">
        <w:rPr>
          <w:szCs w:val="28"/>
          <w:lang w:val="kk-KZ"/>
        </w:rPr>
        <w:t>анестезияның тез бірізді индукциясы кезінде  рокуроний бромид</w:t>
      </w:r>
      <w:r w:rsidR="00B608A0" w:rsidRPr="00E3228D">
        <w:rPr>
          <w:szCs w:val="28"/>
          <w:lang w:val="kk-KZ"/>
        </w:rPr>
        <w:t xml:space="preserve">ін қолдануға қатысты ақпарат </w:t>
      </w:r>
      <w:r w:rsidR="001E2D52" w:rsidRPr="00E3228D">
        <w:rPr>
          <w:szCs w:val="28"/>
          <w:lang w:val="kk-KZ"/>
        </w:rPr>
        <w:t>«</w:t>
      </w:r>
      <w:r w:rsidRPr="00E3228D">
        <w:rPr>
          <w:szCs w:val="28"/>
          <w:lang w:val="kk-KZ"/>
        </w:rPr>
        <w:t xml:space="preserve">Жүктілік және емшек емізу» бөлімінде көрсетілген. </w:t>
      </w:r>
      <w:r w:rsidRPr="00E3228D">
        <w:rPr>
          <w:szCs w:val="28"/>
          <w:lang w:val="kk-KZ" w:eastAsia="ru-RU"/>
        </w:rPr>
        <w:t xml:space="preserve"> </w:t>
      </w:r>
    </w:p>
    <w:p w14:paraId="37972124" w14:textId="77777777" w:rsidR="0085638F" w:rsidRPr="00E3228D" w:rsidRDefault="00C74D30" w:rsidP="0085638F">
      <w:pPr>
        <w:autoSpaceDE w:val="0"/>
        <w:autoSpaceDN w:val="0"/>
        <w:adjustRightInd w:val="0"/>
        <w:jc w:val="both"/>
        <w:rPr>
          <w:sz w:val="28"/>
          <w:szCs w:val="28"/>
          <w:lang w:val="kk-KZ"/>
        </w:rPr>
      </w:pPr>
      <w:r w:rsidRPr="00E3228D">
        <w:rPr>
          <w:i/>
          <w:sz w:val="28"/>
          <w:szCs w:val="28"/>
          <w:lang w:val="kk-KZ"/>
        </w:rPr>
        <w:t>Жоғары</w:t>
      </w:r>
      <w:r w:rsidR="0085638F" w:rsidRPr="00FC4FB1">
        <w:rPr>
          <w:i/>
          <w:sz w:val="28"/>
          <w:szCs w:val="28"/>
          <w:lang w:val="kk-KZ"/>
        </w:rPr>
        <w:t xml:space="preserve"> доз</w:t>
      </w:r>
      <w:r w:rsidRPr="00E3228D">
        <w:rPr>
          <w:i/>
          <w:sz w:val="28"/>
          <w:szCs w:val="28"/>
          <w:lang w:val="kk-KZ"/>
        </w:rPr>
        <w:t>алар.</w:t>
      </w:r>
      <w:r w:rsidR="0085638F" w:rsidRPr="00FC4FB1">
        <w:rPr>
          <w:sz w:val="28"/>
          <w:szCs w:val="28"/>
          <w:lang w:val="kk-KZ"/>
        </w:rPr>
        <w:t xml:space="preserve"> </w:t>
      </w:r>
      <w:r w:rsidR="00CB5AB0" w:rsidRPr="00E3228D">
        <w:rPr>
          <w:sz w:val="28"/>
          <w:szCs w:val="28"/>
          <w:lang w:val="kk-KZ"/>
        </w:rPr>
        <w:t>Өте</w:t>
      </w:r>
      <w:r w:rsidR="00CB5AB0" w:rsidRPr="00E3228D">
        <w:rPr>
          <w:i/>
          <w:sz w:val="28"/>
          <w:szCs w:val="28"/>
          <w:lang w:val="kk-KZ"/>
        </w:rPr>
        <w:t xml:space="preserve"> </w:t>
      </w:r>
      <w:r w:rsidR="00CB5AB0" w:rsidRPr="00E3228D">
        <w:rPr>
          <w:sz w:val="28"/>
          <w:szCs w:val="28"/>
          <w:lang w:val="kk-KZ"/>
        </w:rPr>
        <w:t>жоғары дозаларды таңдау әрбір нақты пациентке негізделуі тиіс.</w:t>
      </w:r>
      <w:r w:rsidR="00CB5AB0" w:rsidRPr="00FC4FB1">
        <w:rPr>
          <w:sz w:val="28"/>
          <w:szCs w:val="28"/>
          <w:lang w:val="kk-KZ"/>
        </w:rPr>
        <w:t xml:space="preserve"> </w:t>
      </w:r>
      <w:r w:rsidR="00CB5AB0" w:rsidRPr="00E3228D">
        <w:rPr>
          <w:sz w:val="28"/>
          <w:szCs w:val="28"/>
          <w:lang w:val="kk-KZ"/>
        </w:rPr>
        <w:t>Хиуругиялық операциялар жүргізген кезде</w:t>
      </w:r>
      <w:r w:rsidR="0085638F" w:rsidRPr="00FC4FB1">
        <w:rPr>
          <w:sz w:val="28"/>
          <w:szCs w:val="28"/>
          <w:lang w:val="kk-KZ"/>
        </w:rPr>
        <w:t xml:space="preserve"> </w:t>
      </w:r>
      <w:r w:rsidR="00CB5AB0" w:rsidRPr="00E3228D">
        <w:rPr>
          <w:sz w:val="28"/>
          <w:szCs w:val="28"/>
          <w:lang w:val="kk-KZ"/>
        </w:rPr>
        <w:t>рокуроний бромидін</w:t>
      </w:r>
      <w:r w:rsidR="00CB5AB0" w:rsidRPr="00FC4FB1">
        <w:rPr>
          <w:sz w:val="28"/>
          <w:szCs w:val="28"/>
          <w:lang w:val="kk-KZ"/>
        </w:rPr>
        <w:t>ің</w:t>
      </w:r>
      <w:r w:rsidR="00CB5AB0" w:rsidRPr="00E3228D">
        <w:rPr>
          <w:sz w:val="28"/>
          <w:szCs w:val="28"/>
          <w:lang w:val="kk-KZ"/>
        </w:rPr>
        <w:t xml:space="preserve"> </w:t>
      </w:r>
      <w:r w:rsidR="0085638F" w:rsidRPr="00FC4FB1">
        <w:rPr>
          <w:sz w:val="28"/>
          <w:szCs w:val="28"/>
          <w:lang w:val="kk-KZ"/>
        </w:rPr>
        <w:t xml:space="preserve">2 мг/кг </w:t>
      </w:r>
      <w:r w:rsidR="00CB5AB0" w:rsidRPr="00E3228D">
        <w:rPr>
          <w:sz w:val="28"/>
          <w:szCs w:val="28"/>
          <w:lang w:val="kk-KZ"/>
        </w:rPr>
        <w:t>дейінгі бастапқы дозаларын енгізу жүрек</w:t>
      </w:r>
      <w:r w:rsidR="00CB5AB0" w:rsidRPr="00FC4FB1">
        <w:rPr>
          <w:sz w:val="28"/>
          <w:szCs w:val="28"/>
          <w:lang w:val="kk-KZ"/>
        </w:rPr>
        <w:t>-</w:t>
      </w:r>
      <w:r w:rsidR="00CB5AB0" w:rsidRPr="00E3228D">
        <w:rPr>
          <w:sz w:val="28"/>
          <w:szCs w:val="28"/>
          <w:lang w:val="kk-KZ"/>
        </w:rPr>
        <w:t xml:space="preserve">қантамыр жүйесі тарапынан жағымсыз әсерлерсіз өткені білінді. Рокуроний бромидінің осы дозаларын қолдану оның әсерінің басталу уақытын қысқартады және әсер ету ұзақтығын арттырады.  </w:t>
      </w:r>
    </w:p>
    <w:p w14:paraId="3BDF3F11" w14:textId="77777777" w:rsidR="0085638F" w:rsidRPr="00FC4FB1" w:rsidRDefault="00C74D30" w:rsidP="0085638F">
      <w:pPr>
        <w:autoSpaceDE w:val="0"/>
        <w:autoSpaceDN w:val="0"/>
        <w:adjustRightInd w:val="0"/>
        <w:jc w:val="both"/>
        <w:rPr>
          <w:sz w:val="28"/>
          <w:szCs w:val="28"/>
          <w:lang w:val="kk-KZ"/>
        </w:rPr>
      </w:pPr>
      <w:r w:rsidRPr="00E3228D">
        <w:rPr>
          <w:i/>
          <w:sz w:val="28"/>
          <w:szCs w:val="28"/>
          <w:lang w:val="kk-KZ"/>
        </w:rPr>
        <w:t>Демеуші</w:t>
      </w:r>
      <w:r w:rsidR="0085638F" w:rsidRPr="00FC4FB1">
        <w:rPr>
          <w:i/>
          <w:sz w:val="28"/>
          <w:szCs w:val="28"/>
          <w:lang w:val="kk-KZ"/>
        </w:rPr>
        <w:t xml:space="preserve"> доз</w:t>
      </w:r>
      <w:r w:rsidRPr="00E3228D">
        <w:rPr>
          <w:i/>
          <w:sz w:val="28"/>
          <w:szCs w:val="28"/>
          <w:lang w:val="kk-KZ"/>
        </w:rPr>
        <w:t>алар</w:t>
      </w:r>
      <w:r w:rsidR="0085638F" w:rsidRPr="00FC4FB1">
        <w:rPr>
          <w:i/>
          <w:sz w:val="28"/>
          <w:szCs w:val="28"/>
          <w:lang w:val="kk-KZ"/>
        </w:rPr>
        <w:t>.</w:t>
      </w:r>
      <w:r w:rsidR="00F439E7" w:rsidRPr="00FC4FB1">
        <w:rPr>
          <w:sz w:val="28"/>
          <w:szCs w:val="28"/>
          <w:lang w:val="kk-KZ"/>
        </w:rPr>
        <w:t xml:space="preserve"> Ұсынылатын демеуші доза</w:t>
      </w:r>
      <w:r w:rsidR="0085638F" w:rsidRPr="00FC4FB1">
        <w:rPr>
          <w:sz w:val="28"/>
          <w:szCs w:val="28"/>
          <w:lang w:val="kk-KZ"/>
        </w:rPr>
        <w:t xml:space="preserve"> </w:t>
      </w:r>
      <w:r w:rsidR="00C97F1D" w:rsidRPr="00E3228D">
        <w:rPr>
          <w:sz w:val="28"/>
          <w:szCs w:val="28"/>
          <w:lang w:val="kk-KZ"/>
        </w:rPr>
        <w:t>рокуроний бромидін</w:t>
      </w:r>
      <w:r w:rsidR="00C97F1D" w:rsidRPr="00FC4FB1">
        <w:rPr>
          <w:sz w:val="28"/>
          <w:szCs w:val="28"/>
          <w:lang w:val="kk-KZ"/>
        </w:rPr>
        <w:t>ің</w:t>
      </w:r>
      <w:r w:rsidR="00C97F1D" w:rsidRPr="00E3228D">
        <w:rPr>
          <w:sz w:val="28"/>
          <w:szCs w:val="28"/>
          <w:lang w:val="kk-KZ"/>
        </w:rPr>
        <w:t xml:space="preserve"> </w:t>
      </w:r>
      <w:r w:rsidR="0085638F" w:rsidRPr="00FC4FB1">
        <w:rPr>
          <w:sz w:val="28"/>
          <w:szCs w:val="28"/>
          <w:lang w:val="kk-KZ"/>
        </w:rPr>
        <w:t xml:space="preserve">0,15 мг/кг </w:t>
      </w:r>
      <w:r w:rsidR="00C97F1D" w:rsidRPr="00E3228D">
        <w:rPr>
          <w:sz w:val="28"/>
          <w:szCs w:val="28"/>
          <w:lang w:val="kk-KZ"/>
        </w:rPr>
        <w:t>құрайды;</w:t>
      </w:r>
      <w:r w:rsidR="0085638F" w:rsidRPr="00FC4FB1">
        <w:rPr>
          <w:sz w:val="28"/>
          <w:szCs w:val="28"/>
          <w:lang w:val="kk-KZ"/>
        </w:rPr>
        <w:t xml:space="preserve"> </w:t>
      </w:r>
      <w:r w:rsidR="00C97F1D" w:rsidRPr="00E3228D">
        <w:rPr>
          <w:sz w:val="28"/>
          <w:szCs w:val="28"/>
          <w:lang w:val="kk-KZ"/>
        </w:rPr>
        <w:t>ұзаққа созылатын ингаляциялық наркоз жағдайында дозаны</w:t>
      </w:r>
      <w:r w:rsidR="0085638F" w:rsidRPr="00FC4FB1">
        <w:rPr>
          <w:sz w:val="28"/>
          <w:szCs w:val="28"/>
          <w:lang w:val="kk-KZ"/>
        </w:rPr>
        <w:t xml:space="preserve"> 0,075</w:t>
      </w:r>
      <w:r w:rsidR="0085638F" w:rsidRPr="00FC4FB1">
        <w:rPr>
          <w:sz w:val="28"/>
          <w:szCs w:val="28"/>
          <w:lang w:val="kk-KZ"/>
        </w:rPr>
        <w:noBreakHyphen/>
        <w:t>0,1 мг/кг</w:t>
      </w:r>
      <w:r w:rsidR="00C97F1D" w:rsidRPr="00E3228D">
        <w:rPr>
          <w:sz w:val="28"/>
          <w:szCs w:val="28"/>
          <w:lang w:val="kk-KZ"/>
        </w:rPr>
        <w:t xml:space="preserve"> дейін азайту керек</w:t>
      </w:r>
      <w:r w:rsidR="0085638F" w:rsidRPr="00FC4FB1">
        <w:rPr>
          <w:sz w:val="28"/>
          <w:szCs w:val="28"/>
          <w:lang w:val="kk-KZ"/>
        </w:rPr>
        <w:t xml:space="preserve">. </w:t>
      </w:r>
      <w:r w:rsidR="00201AF9" w:rsidRPr="00E3228D">
        <w:rPr>
          <w:sz w:val="28"/>
          <w:szCs w:val="28"/>
          <w:lang w:val="kk-KZ"/>
        </w:rPr>
        <w:t xml:space="preserve">Демеуші дозаларды бәрінен дұрысы бұлшықеттің жиырылу амплитудасы бақылау деңгейінің </w:t>
      </w:r>
      <w:r w:rsidR="0085638F" w:rsidRPr="00FC4FB1">
        <w:rPr>
          <w:sz w:val="28"/>
          <w:szCs w:val="28"/>
          <w:lang w:val="kk-KZ"/>
        </w:rPr>
        <w:t>25%</w:t>
      </w:r>
      <w:r w:rsidR="00201AF9" w:rsidRPr="00FC4FB1">
        <w:rPr>
          <w:sz w:val="28"/>
          <w:szCs w:val="28"/>
          <w:lang w:val="kk-KZ"/>
        </w:rPr>
        <w:t>-</w:t>
      </w:r>
      <w:r w:rsidR="00201AF9" w:rsidRPr="00E3228D">
        <w:rPr>
          <w:sz w:val="28"/>
          <w:szCs w:val="28"/>
          <w:lang w:val="kk-KZ"/>
        </w:rPr>
        <w:t xml:space="preserve">на дейін қалпына келген кезде немесе </w:t>
      </w:r>
      <w:r w:rsidR="00201AF9" w:rsidRPr="00E3228D">
        <w:rPr>
          <w:i/>
          <w:sz w:val="28"/>
          <w:szCs w:val="28"/>
          <w:lang w:val="kk-KZ"/>
        </w:rPr>
        <w:t>TOF</w:t>
      </w:r>
      <w:r w:rsidR="00201AF9" w:rsidRPr="00E3228D">
        <w:rPr>
          <w:sz w:val="28"/>
          <w:szCs w:val="28"/>
          <w:lang w:val="kk-KZ"/>
        </w:rPr>
        <w:t xml:space="preserve"> режиміндегі мониторингте </w:t>
      </w:r>
      <w:r w:rsidR="00201AF9" w:rsidRPr="00FC4FB1">
        <w:rPr>
          <w:sz w:val="28"/>
          <w:szCs w:val="28"/>
          <w:lang w:val="kk-KZ"/>
        </w:rPr>
        <w:t>2</w:t>
      </w:r>
      <w:r w:rsidR="00201AF9" w:rsidRPr="00FC4FB1">
        <w:rPr>
          <w:sz w:val="28"/>
          <w:szCs w:val="28"/>
          <w:lang w:val="kk-KZ"/>
        </w:rPr>
        <w:noBreakHyphen/>
        <w:t xml:space="preserve">3 </w:t>
      </w:r>
      <w:r w:rsidR="00201AF9" w:rsidRPr="00E3228D">
        <w:rPr>
          <w:sz w:val="28"/>
          <w:szCs w:val="28"/>
          <w:lang w:val="kk-KZ"/>
        </w:rPr>
        <w:t>жауап пайда болған кезде енгізген жөн.</w:t>
      </w:r>
    </w:p>
    <w:p w14:paraId="7E83329C" w14:textId="77777777" w:rsidR="0085638F" w:rsidRPr="00E3228D" w:rsidRDefault="00C74D30" w:rsidP="0085638F">
      <w:pPr>
        <w:autoSpaceDE w:val="0"/>
        <w:autoSpaceDN w:val="0"/>
        <w:adjustRightInd w:val="0"/>
        <w:jc w:val="both"/>
        <w:rPr>
          <w:sz w:val="28"/>
          <w:szCs w:val="28"/>
          <w:lang w:val="kk-KZ"/>
        </w:rPr>
      </w:pPr>
      <w:r w:rsidRPr="00E3228D">
        <w:rPr>
          <w:i/>
          <w:sz w:val="28"/>
          <w:szCs w:val="28"/>
          <w:lang w:val="kk-KZ"/>
        </w:rPr>
        <w:t>Үздіксіз</w:t>
      </w:r>
      <w:r w:rsidR="0085638F" w:rsidRPr="00E3228D">
        <w:rPr>
          <w:i/>
          <w:sz w:val="28"/>
          <w:szCs w:val="28"/>
        </w:rPr>
        <w:t xml:space="preserve"> инфузия.</w:t>
      </w:r>
      <w:r w:rsidR="0085638F" w:rsidRPr="00E3228D">
        <w:rPr>
          <w:sz w:val="28"/>
          <w:szCs w:val="28"/>
        </w:rPr>
        <w:t xml:space="preserve"> Е</w:t>
      </w:r>
      <w:r w:rsidR="0002765F" w:rsidRPr="00E3228D">
        <w:rPr>
          <w:sz w:val="28"/>
          <w:szCs w:val="28"/>
          <w:lang w:val="kk-KZ"/>
        </w:rPr>
        <w:t>гер</w:t>
      </w:r>
      <w:r w:rsidR="0085638F" w:rsidRPr="00E3228D">
        <w:rPr>
          <w:sz w:val="28"/>
          <w:szCs w:val="28"/>
        </w:rPr>
        <w:t xml:space="preserve"> </w:t>
      </w:r>
      <w:proofErr w:type="spellStart"/>
      <w:r w:rsidR="0085638F" w:rsidRPr="00E3228D">
        <w:rPr>
          <w:sz w:val="28"/>
          <w:szCs w:val="28"/>
        </w:rPr>
        <w:t>року</w:t>
      </w:r>
      <w:r w:rsidR="0002765F" w:rsidRPr="00E3228D">
        <w:rPr>
          <w:sz w:val="28"/>
          <w:szCs w:val="28"/>
        </w:rPr>
        <w:t>роний</w:t>
      </w:r>
      <w:proofErr w:type="spellEnd"/>
      <w:r w:rsidR="0085638F" w:rsidRPr="00E3228D">
        <w:rPr>
          <w:sz w:val="28"/>
          <w:szCs w:val="28"/>
        </w:rPr>
        <w:t xml:space="preserve"> бромид</w:t>
      </w:r>
      <w:r w:rsidR="0002765F" w:rsidRPr="00E3228D">
        <w:rPr>
          <w:sz w:val="28"/>
          <w:szCs w:val="28"/>
          <w:lang w:val="kk-KZ"/>
        </w:rPr>
        <w:t xml:space="preserve">ін үздіксіз инфузия жолымен енгізсе, </w:t>
      </w:r>
      <w:r w:rsidR="0085638F" w:rsidRPr="00E3228D">
        <w:rPr>
          <w:sz w:val="28"/>
          <w:szCs w:val="28"/>
        </w:rPr>
        <w:t>0,6 мг/кг</w:t>
      </w:r>
      <w:r w:rsidR="0002765F" w:rsidRPr="00E3228D">
        <w:rPr>
          <w:sz w:val="28"/>
          <w:szCs w:val="28"/>
          <w:lang w:val="kk-KZ"/>
        </w:rPr>
        <w:t xml:space="preserve"> жүктеме дозадан бастау, ал жүйке</w:t>
      </w:r>
      <w:r w:rsidR="0002765F" w:rsidRPr="00E3228D">
        <w:rPr>
          <w:sz w:val="28"/>
          <w:szCs w:val="28"/>
        </w:rPr>
        <w:t>-</w:t>
      </w:r>
      <w:r w:rsidR="0002765F" w:rsidRPr="00E3228D">
        <w:rPr>
          <w:sz w:val="28"/>
          <w:szCs w:val="28"/>
          <w:lang w:val="kk-KZ"/>
        </w:rPr>
        <w:t xml:space="preserve">бұлшықет өткізгіштігі </w:t>
      </w:r>
      <w:r w:rsidR="0002765F" w:rsidRPr="00E3228D">
        <w:rPr>
          <w:sz w:val="28"/>
          <w:szCs w:val="28"/>
          <w:lang w:val="kk-KZ"/>
        </w:rPr>
        <w:lastRenderedPageBreak/>
        <w:t xml:space="preserve">қалпына келе бастаса, инфузияны бастау </w:t>
      </w:r>
      <w:r w:rsidR="00220666" w:rsidRPr="00E3228D">
        <w:rPr>
          <w:sz w:val="28"/>
          <w:szCs w:val="28"/>
          <w:lang w:val="kk-KZ"/>
        </w:rPr>
        <w:t xml:space="preserve">ұсынылады. </w:t>
      </w:r>
      <w:r w:rsidR="0002765F" w:rsidRPr="00E3228D">
        <w:rPr>
          <w:sz w:val="28"/>
          <w:szCs w:val="28"/>
          <w:lang w:val="kk-KZ"/>
        </w:rPr>
        <w:t xml:space="preserve">Инфузия жылдамдығын бұлшықеттің жиырылу амплитудасын бақылау деңгейінің 10% деңгейінде ұстап тұру және </w:t>
      </w:r>
      <w:r w:rsidR="0002765F" w:rsidRPr="00E3228D">
        <w:rPr>
          <w:i/>
          <w:sz w:val="28"/>
          <w:szCs w:val="28"/>
          <w:lang w:val="kk-KZ"/>
        </w:rPr>
        <w:t>TOF</w:t>
      </w:r>
      <w:r w:rsidR="0002765F" w:rsidRPr="00E3228D">
        <w:rPr>
          <w:sz w:val="28"/>
          <w:szCs w:val="28"/>
          <w:lang w:val="kk-KZ"/>
        </w:rPr>
        <w:t xml:space="preserve"> режиміндегі мониторингте 1-2 жауап деңгейінде сақ</w:t>
      </w:r>
      <w:r w:rsidR="001619ED" w:rsidRPr="00E3228D">
        <w:rPr>
          <w:sz w:val="28"/>
          <w:szCs w:val="28"/>
          <w:lang w:val="kk-KZ"/>
        </w:rPr>
        <w:t>тау үшін</w:t>
      </w:r>
      <w:r w:rsidR="0002765F" w:rsidRPr="00E3228D">
        <w:rPr>
          <w:sz w:val="28"/>
          <w:szCs w:val="28"/>
          <w:lang w:val="kk-KZ"/>
        </w:rPr>
        <w:t xml:space="preserve"> таңдау керек.</w:t>
      </w:r>
      <w:r w:rsidR="0085638F" w:rsidRPr="00E3228D">
        <w:rPr>
          <w:sz w:val="28"/>
          <w:szCs w:val="28"/>
          <w:lang w:val="kk-KZ"/>
        </w:rPr>
        <w:t xml:space="preserve"> </w:t>
      </w:r>
      <w:r w:rsidR="0002765F" w:rsidRPr="00E3228D">
        <w:rPr>
          <w:sz w:val="28"/>
          <w:szCs w:val="28"/>
          <w:lang w:val="kk-KZ"/>
        </w:rPr>
        <w:t>Ересектерде вена ішіне наркозда жүйке</w:t>
      </w:r>
      <w:r w:rsidR="0002765F" w:rsidRPr="00FC4FB1">
        <w:rPr>
          <w:sz w:val="28"/>
          <w:szCs w:val="28"/>
          <w:lang w:val="kk-KZ"/>
        </w:rPr>
        <w:t>-</w:t>
      </w:r>
      <w:r w:rsidR="0002765F" w:rsidRPr="00E3228D">
        <w:rPr>
          <w:sz w:val="28"/>
          <w:szCs w:val="28"/>
          <w:lang w:val="kk-KZ"/>
        </w:rPr>
        <w:t>бұлшықет блокадасын осы деңгейде ұстап тұру үшін қажетті инфузия жылдамдығы сағатына</w:t>
      </w:r>
      <w:r w:rsidR="007B312C" w:rsidRPr="00E3228D">
        <w:rPr>
          <w:sz w:val="28"/>
          <w:szCs w:val="28"/>
          <w:lang w:val="kk-KZ"/>
        </w:rPr>
        <w:t xml:space="preserve"> </w:t>
      </w:r>
      <w:r w:rsidR="0085638F" w:rsidRPr="00FC4FB1">
        <w:rPr>
          <w:sz w:val="28"/>
          <w:szCs w:val="28"/>
          <w:lang w:val="kk-KZ"/>
        </w:rPr>
        <w:t>0,3</w:t>
      </w:r>
      <w:r w:rsidR="0085638F" w:rsidRPr="00FC4FB1">
        <w:rPr>
          <w:sz w:val="28"/>
          <w:szCs w:val="28"/>
          <w:lang w:val="kk-KZ"/>
        </w:rPr>
        <w:noBreakHyphen/>
        <w:t>0,6 мг/кг</w:t>
      </w:r>
      <w:r w:rsidR="0002765F" w:rsidRPr="00E3228D">
        <w:rPr>
          <w:sz w:val="28"/>
          <w:szCs w:val="28"/>
          <w:lang w:val="kk-KZ"/>
        </w:rPr>
        <w:t xml:space="preserve"> құрайды, ал</w:t>
      </w:r>
      <w:r w:rsidR="0085638F" w:rsidRPr="00FC4FB1">
        <w:rPr>
          <w:sz w:val="28"/>
          <w:szCs w:val="28"/>
          <w:lang w:val="kk-KZ"/>
        </w:rPr>
        <w:t xml:space="preserve"> ингаляци</w:t>
      </w:r>
      <w:r w:rsidR="0002765F" w:rsidRPr="00E3228D">
        <w:rPr>
          <w:sz w:val="28"/>
          <w:szCs w:val="28"/>
          <w:lang w:val="kk-KZ"/>
        </w:rPr>
        <w:t>ялық</w:t>
      </w:r>
      <w:r w:rsidR="0085638F" w:rsidRPr="00FC4FB1">
        <w:rPr>
          <w:sz w:val="28"/>
          <w:szCs w:val="28"/>
          <w:lang w:val="kk-KZ"/>
        </w:rPr>
        <w:t xml:space="preserve"> наркоз</w:t>
      </w:r>
      <w:r w:rsidR="0002765F" w:rsidRPr="00E3228D">
        <w:rPr>
          <w:sz w:val="28"/>
          <w:szCs w:val="28"/>
          <w:lang w:val="kk-KZ"/>
        </w:rPr>
        <w:t>да</w:t>
      </w:r>
      <w:r w:rsidR="0085638F" w:rsidRPr="00FC4FB1">
        <w:rPr>
          <w:sz w:val="28"/>
          <w:szCs w:val="28"/>
          <w:lang w:val="kk-KZ"/>
        </w:rPr>
        <w:t xml:space="preserve"> –</w:t>
      </w:r>
      <w:r w:rsidR="0002765F" w:rsidRPr="00E3228D">
        <w:rPr>
          <w:sz w:val="28"/>
          <w:szCs w:val="28"/>
          <w:lang w:val="kk-KZ"/>
        </w:rPr>
        <w:t xml:space="preserve"> сағатына</w:t>
      </w:r>
      <w:r w:rsidR="0002765F" w:rsidRPr="00FC4FB1">
        <w:rPr>
          <w:sz w:val="28"/>
          <w:szCs w:val="28"/>
          <w:lang w:val="kk-KZ"/>
        </w:rPr>
        <w:t xml:space="preserve"> 0,3</w:t>
      </w:r>
      <w:r w:rsidR="0002765F" w:rsidRPr="00FC4FB1">
        <w:rPr>
          <w:sz w:val="28"/>
          <w:szCs w:val="28"/>
          <w:lang w:val="kk-KZ"/>
        </w:rPr>
        <w:noBreakHyphen/>
        <w:t>0,4 мг/кг.</w:t>
      </w:r>
      <w:r w:rsidR="001619ED" w:rsidRPr="00E3228D">
        <w:rPr>
          <w:sz w:val="28"/>
          <w:szCs w:val="28"/>
          <w:lang w:val="kk-KZ"/>
        </w:rPr>
        <w:t xml:space="preserve"> Жүйке-бұлшықет өткізгіштігіне үнемі мониторинг жүргізу керек, өйткені қажетті инфузия жылдамдығы</w:t>
      </w:r>
      <w:r w:rsidR="0085638F" w:rsidRPr="00E3228D">
        <w:rPr>
          <w:sz w:val="28"/>
          <w:szCs w:val="28"/>
          <w:lang w:val="kk-KZ"/>
        </w:rPr>
        <w:t xml:space="preserve"> </w:t>
      </w:r>
      <w:r w:rsidR="001619ED" w:rsidRPr="00E3228D">
        <w:rPr>
          <w:sz w:val="28"/>
          <w:szCs w:val="28"/>
          <w:lang w:val="kk-KZ"/>
        </w:rPr>
        <w:t xml:space="preserve">пациенттің жекелей ерекшеліктеріне және анестезияның пайдаланылатын әдісіне байланысты өзгеріп отырады.   </w:t>
      </w:r>
    </w:p>
    <w:p w14:paraId="0A3976CC" w14:textId="77777777" w:rsidR="0085638F" w:rsidRPr="00E3228D" w:rsidRDefault="00C74D30" w:rsidP="0085638F">
      <w:pPr>
        <w:autoSpaceDE w:val="0"/>
        <w:autoSpaceDN w:val="0"/>
        <w:adjustRightInd w:val="0"/>
        <w:jc w:val="both"/>
        <w:rPr>
          <w:sz w:val="28"/>
          <w:szCs w:val="28"/>
          <w:lang w:val="kk-KZ" w:eastAsia="es-ES"/>
        </w:rPr>
      </w:pPr>
      <w:r w:rsidRPr="00E3228D">
        <w:rPr>
          <w:i/>
          <w:sz w:val="28"/>
          <w:szCs w:val="28"/>
          <w:lang w:val="kk-KZ"/>
        </w:rPr>
        <w:t>Балалар</w:t>
      </w:r>
      <w:r w:rsidR="0085638F" w:rsidRPr="00C94220">
        <w:rPr>
          <w:i/>
          <w:sz w:val="28"/>
          <w:szCs w:val="28"/>
          <w:lang w:val="kk-KZ"/>
        </w:rPr>
        <w:t>.</w:t>
      </w:r>
      <w:r w:rsidR="0085638F" w:rsidRPr="00C94220">
        <w:rPr>
          <w:sz w:val="28"/>
          <w:szCs w:val="28"/>
          <w:lang w:val="kk-KZ"/>
        </w:rPr>
        <w:t xml:space="preserve"> </w:t>
      </w:r>
      <w:r w:rsidR="00DA0B5F" w:rsidRPr="00C94220">
        <w:rPr>
          <w:sz w:val="28"/>
          <w:szCs w:val="28"/>
          <w:lang w:val="kk-KZ" w:eastAsia="es-ES"/>
        </w:rPr>
        <w:t xml:space="preserve">Жаңа туған нәрестелер </w:t>
      </w:r>
      <w:r w:rsidR="0085638F" w:rsidRPr="00C94220">
        <w:rPr>
          <w:sz w:val="28"/>
          <w:szCs w:val="28"/>
          <w:lang w:val="kk-KZ" w:eastAsia="es-ES"/>
        </w:rPr>
        <w:t>(0-27 </w:t>
      </w:r>
      <w:r w:rsidR="00DA0B5F" w:rsidRPr="00E3228D">
        <w:rPr>
          <w:sz w:val="28"/>
          <w:szCs w:val="28"/>
          <w:lang w:val="kk-KZ" w:eastAsia="es-ES"/>
        </w:rPr>
        <w:t>күндік</w:t>
      </w:r>
      <w:r w:rsidR="0085638F" w:rsidRPr="00C94220">
        <w:rPr>
          <w:sz w:val="28"/>
          <w:szCs w:val="28"/>
          <w:lang w:val="kk-KZ" w:eastAsia="es-ES"/>
        </w:rPr>
        <w:t xml:space="preserve">), </w:t>
      </w:r>
      <w:r w:rsidR="00DA0B5F" w:rsidRPr="00E3228D">
        <w:rPr>
          <w:sz w:val="28"/>
          <w:szCs w:val="28"/>
          <w:lang w:val="kk-KZ" w:eastAsia="es-ES"/>
        </w:rPr>
        <w:t>сәбилер</w:t>
      </w:r>
      <w:r w:rsidR="0085638F" w:rsidRPr="00C94220">
        <w:rPr>
          <w:sz w:val="28"/>
          <w:szCs w:val="28"/>
          <w:lang w:val="kk-KZ" w:eastAsia="es-ES"/>
        </w:rPr>
        <w:t xml:space="preserve"> (28 </w:t>
      </w:r>
      <w:r w:rsidR="00DA0B5F" w:rsidRPr="00E3228D">
        <w:rPr>
          <w:sz w:val="28"/>
          <w:szCs w:val="28"/>
          <w:lang w:val="kk-KZ" w:eastAsia="es-ES"/>
        </w:rPr>
        <w:t>күндік</w:t>
      </w:r>
      <w:r w:rsidR="0085638F" w:rsidRPr="00C94220">
        <w:rPr>
          <w:sz w:val="28"/>
          <w:szCs w:val="28"/>
          <w:lang w:val="kk-KZ" w:eastAsia="es-ES"/>
        </w:rPr>
        <w:t xml:space="preserve"> </w:t>
      </w:r>
      <w:r w:rsidR="0085638F" w:rsidRPr="00E3228D">
        <w:rPr>
          <w:sz w:val="28"/>
          <w:szCs w:val="28"/>
          <w:lang w:eastAsia="es-ES"/>
        </w:rPr>
        <w:sym w:font="Symbol" w:char="F02D"/>
      </w:r>
      <w:r w:rsidR="0085638F" w:rsidRPr="00C94220">
        <w:rPr>
          <w:sz w:val="28"/>
          <w:szCs w:val="28"/>
          <w:lang w:val="kk-KZ" w:eastAsia="es-ES"/>
        </w:rPr>
        <w:t xml:space="preserve"> 2 </w:t>
      </w:r>
      <w:r w:rsidR="00DA0B5F" w:rsidRPr="00E3228D">
        <w:rPr>
          <w:sz w:val="28"/>
          <w:szCs w:val="28"/>
          <w:lang w:val="kk-KZ" w:eastAsia="es-ES"/>
        </w:rPr>
        <w:t>айлық</w:t>
      </w:r>
      <w:r w:rsidR="0085638F" w:rsidRPr="00C94220">
        <w:rPr>
          <w:sz w:val="28"/>
          <w:szCs w:val="28"/>
          <w:lang w:val="kk-KZ" w:eastAsia="es-ES"/>
        </w:rPr>
        <w:t xml:space="preserve">), </w:t>
      </w:r>
      <w:r w:rsidR="00F439E7" w:rsidRPr="00E3228D">
        <w:rPr>
          <w:sz w:val="28"/>
          <w:szCs w:val="28"/>
          <w:lang w:val="kk-KZ" w:eastAsia="es-ES"/>
        </w:rPr>
        <w:t xml:space="preserve">ерте </w:t>
      </w:r>
      <w:r w:rsidR="00DA0B5F" w:rsidRPr="00E3228D">
        <w:rPr>
          <w:sz w:val="28"/>
          <w:szCs w:val="28"/>
          <w:lang w:val="kk-KZ" w:eastAsia="es-ES"/>
        </w:rPr>
        <w:t>жастағы балалар</w:t>
      </w:r>
      <w:r w:rsidR="0085638F" w:rsidRPr="00C94220">
        <w:rPr>
          <w:sz w:val="28"/>
          <w:szCs w:val="28"/>
          <w:lang w:val="kk-KZ" w:eastAsia="es-ES"/>
        </w:rPr>
        <w:t xml:space="preserve"> (3</w:t>
      </w:r>
      <w:r w:rsidR="0085638F" w:rsidRPr="00C94220">
        <w:rPr>
          <w:sz w:val="28"/>
          <w:szCs w:val="28"/>
          <w:lang w:val="kk-KZ" w:eastAsia="es-ES"/>
        </w:rPr>
        <w:noBreakHyphen/>
        <w:t>23 </w:t>
      </w:r>
      <w:r w:rsidR="00DA0B5F" w:rsidRPr="00E3228D">
        <w:rPr>
          <w:sz w:val="28"/>
          <w:szCs w:val="28"/>
          <w:lang w:val="kk-KZ" w:eastAsia="es-ES"/>
        </w:rPr>
        <w:t>айлық</w:t>
      </w:r>
      <w:r w:rsidR="0085638F" w:rsidRPr="00C94220">
        <w:rPr>
          <w:sz w:val="28"/>
          <w:szCs w:val="28"/>
          <w:lang w:val="kk-KZ" w:eastAsia="es-ES"/>
        </w:rPr>
        <w:t xml:space="preserve">), </w:t>
      </w:r>
      <w:r w:rsidR="00DA0B5F" w:rsidRPr="00E3228D">
        <w:rPr>
          <w:sz w:val="28"/>
          <w:szCs w:val="28"/>
          <w:lang w:val="kk-KZ" w:eastAsia="es-ES"/>
        </w:rPr>
        <w:t>балалар</w:t>
      </w:r>
      <w:r w:rsidR="0085638F" w:rsidRPr="00C94220">
        <w:rPr>
          <w:sz w:val="28"/>
          <w:szCs w:val="28"/>
          <w:lang w:val="kk-KZ" w:eastAsia="es-ES"/>
        </w:rPr>
        <w:t xml:space="preserve"> (2</w:t>
      </w:r>
      <w:r w:rsidR="0085638F" w:rsidRPr="00C94220">
        <w:rPr>
          <w:sz w:val="28"/>
          <w:szCs w:val="28"/>
          <w:lang w:val="kk-KZ" w:eastAsia="es-ES"/>
        </w:rPr>
        <w:noBreakHyphen/>
        <w:t>11 </w:t>
      </w:r>
      <w:r w:rsidR="00DA0B5F" w:rsidRPr="00E3228D">
        <w:rPr>
          <w:sz w:val="28"/>
          <w:szCs w:val="28"/>
          <w:lang w:val="kk-KZ" w:eastAsia="es-ES"/>
        </w:rPr>
        <w:t>жас</w:t>
      </w:r>
      <w:r w:rsidR="0085638F" w:rsidRPr="00C94220">
        <w:rPr>
          <w:sz w:val="28"/>
          <w:szCs w:val="28"/>
          <w:lang w:val="kk-KZ" w:eastAsia="es-ES"/>
        </w:rPr>
        <w:t xml:space="preserve">) </w:t>
      </w:r>
      <w:r w:rsidR="00DA0B5F" w:rsidRPr="00E3228D">
        <w:rPr>
          <w:sz w:val="28"/>
          <w:szCs w:val="28"/>
          <w:lang w:val="kk-KZ" w:eastAsia="es-ES"/>
        </w:rPr>
        <w:t>және жасөспірімдер</w:t>
      </w:r>
      <w:r w:rsidR="0085638F" w:rsidRPr="00C94220">
        <w:rPr>
          <w:sz w:val="28"/>
          <w:szCs w:val="28"/>
          <w:lang w:val="kk-KZ" w:eastAsia="es-ES"/>
        </w:rPr>
        <w:t xml:space="preserve"> (12</w:t>
      </w:r>
      <w:r w:rsidR="0085638F" w:rsidRPr="00C94220">
        <w:rPr>
          <w:sz w:val="28"/>
          <w:szCs w:val="28"/>
          <w:lang w:val="kk-KZ" w:eastAsia="es-ES"/>
        </w:rPr>
        <w:noBreakHyphen/>
        <w:t>17 </w:t>
      </w:r>
      <w:r w:rsidR="00DA0B5F" w:rsidRPr="00E3228D">
        <w:rPr>
          <w:sz w:val="28"/>
          <w:szCs w:val="28"/>
          <w:lang w:val="kk-KZ" w:eastAsia="es-ES"/>
        </w:rPr>
        <w:t>жас</w:t>
      </w:r>
      <w:r w:rsidR="0085638F" w:rsidRPr="00C94220">
        <w:rPr>
          <w:sz w:val="28"/>
          <w:szCs w:val="28"/>
          <w:lang w:val="kk-KZ" w:eastAsia="es-ES"/>
        </w:rPr>
        <w:t xml:space="preserve">) </w:t>
      </w:r>
      <w:r w:rsidR="00DA0B5F" w:rsidRPr="00E3228D">
        <w:rPr>
          <w:sz w:val="28"/>
          <w:szCs w:val="28"/>
          <w:lang w:val="kk-KZ" w:eastAsia="es-ES"/>
        </w:rPr>
        <w:t>әддеттегі анестезия кезінде интубация үшін ұсынылатын доза және демеуші доза ересектердегі осындайларға ұқсас.</w:t>
      </w:r>
      <w:r w:rsidR="0085638F" w:rsidRPr="00C94220">
        <w:rPr>
          <w:sz w:val="28"/>
          <w:szCs w:val="28"/>
          <w:lang w:val="kk-KZ" w:eastAsia="es-ES"/>
        </w:rPr>
        <w:t xml:space="preserve"> </w:t>
      </w:r>
      <w:r w:rsidR="00DA0B5F" w:rsidRPr="00E3228D">
        <w:rPr>
          <w:sz w:val="28"/>
          <w:szCs w:val="28"/>
          <w:lang w:val="kk-KZ" w:eastAsia="es-ES"/>
        </w:rPr>
        <w:t>Алайда</w:t>
      </w:r>
      <w:r w:rsidR="0085638F" w:rsidRPr="00FC4FB1">
        <w:rPr>
          <w:sz w:val="28"/>
          <w:szCs w:val="28"/>
          <w:lang w:val="kk-KZ" w:eastAsia="es-ES"/>
        </w:rPr>
        <w:t xml:space="preserve"> </w:t>
      </w:r>
      <w:r w:rsidR="00DA0B5F" w:rsidRPr="00E3228D">
        <w:rPr>
          <w:sz w:val="28"/>
          <w:szCs w:val="28"/>
          <w:lang w:val="kk-KZ" w:eastAsia="es-ES"/>
        </w:rPr>
        <w:t xml:space="preserve">интубацияда бір реттік дозаның әсер ету ұзақтығы, балаларға қарағанда, жаңа туған нәрестелерде және сәбилерде ұзағырақ болады.  </w:t>
      </w:r>
    </w:p>
    <w:p w14:paraId="598F27C8" w14:textId="77777777" w:rsidR="0085638F" w:rsidRPr="00E3228D" w:rsidRDefault="0085638F" w:rsidP="0085638F">
      <w:pPr>
        <w:autoSpaceDE w:val="0"/>
        <w:autoSpaceDN w:val="0"/>
        <w:adjustRightInd w:val="0"/>
        <w:jc w:val="both"/>
        <w:rPr>
          <w:sz w:val="28"/>
          <w:szCs w:val="28"/>
          <w:lang w:val="kk-KZ"/>
        </w:rPr>
      </w:pPr>
      <w:r w:rsidRPr="00E3228D">
        <w:rPr>
          <w:sz w:val="28"/>
          <w:szCs w:val="28"/>
          <w:lang w:val="kk-KZ"/>
        </w:rPr>
        <w:t>П</w:t>
      </w:r>
      <w:r w:rsidR="008B4B33" w:rsidRPr="00E3228D">
        <w:rPr>
          <w:sz w:val="28"/>
          <w:szCs w:val="28"/>
          <w:lang w:val="kk-KZ"/>
        </w:rPr>
        <w:t xml:space="preserve">едиатрияда үздіксіз инфузия жүргізген кезде, балаларды </w:t>
      </w:r>
      <w:r w:rsidRPr="00E3228D">
        <w:rPr>
          <w:sz w:val="28"/>
          <w:szCs w:val="28"/>
          <w:lang w:val="kk-KZ"/>
        </w:rPr>
        <w:t>(2</w:t>
      </w:r>
      <w:r w:rsidRPr="00E3228D">
        <w:rPr>
          <w:sz w:val="28"/>
          <w:szCs w:val="28"/>
          <w:lang w:val="kk-KZ"/>
        </w:rPr>
        <w:noBreakHyphen/>
        <w:t>11 </w:t>
      </w:r>
      <w:r w:rsidR="008B4B33" w:rsidRPr="00E3228D">
        <w:rPr>
          <w:sz w:val="28"/>
          <w:szCs w:val="28"/>
          <w:lang w:val="kk-KZ"/>
        </w:rPr>
        <w:t>жас</w:t>
      </w:r>
      <w:r w:rsidRPr="00E3228D">
        <w:rPr>
          <w:sz w:val="28"/>
          <w:szCs w:val="28"/>
          <w:lang w:val="kk-KZ"/>
        </w:rPr>
        <w:t>)</w:t>
      </w:r>
      <w:r w:rsidR="008B4B33" w:rsidRPr="00E3228D">
        <w:rPr>
          <w:sz w:val="28"/>
          <w:szCs w:val="28"/>
          <w:lang w:val="kk-KZ"/>
        </w:rPr>
        <w:t xml:space="preserve"> қоспағанда</w:t>
      </w:r>
      <w:r w:rsidRPr="00E3228D">
        <w:rPr>
          <w:sz w:val="28"/>
          <w:szCs w:val="28"/>
          <w:lang w:val="kk-KZ"/>
        </w:rPr>
        <w:t xml:space="preserve">, </w:t>
      </w:r>
      <w:r w:rsidR="008B4B33" w:rsidRPr="00E3228D">
        <w:rPr>
          <w:sz w:val="28"/>
          <w:szCs w:val="28"/>
          <w:lang w:val="kk-KZ"/>
        </w:rPr>
        <w:t>инфузия жылдамдығы ересектердегідей. Балаларда</w:t>
      </w:r>
      <w:r w:rsidRPr="00FC4FB1">
        <w:rPr>
          <w:sz w:val="28"/>
          <w:szCs w:val="28"/>
          <w:lang w:val="kk-KZ"/>
        </w:rPr>
        <w:t xml:space="preserve"> (2</w:t>
      </w:r>
      <w:r w:rsidRPr="00FC4FB1">
        <w:rPr>
          <w:sz w:val="28"/>
          <w:szCs w:val="28"/>
          <w:lang w:val="kk-KZ"/>
        </w:rPr>
        <w:noBreakHyphen/>
        <w:t>11 </w:t>
      </w:r>
      <w:r w:rsidR="008B4B33" w:rsidRPr="00E3228D">
        <w:rPr>
          <w:sz w:val="28"/>
          <w:szCs w:val="28"/>
          <w:lang w:val="kk-KZ"/>
        </w:rPr>
        <w:t>жас</w:t>
      </w:r>
      <w:r w:rsidRPr="00FC4FB1">
        <w:rPr>
          <w:sz w:val="28"/>
          <w:szCs w:val="28"/>
          <w:lang w:val="kk-KZ"/>
        </w:rPr>
        <w:t xml:space="preserve">) </w:t>
      </w:r>
      <w:r w:rsidR="008B4B33" w:rsidRPr="00E3228D">
        <w:rPr>
          <w:sz w:val="28"/>
          <w:szCs w:val="28"/>
          <w:lang w:val="kk-KZ"/>
        </w:rPr>
        <w:t>инфузияның көбірек жоғары жылдамдығы қажет болуы мүмкін. Сондықтан</w:t>
      </w:r>
      <w:r w:rsidRPr="00E3228D">
        <w:rPr>
          <w:sz w:val="28"/>
          <w:szCs w:val="28"/>
          <w:lang w:val="kk-KZ"/>
        </w:rPr>
        <w:t xml:space="preserve">, </w:t>
      </w:r>
      <w:r w:rsidR="008B4B33" w:rsidRPr="00E3228D">
        <w:rPr>
          <w:sz w:val="28"/>
          <w:szCs w:val="28"/>
          <w:lang w:val="kk-KZ"/>
        </w:rPr>
        <w:t>балаларға</w:t>
      </w:r>
      <w:r w:rsidRPr="00E3228D">
        <w:rPr>
          <w:sz w:val="28"/>
          <w:szCs w:val="28"/>
          <w:lang w:val="kk-KZ"/>
        </w:rPr>
        <w:t xml:space="preserve"> (2</w:t>
      </w:r>
      <w:r w:rsidRPr="00E3228D">
        <w:rPr>
          <w:sz w:val="28"/>
          <w:szCs w:val="28"/>
          <w:lang w:val="kk-KZ"/>
        </w:rPr>
        <w:noBreakHyphen/>
        <w:t>11 </w:t>
      </w:r>
      <w:r w:rsidR="008B4B33" w:rsidRPr="00E3228D">
        <w:rPr>
          <w:sz w:val="28"/>
          <w:szCs w:val="28"/>
          <w:lang w:val="kk-KZ"/>
        </w:rPr>
        <w:t>жас</w:t>
      </w:r>
      <w:r w:rsidRPr="00E3228D">
        <w:rPr>
          <w:sz w:val="28"/>
          <w:szCs w:val="28"/>
          <w:lang w:val="kk-KZ"/>
        </w:rPr>
        <w:t xml:space="preserve">) </w:t>
      </w:r>
      <w:r w:rsidR="008B4B33" w:rsidRPr="00E3228D">
        <w:rPr>
          <w:sz w:val="28"/>
          <w:szCs w:val="28"/>
          <w:lang w:val="kk-KZ"/>
        </w:rPr>
        <w:t xml:space="preserve">инфузияның бастапқы жылдамдығы ересектердегі сияқты шамада ұсынылады, ал содан кейін оны бұлшықеттің жиырылу амплитудасын бақылау деңгейінің </w:t>
      </w:r>
      <w:r w:rsidRPr="00E3228D">
        <w:rPr>
          <w:sz w:val="28"/>
          <w:szCs w:val="28"/>
          <w:lang w:val="kk-KZ"/>
        </w:rPr>
        <w:t>10%</w:t>
      </w:r>
      <w:r w:rsidR="008B4B33" w:rsidRPr="00E3228D">
        <w:rPr>
          <w:sz w:val="28"/>
          <w:szCs w:val="28"/>
          <w:lang w:val="kk-KZ"/>
        </w:rPr>
        <w:t xml:space="preserve"> деңгейінде ұстап тұру және </w:t>
      </w:r>
      <w:r w:rsidRPr="00E3228D">
        <w:rPr>
          <w:i/>
          <w:sz w:val="28"/>
          <w:szCs w:val="28"/>
          <w:lang w:val="kk-KZ"/>
        </w:rPr>
        <w:t>TOF</w:t>
      </w:r>
      <w:r w:rsidR="008B4B33" w:rsidRPr="00E3228D">
        <w:rPr>
          <w:sz w:val="28"/>
          <w:szCs w:val="28"/>
          <w:lang w:val="kk-KZ"/>
        </w:rPr>
        <w:t xml:space="preserve"> режиміндегі мониторингте 1-2 жауап деңгейінде сақтау үшін түзету керек.</w:t>
      </w:r>
    </w:p>
    <w:p w14:paraId="63F5FBEB" w14:textId="77777777" w:rsidR="0085638F" w:rsidRPr="00E3228D" w:rsidRDefault="00022F51" w:rsidP="0085638F">
      <w:pPr>
        <w:autoSpaceDE w:val="0"/>
        <w:autoSpaceDN w:val="0"/>
        <w:adjustRightInd w:val="0"/>
        <w:jc w:val="both"/>
        <w:rPr>
          <w:sz w:val="28"/>
          <w:szCs w:val="28"/>
          <w:lang w:val="kk-KZ"/>
        </w:rPr>
      </w:pPr>
      <w:r w:rsidRPr="00E3228D">
        <w:rPr>
          <w:sz w:val="28"/>
          <w:szCs w:val="28"/>
          <w:lang w:val="kk-KZ"/>
        </w:rPr>
        <w:t>Анестезияның без бірізді индукциясы үшін рокуроний</w:t>
      </w:r>
      <w:r w:rsidR="0085638F" w:rsidRPr="00E3228D">
        <w:rPr>
          <w:sz w:val="28"/>
          <w:szCs w:val="28"/>
          <w:lang w:val="kk-KZ"/>
        </w:rPr>
        <w:t xml:space="preserve"> бромид</w:t>
      </w:r>
      <w:r w:rsidRPr="00E3228D">
        <w:rPr>
          <w:sz w:val="28"/>
          <w:szCs w:val="28"/>
          <w:lang w:val="kk-KZ"/>
        </w:rPr>
        <w:t>ін</w:t>
      </w:r>
      <w:r w:rsidR="0085638F" w:rsidRPr="00E3228D">
        <w:rPr>
          <w:sz w:val="28"/>
          <w:szCs w:val="28"/>
          <w:lang w:val="kk-KZ"/>
        </w:rPr>
        <w:t xml:space="preserve"> </w:t>
      </w:r>
      <w:r w:rsidRPr="00E3228D">
        <w:rPr>
          <w:sz w:val="28"/>
          <w:szCs w:val="28"/>
          <w:lang w:val="kk-KZ"/>
        </w:rPr>
        <w:t xml:space="preserve">қолдану тәжірибесі шектеулі. Сондықтан </w:t>
      </w:r>
      <w:r w:rsidR="0085638F" w:rsidRPr="00E3228D">
        <w:rPr>
          <w:sz w:val="28"/>
          <w:szCs w:val="28"/>
          <w:lang w:val="kk-KZ"/>
        </w:rPr>
        <w:t>рок</w:t>
      </w:r>
      <w:r w:rsidRPr="00E3228D">
        <w:rPr>
          <w:sz w:val="28"/>
          <w:szCs w:val="28"/>
          <w:lang w:val="kk-KZ"/>
        </w:rPr>
        <w:t>уроний</w:t>
      </w:r>
      <w:r w:rsidR="0085638F" w:rsidRPr="00E3228D">
        <w:rPr>
          <w:sz w:val="28"/>
          <w:szCs w:val="28"/>
          <w:lang w:val="kk-KZ"/>
        </w:rPr>
        <w:t xml:space="preserve"> бромид</w:t>
      </w:r>
      <w:r w:rsidRPr="00E3228D">
        <w:rPr>
          <w:sz w:val="28"/>
          <w:szCs w:val="28"/>
          <w:lang w:val="kk-KZ"/>
        </w:rPr>
        <w:t>і</w:t>
      </w:r>
      <w:r w:rsidR="0085638F" w:rsidRPr="00E3228D">
        <w:rPr>
          <w:sz w:val="28"/>
          <w:szCs w:val="28"/>
          <w:lang w:val="kk-KZ"/>
        </w:rPr>
        <w:t xml:space="preserve"> </w:t>
      </w:r>
      <w:r w:rsidRPr="00E3228D">
        <w:rPr>
          <w:sz w:val="28"/>
          <w:szCs w:val="28"/>
          <w:lang w:val="kk-KZ"/>
        </w:rPr>
        <w:t xml:space="preserve">балаларда анестезияның тез бірізді индукциясы кезінде кеңірдекке интубация жүргізуді жеңілдету үшін ұсынылмайды. </w:t>
      </w:r>
    </w:p>
    <w:p w14:paraId="6ECE6586" w14:textId="77777777" w:rsidR="0085638F" w:rsidRPr="00E3228D" w:rsidRDefault="005B0571" w:rsidP="0085638F">
      <w:pPr>
        <w:autoSpaceDE w:val="0"/>
        <w:autoSpaceDN w:val="0"/>
        <w:adjustRightInd w:val="0"/>
        <w:jc w:val="both"/>
        <w:rPr>
          <w:sz w:val="28"/>
          <w:szCs w:val="28"/>
          <w:lang w:val="kk-KZ"/>
        </w:rPr>
      </w:pPr>
      <w:r w:rsidRPr="00E3228D">
        <w:rPr>
          <w:i/>
          <w:sz w:val="28"/>
          <w:szCs w:val="28"/>
          <w:lang w:val="kk-KZ"/>
        </w:rPr>
        <w:t>Егде жастағы пациенттер</w:t>
      </w:r>
      <w:r w:rsidR="00801202">
        <w:rPr>
          <w:i/>
          <w:sz w:val="28"/>
          <w:szCs w:val="28"/>
          <w:lang w:val="kk-KZ"/>
        </w:rPr>
        <w:t xml:space="preserve">, </w:t>
      </w:r>
      <w:r w:rsidRPr="00E3228D">
        <w:rPr>
          <w:i/>
          <w:sz w:val="28"/>
          <w:szCs w:val="28"/>
          <w:lang w:val="kk-KZ"/>
        </w:rPr>
        <w:t xml:space="preserve">бауыр және/немесе </w:t>
      </w:r>
      <w:r w:rsidR="00801202" w:rsidRPr="00E3228D">
        <w:rPr>
          <w:i/>
          <w:sz w:val="28"/>
          <w:szCs w:val="28"/>
          <w:lang w:val="kk-KZ"/>
        </w:rPr>
        <w:t>бүйрек функциясының жеткіліксіздігі бар п</w:t>
      </w:r>
      <w:r w:rsidR="00801202" w:rsidRPr="00C94220">
        <w:rPr>
          <w:i/>
          <w:sz w:val="28"/>
          <w:szCs w:val="28"/>
          <w:lang w:val="kk-KZ"/>
        </w:rPr>
        <w:t>ациент</w:t>
      </w:r>
      <w:r w:rsidR="00801202" w:rsidRPr="00E3228D">
        <w:rPr>
          <w:i/>
          <w:sz w:val="28"/>
          <w:szCs w:val="28"/>
          <w:lang w:val="kk-KZ"/>
        </w:rPr>
        <w:t>тер</w:t>
      </w:r>
      <w:r w:rsidR="00801202">
        <w:rPr>
          <w:i/>
          <w:sz w:val="28"/>
          <w:szCs w:val="28"/>
          <w:lang w:val="kk-KZ"/>
        </w:rPr>
        <w:t>,</w:t>
      </w:r>
      <w:r w:rsidR="00801202" w:rsidRPr="00E3228D">
        <w:rPr>
          <w:i/>
          <w:sz w:val="28"/>
          <w:szCs w:val="28"/>
          <w:lang w:val="kk-KZ"/>
        </w:rPr>
        <w:t xml:space="preserve"> </w:t>
      </w:r>
      <w:r w:rsidRPr="00E3228D">
        <w:rPr>
          <w:i/>
          <w:sz w:val="28"/>
          <w:szCs w:val="28"/>
          <w:lang w:val="kk-KZ"/>
        </w:rPr>
        <w:t>өт шығару жолдарының аурулары</w:t>
      </w:r>
      <w:r w:rsidR="00801202">
        <w:rPr>
          <w:i/>
          <w:sz w:val="28"/>
          <w:szCs w:val="28"/>
          <w:lang w:val="kk-KZ"/>
        </w:rPr>
        <w:t xml:space="preserve"> бар пациенттер</w:t>
      </w:r>
      <w:r w:rsidRPr="00E3228D">
        <w:rPr>
          <w:i/>
          <w:sz w:val="28"/>
          <w:szCs w:val="28"/>
          <w:lang w:val="kk-KZ"/>
        </w:rPr>
        <w:t>.</w:t>
      </w:r>
      <w:r w:rsidR="0085638F" w:rsidRPr="00C94220">
        <w:rPr>
          <w:sz w:val="28"/>
          <w:szCs w:val="28"/>
          <w:lang w:val="kk-KZ"/>
        </w:rPr>
        <w:t xml:space="preserve"> </w:t>
      </w:r>
      <w:r w:rsidRPr="00E3228D">
        <w:rPr>
          <w:sz w:val="28"/>
          <w:szCs w:val="28"/>
          <w:lang w:val="kk-KZ"/>
        </w:rPr>
        <w:t>Егде жастағы пациенттер және бауыр және/немесе өт шығару жолдарының аурулары, және/немесе бүйрек функциясының жеткіліксіздігі бар п</w:t>
      </w:r>
      <w:r w:rsidRPr="00C94220">
        <w:rPr>
          <w:sz w:val="28"/>
          <w:szCs w:val="28"/>
          <w:lang w:val="kk-KZ"/>
        </w:rPr>
        <w:t>ациент</w:t>
      </w:r>
      <w:r w:rsidRPr="00E3228D">
        <w:rPr>
          <w:sz w:val="28"/>
          <w:szCs w:val="28"/>
          <w:lang w:val="kk-KZ"/>
        </w:rPr>
        <w:t>тер үшін интубацияға арналған с</w:t>
      </w:r>
      <w:r w:rsidR="0085638F" w:rsidRPr="00C94220">
        <w:rPr>
          <w:sz w:val="28"/>
          <w:szCs w:val="28"/>
          <w:lang w:val="kk-KZ"/>
        </w:rPr>
        <w:t>тандарт</w:t>
      </w:r>
      <w:r w:rsidRPr="00E3228D">
        <w:rPr>
          <w:sz w:val="28"/>
          <w:szCs w:val="28"/>
          <w:lang w:val="kk-KZ"/>
        </w:rPr>
        <w:t>ты</w:t>
      </w:r>
      <w:r w:rsidR="0085638F" w:rsidRPr="00C94220">
        <w:rPr>
          <w:sz w:val="28"/>
          <w:szCs w:val="28"/>
          <w:lang w:val="kk-KZ"/>
        </w:rPr>
        <w:t xml:space="preserve"> доза </w:t>
      </w:r>
      <w:r w:rsidRPr="00E3228D">
        <w:rPr>
          <w:sz w:val="28"/>
          <w:szCs w:val="28"/>
          <w:lang w:val="kk-KZ"/>
        </w:rPr>
        <w:t xml:space="preserve">әдеттегі анестезияда </w:t>
      </w:r>
      <w:r w:rsidRPr="00C94220">
        <w:rPr>
          <w:sz w:val="28"/>
          <w:szCs w:val="28"/>
          <w:lang w:val="kk-KZ"/>
        </w:rPr>
        <w:t>рокуроний бромид</w:t>
      </w:r>
      <w:r w:rsidRPr="00E3228D">
        <w:rPr>
          <w:sz w:val="28"/>
          <w:szCs w:val="28"/>
          <w:lang w:val="kk-KZ"/>
        </w:rPr>
        <w:t xml:space="preserve">інің </w:t>
      </w:r>
      <w:r w:rsidRPr="00C94220">
        <w:rPr>
          <w:sz w:val="28"/>
          <w:szCs w:val="28"/>
          <w:lang w:val="kk-KZ"/>
        </w:rPr>
        <w:t>0,6 мг/кг</w:t>
      </w:r>
      <w:r w:rsidRPr="00E3228D">
        <w:rPr>
          <w:sz w:val="28"/>
          <w:szCs w:val="28"/>
          <w:lang w:val="kk-KZ"/>
        </w:rPr>
        <w:t xml:space="preserve"> құрайды.</w:t>
      </w:r>
      <w:r w:rsidRPr="00C94220">
        <w:rPr>
          <w:sz w:val="28"/>
          <w:szCs w:val="28"/>
          <w:lang w:val="kk-KZ"/>
        </w:rPr>
        <w:t xml:space="preserve"> </w:t>
      </w:r>
      <w:r w:rsidR="0085638F" w:rsidRPr="00C94220">
        <w:rPr>
          <w:sz w:val="28"/>
          <w:szCs w:val="28"/>
          <w:lang w:val="kk-KZ"/>
        </w:rPr>
        <w:t xml:space="preserve">0,6 мг/кг </w:t>
      </w:r>
      <w:r w:rsidRPr="00E3228D">
        <w:rPr>
          <w:sz w:val="28"/>
          <w:szCs w:val="28"/>
          <w:lang w:val="kk-KZ"/>
        </w:rPr>
        <w:t xml:space="preserve">доза әсер етуі ұзаққа созылады деп шамаланған пациенттерге анестезияның тез бірізді индукциясы үшін қарастырылуы тиіс. </w:t>
      </w:r>
      <w:r w:rsidR="00D00C64" w:rsidRPr="00E3228D">
        <w:rPr>
          <w:sz w:val="28"/>
          <w:szCs w:val="28"/>
          <w:lang w:val="kk-KZ"/>
        </w:rPr>
        <w:t>Анестезияның пайдаланылатын әдісіне қарамай, осы пациенттер үшін ұсынылатын демеуші доза рокуроний бромидінің 0,075-0,1 мг/кг құрайды, ал инфузияның ұсынылатын жылдамдығы</w:t>
      </w:r>
      <w:r w:rsidR="0085638F" w:rsidRPr="00E3228D">
        <w:rPr>
          <w:sz w:val="28"/>
          <w:szCs w:val="28"/>
          <w:lang w:val="kk-KZ"/>
        </w:rPr>
        <w:t xml:space="preserve"> – </w:t>
      </w:r>
      <w:r w:rsidR="00D00C64" w:rsidRPr="00E3228D">
        <w:rPr>
          <w:sz w:val="28"/>
          <w:szCs w:val="28"/>
          <w:lang w:val="kk-KZ"/>
        </w:rPr>
        <w:t>сағатына 0,3-0,4 мг/кг (</w:t>
      </w:r>
      <w:r w:rsidR="0085638F" w:rsidRPr="00E3228D">
        <w:rPr>
          <w:sz w:val="28"/>
          <w:szCs w:val="28"/>
          <w:lang w:val="kk-KZ"/>
        </w:rPr>
        <w:t>«</w:t>
      </w:r>
      <w:r w:rsidR="00D00C64" w:rsidRPr="00E3228D">
        <w:rPr>
          <w:sz w:val="28"/>
          <w:szCs w:val="28"/>
          <w:lang w:val="kk-KZ"/>
        </w:rPr>
        <w:t>Үздіксіз</w:t>
      </w:r>
      <w:r w:rsidR="0085638F" w:rsidRPr="00E3228D">
        <w:rPr>
          <w:sz w:val="28"/>
          <w:szCs w:val="28"/>
          <w:lang w:val="kk-KZ"/>
        </w:rPr>
        <w:t xml:space="preserve"> инфузия» </w:t>
      </w:r>
      <w:r w:rsidR="00D00C64" w:rsidRPr="00E3228D">
        <w:rPr>
          <w:sz w:val="28"/>
          <w:szCs w:val="28"/>
          <w:lang w:val="kk-KZ"/>
        </w:rPr>
        <w:t>және</w:t>
      </w:r>
      <w:r w:rsidR="0085638F" w:rsidRPr="00E3228D">
        <w:rPr>
          <w:sz w:val="28"/>
          <w:szCs w:val="28"/>
          <w:lang w:val="kk-KZ"/>
        </w:rPr>
        <w:t xml:space="preserve"> «</w:t>
      </w:r>
      <w:r w:rsidR="00D00C64" w:rsidRPr="00E3228D">
        <w:rPr>
          <w:sz w:val="28"/>
          <w:szCs w:val="28"/>
          <w:lang w:val="kk-KZ"/>
        </w:rPr>
        <w:t>Айрықша нұсқаулар</w:t>
      </w:r>
      <w:r w:rsidR="0085638F" w:rsidRPr="00E3228D">
        <w:rPr>
          <w:sz w:val="28"/>
          <w:szCs w:val="28"/>
          <w:lang w:val="kk-KZ"/>
        </w:rPr>
        <w:t>»</w:t>
      </w:r>
      <w:r w:rsidR="00D00C64" w:rsidRPr="00E3228D">
        <w:rPr>
          <w:sz w:val="28"/>
          <w:szCs w:val="28"/>
          <w:lang w:val="kk-KZ"/>
        </w:rPr>
        <w:t xml:space="preserve"> бөлімдерін қараңыз</w:t>
      </w:r>
      <w:r w:rsidR="0085638F" w:rsidRPr="00E3228D">
        <w:rPr>
          <w:sz w:val="28"/>
          <w:szCs w:val="28"/>
          <w:lang w:val="kk-KZ"/>
        </w:rPr>
        <w:t>).</w:t>
      </w:r>
    </w:p>
    <w:p w14:paraId="7F19A8E2" w14:textId="77777777" w:rsidR="0085638F" w:rsidRPr="00E3228D" w:rsidRDefault="00F51A09" w:rsidP="0085638F">
      <w:pPr>
        <w:pStyle w:val="a6"/>
        <w:rPr>
          <w:rFonts w:eastAsia="Times New Roman"/>
          <w:szCs w:val="28"/>
          <w:lang w:val="kk-KZ" w:eastAsia="ru-RU"/>
        </w:rPr>
      </w:pPr>
      <w:r w:rsidRPr="00E3228D">
        <w:rPr>
          <w:i/>
          <w:szCs w:val="28"/>
          <w:lang w:val="kk-KZ" w:eastAsia="ru-RU"/>
        </w:rPr>
        <w:t>Дене салмағы шамадан тыс және семіздікке шалдыққан п</w:t>
      </w:r>
      <w:r w:rsidR="0085638F" w:rsidRPr="00FC4FB1">
        <w:rPr>
          <w:i/>
          <w:szCs w:val="28"/>
          <w:lang w:val="kk-KZ" w:eastAsia="ru-RU"/>
        </w:rPr>
        <w:t>ациент</w:t>
      </w:r>
      <w:r w:rsidRPr="00E3228D">
        <w:rPr>
          <w:i/>
          <w:szCs w:val="28"/>
          <w:lang w:val="kk-KZ" w:eastAsia="ru-RU"/>
        </w:rPr>
        <w:t>тер.</w:t>
      </w:r>
      <w:r w:rsidRPr="00FC4FB1">
        <w:rPr>
          <w:szCs w:val="28"/>
          <w:lang w:val="kk-KZ" w:eastAsia="ru-RU"/>
        </w:rPr>
        <w:t xml:space="preserve"> </w:t>
      </w:r>
      <w:r w:rsidR="00D22A0A" w:rsidRPr="00E3228D">
        <w:rPr>
          <w:szCs w:val="28"/>
          <w:lang w:val="kk-KZ" w:eastAsia="ru-RU"/>
        </w:rPr>
        <w:t>П</w:t>
      </w:r>
      <w:r w:rsidRPr="00FC4FB1">
        <w:rPr>
          <w:szCs w:val="28"/>
          <w:lang w:val="kk-KZ" w:eastAsia="ru-RU"/>
        </w:rPr>
        <w:t>репаратты</w:t>
      </w:r>
      <w:r w:rsidR="0085638F" w:rsidRPr="00FC4FB1">
        <w:rPr>
          <w:szCs w:val="28"/>
          <w:lang w:val="kk-KZ" w:eastAsia="ru-RU"/>
        </w:rPr>
        <w:t xml:space="preserve"> </w:t>
      </w:r>
      <w:r w:rsidRPr="00E3228D">
        <w:rPr>
          <w:szCs w:val="28"/>
          <w:lang w:val="kk-KZ" w:eastAsia="ru-RU"/>
        </w:rPr>
        <w:t xml:space="preserve">дене салмағы шамадан тыс немесе семіздікке шалдыққан (дене салмағы оңды дене салмағынан </w:t>
      </w:r>
      <w:r w:rsidRPr="00FC4FB1">
        <w:rPr>
          <w:szCs w:val="28"/>
          <w:lang w:val="kk-KZ" w:eastAsia="ru-RU"/>
        </w:rPr>
        <w:t>30%</w:t>
      </w:r>
      <w:r w:rsidRPr="00E3228D">
        <w:rPr>
          <w:szCs w:val="28"/>
          <w:lang w:val="kk-KZ" w:eastAsia="ru-RU"/>
        </w:rPr>
        <w:t xml:space="preserve"> немесе одан көбірек артық) п</w:t>
      </w:r>
      <w:r w:rsidRPr="00FC4FB1">
        <w:rPr>
          <w:szCs w:val="28"/>
          <w:lang w:val="kk-KZ" w:eastAsia="ru-RU"/>
        </w:rPr>
        <w:t>ациент</w:t>
      </w:r>
      <w:r w:rsidRPr="00E3228D">
        <w:rPr>
          <w:szCs w:val="28"/>
          <w:lang w:val="kk-KZ" w:eastAsia="ru-RU"/>
        </w:rPr>
        <w:t>терде</w:t>
      </w:r>
      <w:r w:rsidRPr="00FC4FB1">
        <w:rPr>
          <w:szCs w:val="28"/>
          <w:lang w:val="kk-KZ" w:eastAsia="ru-RU"/>
        </w:rPr>
        <w:t xml:space="preserve"> </w:t>
      </w:r>
      <w:r w:rsidRPr="00E3228D">
        <w:rPr>
          <w:szCs w:val="28"/>
          <w:lang w:val="kk-KZ" w:eastAsia="ru-RU"/>
        </w:rPr>
        <w:t xml:space="preserve">дозаны төмендету керек. </w:t>
      </w:r>
    </w:p>
    <w:p w14:paraId="1670D2D3" w14:textId="77777777" w:rsidR="0085638F" w:rsidRPr="00FC4FB1" w:rsidRDefault="0089589E" w:rsidP="0085638F">
      <w:pPr>
        <w:widowControl w:val="0"/>
        <w:jc w:val="both"/>
        <w:rPr>
          <w:b/>
          <w:i/>
          <w:sz w:val="28"/>
          <w:szCs w:val="28"/>
          <w:lang w:val="kk-KZ" w:eastAsia="es-ES"/>
        </w:rPr>
      </w:pPr>
      <w:r w:rsidRPr="00E3228D">
        <w:rPr>
          <w:b/>
          <w:i/>
          <w:sz w:val="28"/>
          <w:szCs w:val="28"/>
          <w:lang w:val="kk-KZ" w:eastAsia="es-ES"/>
        </w:rPr>
        <w:t>Қарқынды емдеудегі про</w:t>
      </w:r>
      <w:r w:rsidRPr="00FC4FB1">
        <w:rPr>
          <w:b/>
          <w:i/>
          <w:sz w:val="28"/>
          <w:szCs w:val="28"/>
          <w:lang w:val="kk-KZ" w:eastAsia="es-ES"/>
        </w:rPr>
        <w:t>цедуралар</w:t>
      </w:r>
    </w:p>
    <w:p w14:paraId="0154B1B6" w14:textId="77777777" w:rsidR="0085638F" w:rsidRPr="00E3228D" w:rsidRDefault="0089589E" w:rsidP="0085638F">
      <w:pPr>
        <w:autoSpaceDE w:val="0"/>
        <w:autoSpaceDN w:val="0"/>
        <w:adjustRightInd w:val="0"/>
        <w:jc w:val="both"/>
        <w:rPr>
          <w:sz w:val="28"/>
          <w:szCs w:val="28"/>
          <w:lang w:val="kk-KZ"/>
        </w:rPr>
      </w:pPr>
      <w:r w:rsidRPr="00FC4FB1">
        <w:rPr>
          <w:i/>
          <w:sz w:val="28"/>
          <w:szCs w:val="28"/>
          <w:lang w:val="kk-KZ"/>
        </w:rPr>
        <w:lastRenderedPageBreak/>
        <w:t>Кеңірдектің и</w:t>
      </w:r>
      <w:r w:rsidR="0085638F" w:rsidRPr="00FC4FB1">
        <w:rPr>
          <w:i/>
          <w:sz w:val="28"/>
          <w:szCs w:val="28"/>
          <w:lang w:val="kk-KZ"/>
        </w:rPr>
        <w:t>нтубация</w:t>
      </w:r>
      <w:r w:rsidRPr="00E3228D">
        <w:rPr>
          <w:i/>
          <w:sz w:val="28"/>
          <w:szCs w:val="28"/>
          <w:lang w:val="kk-KZ"/>
        </w:rPr>
        <w:t>сы</w:t>
      </w:r>
      <w:r w:rsidR="0085638F" w:rsidRPr="00FC4FB1">
        <w:rPr>
          <w:i/>
          <w:sz w:val="28"/>
          <w:szCs w:val="28"/>
          <w:lang w:val="kk-KZ"/>
        </w:rPr>
        <w:t>.</w:t>
      </w:r>
      <w:r w:rsidR="0085638F" w:rsidRPr="00FC4FB1">
        <w:rPr>
          <w:sz w:val="28"/>
          <w:szCs w:val="28"/>
          <w:lang w:val="kk-KZ"/>
        </w:rPr>
        <w:t xml:space="preserve"> Доз</w:t>
      </w:r>
      <w:r w:rsidR="009D4111" w:rsidRPr="00E3228D">
        <w:rPr>
          <w:sz w:val="28"/>
          <w:szCs w:val="28"/>
          <w:lang w:val="kk-KZ"/>
        </w:rPr>
        <w:t>алар хирургиялық араласымдар кезіндегілерге ұқсас.</w:t>
      </w:r>
      <w:r w:rsidR="0085638F" w:rsidRPr="00FC4FB1">
        <w:rPr>
          <w:sz w:val="28"/>
          <w:szCs w:val="28"/>
          <w:lang w:val="kk-KZ"/>
        </w:rPr>
        <w:t xml:space="preserve"> </w:t>
      </w:r>
      <w:r w:rsidR="009D4111" w:rsidRPr="00E3228D">
        <w:rPr>
          <w:sz w:val="28"/>
          <w:szCs w:val="28"/>
          <w:lang w:val="kk-KZ"/>
        </w:rPr>
        <w:t xml:space="preserve"> </w:t>
      </w:r>
    </w:p>
    <w:p w14:paraId="29324A6A" w14:textId="77777777" w:rsidR="0085638F" w:rsidRPr="00E3228D" w:rsidRDefault="0089589E" w:rsidP="0085638F">
      <w:pPr>
        <w:tabs>
          <w:tab w:val="left" w:pos="3686"/>
        </w:tabs>
        <w:autoSpaceDE w:val="0"/>
        <w:autoSpaceDN w:val="0"/>
        <w:adjustRightInd w:val="0"/>
        <w:jc w:val="both"/>
        <w:rPr>
          <w:sz w:val="28"/>
          <w:szCs w:val="28"/>
          <w:lang w:val="kk-KZ"/>
        </w:rPr>
      </w:pPr>
      <w:r w:rsidRPr="00E3228D">
        <w:rPr>
          <w:i/>
          <w:sz w:val="28"/>
          <w:szCs w:val="28"/>
          <w:lang w:val="kk-KZ"/>
        </w:rPr>
        <w:t>Демеуші</w:t>
      </w:r>
      <w:r w:rsidR="0085638F" w:rsidRPr="00E3228D">
        <w:rPr>
          <w:i/>
          <w:sz w:val="28"/>
          <w:szCs w:val="28"/>
          <w:lang w:val="kk-KZ"/>
        </w:rPr>
        <w:t xml:space="preserve"> доз</w:t>
      </w:r>
      <w:r w:rsidRPr="00E3228D">
        <w:rPr>
          <w:i/>
          <w:sz w:val="28"/>
          <w:szCs w:val="28"/>
          <w:lang w:val="kk-KZ"/>
        </w:rPr>
        <w:t>алар</w:t>
      </w:r>
      <w:r w:rsidR="0085638F" w:rsidRPr="00E3228D">
        <w:rPr>
          <w:i/>
          <w:sz w:val="28"/>
          <w:szCs w:val="28"/>
          <w:lang w:val="kk-KZ"/>
        </w:rPr>
        <w:t>.</w:t>
      </w:r>
      <w:r w:rsidR="0085638F" w:rsidRPr="00E3228D">
        <w:rPr>
          <w:sz w:val="28"/>
          <w:szCs w:val="28"/>
          <w:lang w:val="kk-KZ"/>
        </w:rPr>
        <w:t xml:space="preserve"> </w:t>
      </w:r>
      <w:r w:rsidR="009D4111" w:rsidRPr="00E3228D">
        <w:rPr>
          <w:sz w:val="28"/>
          <w:szCs w:val="28"/>
          <w:lang w:val="kk-KZ"/>
        </w:rPr>
        <w:t>Рокуроний бромидінің 0,6 мг/кг жүктеме доза</w:t>
      </w:r>
      <w:r w:rsidR="0085638F" w:rsidRPr="00E3228D">
        <w:rPr>
          <w:sz w:val="28"/>
          <w:szCs w:val="28"/>
          <w:lang w:val="kk-KZ"/>
        </w:rPr>
        <w:t>с</w:t>
      </w:r>
      <w:r w:rsidR="009D4111" w:rsidRPr="00E3228D">
        <w:rPr>
          <w:sz w:val="28"/>
          <w:szCs w:val="28"/>
          <w:lang w:val="kk-KZ"/>
        </w:rPr>
        <w:t xml:space="preserve">ынан бастап, кейіннен бұлшықет жиырылуларының амплитудасы 10%-ға дейін қалпына келгенге дейін немесе </w:t>
      </w:r>
      <w:r w:rsidR="009D4111" w:rsidRPr="00E3228D">
        <w:rPr>
          <w:i/>
          <w:sz w:val="28"/>
          <w:szCs w:val="28"/>
          <w:lang w:val="kk-KZ"/>
        </w:rPr>
        <w:t>TOF</w:t>
      </w:r>
      <w:r w:rsidR="009D4111" w:rsidRPr="00E3228D">
        <w:rPr>
          <w:sz w:val="28"/>
          <w:szCs w:val="28"/>
          <w:lang w:val="kk-KZ"/>
        </w:rPr>
        <w:t xml:space="preserve"> режиміндегі стимуляцияда 1</w:t>
      </w:r>
      <w:r w:rsidR="009D4111" w:rsidRPr="00E3228D">
        <w:rPr>
          <w:sz w:val="28"/>
          <w:szCs w:val="28"/>
          <w:lang w:val="kk-KZ"/>
        </w:rPr>
        <w:noBreakHyphen/>
        <w:t>2 жауап пайда болғанда үздіксіз инфузия ұсынылады.</w:t>
      </w:r>
      <w:r w:rsidR="0085638F" w:rsidRPr="00E3228D">
        <w:rPr>
          <w:sz w:val="28"/>
          <w:szCs w:val="28"/>
          <w:lang w:val="kk-KZ"/>
        </w:rPr>
        <w:t xml:space="preserve"> </w:t>
      </w:r>
      <w:r w:rsidR="009D4111" w:rsidRPr="00FC4FB1">
        <w:rPr>
          <w:sz w:val="28"/>
          <w:szCs w:val="28"/>
          <w:lang w:val="kk-KZ"/>
        </w:rPr>
        <w:t>Дозаны әрдайым әсеріне байланысты жекелей таңдау керек.</w:t>
      </w:r>
      <w:r w:rsidR="009D4111" w:rsidRPr="00E3228D">
        <w:rPr>
          <w:sz w:val="28"/>
          <w:szCs w:val="28"/>
          <w:lang w:val="kk-KZ"/>
        </w:rPr>
        <w:t xml:space="preserve"> Жүйке-бұлшықет блокадасын </w:t>
      </w:r>
      <w:r w:rsidR="009D4111" w:rsidRPr="00E3228D">
        <w:rPr>
          <w:spacing w:val="-2"/>
          <w:sz w:val="28"/>
          <w:szCs w:val="28"/>
          <w:lang w:val="kk-KZ"/>
        </w:rPr>
        <w:t>80</w:t>
      </w:r>
      <w:r w:rsidR="009D4111" w:rsidRPr="00E3228D">
        <w:rPr>
          <w:spacing w:val="-2"/>
          <w:sz w:val="28"/>
          <w:szCs w:val="28"/>
          <w:lang w:val="kk-KZ"/>
        </w:rPr>
        <w:noBreakHyphen/>
        <w:t>90% деңгейінде (</w:t>
      </w:r>
      <w:r w:rsidR="009D4111" w:rsidRPr="00E3228D">
        <w:rPr>
          <w:i/>
          <w:sz w:val="28"/>
          <w:szCs w:val="28"/>
          <w:lang w:val="kk-KZ"/>
        </w:rPr>
        <w:t>TOF</w:t>
      </w:r>
      <w:r w:rsidR="009D4111" w:rsidRPr="00E3228D">
        <w:rPr>
          <w:sz w:val="28"/>
          <w:szCs w:val="28"/>
          <w:lang w:val="kk-KZ"/>
        </w:rPr>
        <w:t xml:space="preserve"> режиміндегі стимуляцияда 1</w:t>
      </w:r>
      <w:r w:rsidR="009D4111" w:rsidRPr="00E3228D">
        <w:rPr>
          <w:sz w:val="28"/>
          <w:szCs w:val="28"/>
          <w:lang w:val="kk-KZ"/>
        </w:rPr>
        <w:noBreakHyphen/>
        <w:t>2 жауап</w:t>
      </w:r>
      <w:r w:rsidR="009D4111" w:rsidRPr="00E3228D">
        <w:rPr>
          <w:spacing w:val="-2"/>
          <w:sz w:val="28"/>
          <w:szCs w:val="28"/>
          <w:lang w:val="kk-KZ"/>
        </w:rPr>
        <w:t xml:space="preserve">) </w:t>
      </w:r>
      <w:r w:rsidR="009D4111" w:rsidRPr="00E3228D">
        <w:rPr>
          <w:sz w:val="28"/>
          <w:szCs w:val="28"/>
          <w:lang w:val="kk-KZ"/>
        </w:rPr>
        <w:t xml:space="preserve">демеу үшін инфузияның ұсынылатын бастапқы жылдамдығы ересектерде енгізудің алғашқы сағаты ішінде сағатына </w:t>
      </w:r>
      <w:r w:rsidR="009D4111" w:rsidRPr="00E3228D">
        <w:rPr>
          <w:spacing w:val="-2"/>
          <w:sz w:val="28"/>
          <w:szCs w:val="28"/>
          <w:lang w:val="kk-KZ"/>
        </w:rPr>
        <w:t>0,3</w:t>
      </w:r>
      <w:r w:rsidR="009D4111" w:rsidRPr="00E3228D">
        <w:rPr>
          <w:spacing w:val="-2"/>
          <w:sz w:val="28"/>
          <w:szCs w:val="28"/>
          <w:lang w:val="kk-KZ"/>
        </w:rPr>
        <w:noBreakHyphen/>
        <w:t>0,6 мг/кг құрайды, содан кейін 6</w:t>
      </w:r>
      <w:r w:rsidR="009D4111" w:rsidRPr="00E3228D">
        <w:rPr>
          <w:spacing w:val="-2"/>
          <w:sz w:val="28"/>
          <w:szCs w:val="28"/>
          <w:lang w:val="kk-KZ"/>
        </w:rPr>
        <w:noBreakHyphen/>
        <w:t>12 сағат бойы инфузия жылдамдығын пациенттің жекелей реакциясына сәйкес төмендету қажет.</w:t>
      </w:r>
      <w:r w:rsidR="0085638F" w:rsidRPr="00E3228D">
        <w:rPr>
          <w:spacing w:val="-2"/>
          <w:sz w:val="28"/>
          <w:szCs w:val="28"/>
          <w:lang w:val="kk-KZ"/>
        </w:rPr>
        <w:t xml:space="preserve"> </w:t>
      </w:r>
      <w:r w:rsidR="009D4111" w:rsidRPr="00E3228D">
        <w:rPr>
          <w:spacing w:val="-2"/>
          <w:sz w:val="28"/>
          <w:szCs w:val="28"/>
          <w:lang w:val="kk-KZ"/>
        </w:rPr>
        <w:t xml:space="preserve">Осыдан кейін дозаға жекелей қажеттілік біршама тұрақты болып қалады.  </w:t>
      </w:r>
    </w:p>
    <w:p w14:paraId="095DA04D" w14:textId="77777777" w:rsidR="0085638F" w:rsidRPr="00E3228D" w:rsidRDefault="00A1669B" w:rsidP="0085638F">
      <w:pPr>
        <w:autoSpaceDE w:val="0"/>
        <w:autoSpaceDN w:val="0"/>
        <w:adjustRightInd w:val="0"/>
        <w:jc w:val="both"/>
        <w:rPr>
          <w:sz w:val="28"/>
          <w:szCs w:val="28"/>
          <w:lang w:val="kk-KZ"/>
        </w:rPr>
      </w:pPr>
      <w:r w:rsidRPr="00E3228D">
        <w:rPr>
          <w:sz w:val="28"/>
          <w:szCs w:val="28"/>
          <w:lang w:val="kk-KZ"/>
        </w:rPr>
        <w:t>Ағзалық бұзылулардың сипатына және дәрежесіне, қатар қолданылатын дәрі-дәрмектің емге және пациенттің жеке ерекшеліктеріне байланысты сағатына 0,2</w:t>
      </w:r>
      <w:r w:rsidRPr="00E3228D">
        <w:rPr>
          <w:sz w:val="28"/>
          <w:szCs w:val="28"/>
          <w:lang w:val="kk-KZ"/>
        </w:rPr>
        <w:noBreakHyphen/>
        <w:t>0,5 мг/кг орташа мәнімен сағаттық жылдамдығына қатысты инфузияның елеулі жекеаралық өзгерістері байқалды.</w:t>
      </w:r>
      <w:r w:rsidR="0085638F" w:rsidRPr="00E3228D">
        <w:rPr>
          <w:sz w:val="28"/>
          <w:szCs w:val="28"/>
          <w:lang w:val="kk-KZ"/>
        </w:rPr>
        <w:t xml:space="preserve"> </w:t>
      </w:r>
      <w:r w:rsidRPr="00E3228D">
        <w:rPr>
          <w:sz w:val="28"/>
          <w:szCs w:val="28"/>
          <w:lang w:val="kk-KZ"/>
        </w:rPr>
        <w:t xml:space="preserve">Әрбір пациентті оңтайлы бақылауды қамтамасыз ету үшін жүйке-бұлшықет өткізгіштігіне мониторинг жүргізу табанды түрде ұсынылады. </w:t>
      </w:r>
      <w:r w:rsidR="00103C20" w:rsidRPr="00C94220">
        <w:rPr>
          <w:sz w:val="28"/>
          <w:szCs w:val="28"/>
          <w:lang w:val="kk-KZ"/>
        </w:rPr>
        <w:t>Препаратты</w:t>
      </w:r>
      <w:r w:rsidR="0085638F" w:rsidRPr="00C94220">
        <w:rPr>
          <w:sz w:val="28"/>
          <w:szCs w:val="28"/>
          <w:lang w:val="kk-KZ"/>
        </w:rPr>
        <w:t xml:space="preserve"> 7</w:t>
      </w:r>
      <w:r w:rsidRPr="00E3228D">
        <w:rPr>
          <w:sz w:val="28"/>
          <w:szCs w:val="28"/>
          <w:lang w:val="kk-KZ"/>
        </w:rPr>
        <w:t xml:space="preserve"> күннен көбірек енгізу ұсынылмайды</w:t>
      </w:r>
      <w:r w:rsidR="0085638F" w:rsidRPr="00C94220">
        <w:rPr>
          <w:sz w:val="28"/>
          <w:szCs w:val="28"/>
          <w:lang w:val="kk-KZ"/>
        </w:rPr>
        <w:t xml:space="preserve"> (</w:t>
      </w:r>
      <w:r w:rsidRPr="00E3228D">
        <w:rPr>
          <w:sz w:val="28"/>
          <w:szCs w:val="28"/>
          <w:lang w:val="kk-KZ"/>
        </w:rPr>
        <w:t xml:space="preserve">деректер жоқ болғандықтан).  </w:t>
      </w:r>
    </w:p>
    <w:p w14:paraId="67DB5624" w14:textId="77777777" w:rsidR="0085638F" w:rsidRPr="00E3228D" w:rsidRDefault="0089589E" w:rsidP="0085638F">
      <w:pPr>
        <w:autoSpaceDE w:val="0"/>
        <w:autoSpaceDN w:val="0"/>
        <w:adjustRightInd w:val="0"/>
        <w:jc w:val="both"/>
        <w:rPr>
          <w:sz w:val="28"/>
          <w:szCs w:val="28"/>
          <w:lang w:val="kk-KZ"/>
        </w:rPr>
      </w:pPr>
      <w:r w:rsidRPr="00E3228D">
        <w:rPr>
          <w:i/>
          <w:sz w:val="28"/>
          <w:szCs w:val="28"/>
          <w:lang w:val="kk-KZ"/>
        </w:rPr>
        <w:t>Пациенттердің ерекше топтары.</w:t>
      </w:r>
      <w:r w:rsidR="00A1669B" w:rsidRPr="00C94220">
        <w:rPr>
          <w:sz w:val="28"/>
          <w:szCs w:val="28"/>
          <w:lang w:val="kk-KZ"/>
        </w:rPr>
        <w:t xml:space="preserve"> Рокуроний</w:t>
      </w:r>
      <w:r w:rsidR="0085638F" w:rsidRPr="00C94220">
        <w:rPr>
          <w:sz w:val="28"/>
          <w:szCs w:val="28"/>
          <w:lang w:val="kk-KZ"/>
        </w:rPr>
        <w:t xml:space="preserve"> бромид</w:t>
      </w:r>
      <w:r w:rsidR="00A1669B" w:rsidRPr="00E3228D">
        <w:rPr>
          <w:sz w:val="28"/>
          <w:szCs w:val="28"/>
          <w:lang w:val="kk-KZ"/>
        </w:rPr>
        <w:t xml:space="preserve">і балаларда және егде жастағы пациенттерде, қауіпсіздігі және тиімділігі жөнінде деректер жоқ болғандықтан, қарқынды емдеуде өкпеге жасанды вентиляция жүргізуді жеңілдету үшін ұсынылмайды. </w:t>
      </w:r>
      <w:r w:rsidR="0085638F" w:rsidRPr="00C94220">
        <w:rPr>
          <w:sz w:val="28"/>
          <w:szCs w:val="28"/>
          <w:lang w:val="kk-KZ"/>
        </w:rPr>
        <w:t xml:space="preserve"> </w:t>
      </w:r>
      <w:r w:rsidR="00A1669B" w:rsidRPr="00E3228D">
        <w:rPr>
          <w:sz w:val="28"/>
          <w:szCs w:val="28"/>
          <w:lang w:val="kk-KZ"/>
        </w:rPr>
        <w:t xml:space="preserve"> </w:t>
      </w:r>
    </w:p>
    <w:p w14:paraId="6484930E" w14:textId="77777777" w:rsidR="0085638F" w:rsidRPr="00E3228D" w:rsidRDefault="00060939" w:rsidP="0085638F">
      <w:pPr>
        <w:tabs>
          <w:tab w:val="left" w:pos="567"/>
        </w:tabs>
        <w:jc w:val="both"/>
        <w:rPr>
          <w:b/>
          <w:i/>
          <w:snapToGrid w:val="0"/>
          <w:sz w:val="28"/>
          <w:szCs w:val="28"/>
          <w:lang w:val="kk-KZ" w:eastAsia="zh-CN"/>
        </w:rPr>
      </w:pPr>
      <w:r w:rsidRPr="00E3228D">
        <w:rPr>
          <w:b/>
          <w:i/>
          <w:snapToGrid w:val="0"/>
          <w:sz w:val="28"/>
          <w:szCs w:val="28"/>
          <w:lang w:val="kk-KZ" w:eastAsia="zh-CN"/>
        </w:rPr>
        <w:t xml:space="preserve">Енгізу әдісі және жолы  </w:t>
      </w:r>
    </w:p>
    <w:p w14:paraId="4D0A7EDD" w14:textId="77777777" w:rsidR="0085638F" w:rsidRPr="00E3228D" w:rsidRDefault="00957522" w:rsidP="0085638F">
      <w:pPr>
        <w:widowControl w:val="0"/>
        <w:jc w:val="both"/>
        <w:rPr>
          <w:sz w:val="28"/>
          <w:szCs w:val="28"/>
          <w:lang w:val="kk-KZ" w:eastAsia="es-ES"/>
        </w:rPr>
      </w:pPr>
      <w:r w:rsidRPr="00E3228D">
        <w:rPr>
          <w:sz w:val="28"/>
          <w:szCs w:val="28"/>
          <w:lang w:val="kk-KZ" w:eastAsia="es-ES"/>
        </w:rPr>
        <w:t>Рокуроний</w:t>
      </w:r>
      <w:r w:rsidR="0085638F" w:rsidRPr="00E3228D">
        <w:rPr>
          <w:sz w:val="28"/>
          <w:szCs w:val="28"/>
          <w:lang w:val="kk-KZ" w:eastAsia="es-ES"/>
        </w:rPr>
        <w:t xml:space="preserve"> бромид</w:t>
      </w:r>
      <w:r w:rsidRPr="00E3228D">
        <w:rPr>
          <w:sz w:val="28"/>
          <w:szCs w:val="28"/>
          <w:lang w:val="kk-KZ" w:eastAsia="es-ES"/>
        </w:rPr>
        <w:t>і</w:t>
      </w:r>
      <w:r w:rsidR="00B15710" w:rsidRPr="00E3228D">
        <w:rPr>
          <w:sz w:val="28"/>
          <w:szCs w:val="28"/>
          <w:lang w:val="kk-KZ" w:eastAsia="es-ES"/>
        </w:rPr>
        <w:t>н</w:t>
      </w:r>
      <w:r w:rsidR="00887B80" w:rsidRPr="00E3228D">
        <w:rPr>
          <w:sz w:val="28"/>
          <w:szCs w:val="28"/>
          <w:lang w:val="kk-KZ" w:eastAsia="es-ES"/>
        </w:rPr>
        <w:t xml:space="preserve"> вена ішіне не болюсті инъекция түрінде, не үздіксіз инфузия түрінде енгізеді. </w:t>
      </w:r>
      <w:r w:rsidR="0085638F" w:rsidRPr="00E3228D">
        <w:rPr>
          <w:sz w:val="28"/>
          <w:szCs w:val="28"/>
          <w:lang w:val="kk-KZ" w:eastAsia="es-ES"/>
        </w:rPr>
        <w:t xml:space="preserve"> </w:t>
      </w:r>
      <w:r w:rsidR="00887B80" w:rsidRPr="00E3228D">
        <w:rPr>
          <w:sz w:val="28"/>
          <w:szCs w:val="28"/>
          <w:lang w:val="kk-KZ" w:eastAsia="es-ES"/>
        </w:rPr>
        <w:t xml:space="preserve"> </w:t>
      </w:r>
    </w:p>
    <w:p w14:paraId="26B1CB04" w14:textId="77777777" w:rsidR="0085638F" w:rsidRPr="00E3228D" w:rsidRDefault="00887B80" w:rsidP="0085638F">
      <w:pPr>
        <w:widowControl w:val="0"/>
        <w:autoSpaceDE w:val="0"/>
        <w:autoSpaceDN w:val="0"/>
        <w:adjustRightInd w:val="0"/>
        <w:jc w:val="both"/>
        <w:rPr>
          <w:rStyle w:val="FontStyle25"/>
          <w:rFonts w:eastAsia="Calibri"/>
          <w:color w:val="auto"/>
          <w:spacing w:val="-4"/>
          <w:sz w:val="28"/>
          <w:szCs w:val="28"/>
          <w:lang w:val="kk-KZ" w:eastAsia="en-US"/>
        </w:rPr>
      </w:pPr>
      <w:r w:rsidRPr="00E3228D">
        <w:rPr>
          <w:rStyle w:val="FontStyle25"/>
          <w:color w:val="auto"/>
          <w:sz w:val="28"/>
          <w:szCs w:val="28"/>
          <w:lang w:val="kk-KZ"/>
        </w:rPr>
        <w:t>Рокуроний</w:t>
      </w:r>
      <w:r w:rsidR="0085638F" w:rsidRPr="00E3228D">
        <w:rPr>
          <w:rStyle w:val="FontStyle25"/>
          <w:color w:val="auto"/>
          <w:sz w:val="28"/>
          <w:szCs w:val="28"/>
          <w:lang w:val="kk-KZ"/>
        </w:rPr>
        <w:t xml:space="preserve"> бромид</w:t>
      </w:r>
      <w:r w:rsidRPr="00E3228D">
        <w:rPr>
          <w:rStyle w:val="FontStyle25"/>
          <w:color w:val="auto"/>
          <w:sz w:val="28"/>
          <w:szCs w:val="28"/>
          <w:lang w:val="kk-KZ"/>
        </w:rPr>
        <w:t>і Калцекс</w:t>
      </w:r>
      <w:r w:rsidR="0085638F" w:rsidRPr="00E3228D">
        <w:rPr>
          <w:rStyle w:val="FontStyle25"/>
          <w:color w:val="auto"/>
          <w:sz w:val="28"/>
          <w:szCs w:val="28"/>
          <w:lang w:val="kk-KZ"/>
        </w:rPr>
        <w:t xml:space="preserve"> </w:t>
      </w:r>
      <w:r w:rsidRPr="00E3228D">
        <w:rPr>
          <w:sz w:val="28"/>
          <w:szCs w:val="28"/>
          <w:lang w:val="kk-KZ" w:eastAsia="es-ES"/>
        </w:rPr>
        <w:t>0,5 мг/мл және</w:t>
      </w:r>
      <w:r w:rsidR="0085638F" w:rsidRPr="00E3228D">
        <w:rPr>
          <w:sz w:val="28"/>
          <w:szCs w:val="28"/>
          <w:lang w:val="kk-KZ" w:eastAsia="es-ES"/>
        </w:rPr>
        <w:t xml:space="preserve"> 2,0 мг/мл </w:t>
      </w:r>
      <w:r w:rsidRPr="00E3228D">
        <w:rPr>
          <w:sz w:val="28"/>
          <w:szCs w:val="28"/>
          <w:lang w:val="kk-KZ" w:eastAsia="es-ES"/>
        </w:rPr>
        <w:t>концентрацияларда</w:t>
      </w:r>
      <w:r w:rsidR="0085638F" w:rsidRPr="00E3228D">
        <w:rPr>
          <w:rStyle w:val="FontStyle25"/>
          <w:color w:val="auto"/>
          <w:spacing w:val="-4"/>
          <w:sz w:val="28"/>
          <w:szCs w:val="28"/>
          <w:lang w:val="kk-KZ"/>
        </w:rPr>
        <w:t xml:space="preserve"> 0,9% натри</w:t>
      </w:r>
      <w:r w:rsidRPr="00E3228D">
        <w:rPr>
          <w:rStyle w:val="FontStyle25"/>
          <w:color w:val="auto"/>
          <w:spacing w:val="-4"/>
          <w:sz w:val="28"/>
          <w:szCs w:val="28"/>
          <w:lang w:val="kk-KZ"/>
        </w:rPr>
        <w:t>й хлориді ерітіндісімен</w:t>
      </w:r>
      <w:r w:rsidR="0085638F" w:rsidRPr="00E3228D">
        <w:rPr>
          <w:rStyle w:val="FontStyle25"/>
          <w:color w:val="auto"/>
          <w:spacing w:val="-4"/>
          <w:sz w:val="28"/>
          <w:szCs w:val="28"/>
          <w:lang w:val="kk-KZ"/>
        </w:rPr>
        <w:t>, 5%</w:t>
      </w:r>
      <w:r w:rsidRPr="00E3228D">
        <w:rPr>
          <w:rStyle w:val="FontStyle25"/>
          <w:color w:val="auto"/>
          <w:spacing w:val="-4"/>
          <w:sz w:val="28"/>
          <w:szCs w:val="28"/>
          <w:lang w:val="kk-KZ"/>
        </w:rPr>
        <w:t xml:space="preserve"> </w:t>
      </w:r>
      <w:r w:rsidR="0085638F" w:rsidRPr="00E3228D">
        <w:rPr>
          <w:rStyle w:val="FontStyle25"/>
          <w:color w:val="auto"/>
          <w:spacing w:val="-4"/>
          <w:sz w:val="28"/>
          <w:szCs w:val="28"/>
          <w:lang w:val="kk-KZ"/>
        </w:rPr>
        <w:t>глюкоз</w:t>
      </w:r>
      <w:r w:rsidRPr="00E3228D">
        <w:rPr>
          <w:rStyle w:val="FontStyle25"/>
          <w:color w:val="auto"/>
          <w:spacing w:val="-4"/>
          <w:sz w:val="28"/>
          <w:szCs w:val="28"/>
          <w:lang w:val="kk-KZ"/>
        </w:rPr>
        <w:t>а ерітіндісімен</w:t>
      </w:r>
      <w:r w:rsidR="0085638F" w:rsidRPr="00E3228D">
        <w:rPr>
          <w:rStyle w:val="FontStyle25"/>
          <w:color w:val="auto"/>
          <w:spacing w:val="-4"/>
          <w:sz w:val="28"/>
          <w:szCs w:val="28"/>
          <w:lang w:val="kk-KZ"/>
        </w:rPr>
        <w:t xml:space="preserve">, </w:t>
      </w:r>
      <w:r w:rsidRPr="00E3228D">
        <w:rPr>
          <w:rStyle w:val="FontStyle25"/>
          <w:color w:val="auto"/>
          <w:spacing w:val="-4"/>
          <w:sz w:val="28"/>
          <w:szCs w:val="28"/>
          <w:lang w:val="kk-KZ"/>
        </w:rPr>
        <w:t xml:space="preserve">физиологиялық ерітіндідегі </w:t>
      </w:r>
      <w:r w:rsidR="0085638F" w:rsidRPr="00E3228D">
        <w:rPr>
          <w:rStyle w:val="FontStyle30"/>
          <w:b w:val="0"/>
          <w:i w:val="0"/>
          <w:color w:val="auto"/>
          <w:spacing w:val="-4"/>
          <w:sz w:val="28"/>
          <w:szCs w:val="28"/>
          <w:lang w:val="kk-KZ"/>
        </w:rPr>
        <w:t>5% </w:t>
      </w:r>
      <w:r w:rsidR="00BD0701" w:rsidRPr="00E3228D">
        <w:rPr>
          <w:rStyle w:val="FontStyle25"/>
          <w:color w:val="auto"/>
          <w:spacing w:val="-4"/>
          <w:sz w:val="28"/>
          <w:szCs w:val="28"/>
          <w:lang w:val="kk-KZ"/>
        </w:rPr>
        <w:t>декстр</w:t>
      </w:r>
      <w:r w:rsidR="0085638F" w:rsidRPr="00E3228D">
        <w:rPr>
          <w:rStyle w:val="FontStyle25"/>
          <w:color w:val="auto"/>
          <w:spacing w:val="-4"/>
          <w:sz w:val="28"/>
          <w:szCs w:val="28"/>
          <w:lang w:val="kk-KZ"/>
        </w:rPr>
        <w:t>оз</w:t>
      </w:r>
      <w:r w:rsidRPr="00E3228D">
        <w:rPr>
          <w:rStyle w:val="FontStyle25"/>
          <w:color w:val="auto"/>
          <w:spacing w:val="-4"/>
          <w:sz w:val="28"/>
          <w:szCs w:val="28"/>
          <w:lang w:val="kk-KZ"/>
        </w:rPr>
        <w:t>а ерітіндісімен, инъекцияға арналған стерильді сумен,</w:t>
      </w:r>
      <w:r w:rsidRPr="00E3228D">
        <w:rPr>
          <w:spacing w:val="-4"/>
          <w:sz w:val="28"/>
          <w:szCs w:val="28"/>
          <w:lang w:val="kk-KZ" w:eastAsia="es-ES"/>
        </w:rPr>
        <w:t xml:space="preserve"> Рингер лактат ерітіндісімен үйлеседі.</w:t>
      </w:r>
      <w:r w:rsidR="0085638F" w:rsidRPr="00E3228D">
        <w:rPr>
          <w:rStyle w:val="FontStyle25"/>
          <w:color w:val="auto"/>
          <w:spacing w:val="-4"/>
          <w:sz w:val="28"/>
          <w:szCs w:val="28"/>
          <w:lang w:val="kk-KZ"/>
        </w:rPr>
        <w:t xml:space="preserve"> </w:t>
      </w:r>
      <w:r w:rsidRPr="00E3228D">
        <w:rPr>
          <w:rStyle w:val="FontStyle25"/>
          <w:color w:val="auto"/>
          <w:spacing w:val="-4"/>
          <w:sz w:val="28"/>
          <w:szCs w:val="28"/>
          <w:lang w:val="kk-KZ"/>
        </w:rPr>
        <w:t>Енгізу араластырыл</w:t>
      </w:r>
      <w:r w:rsidR="00BD0701" w:rsidRPr="00E3228D">
        <w:rPr>
          <w:rStyle w:val="FontStyle25"/>
          <w:color w:val="auto"/>
          <w:spacing w:val="-4"/>
          <w:sz w:val="28"/>
          <w:szCs w:val="28"/>
          <w:lang w:val="kk-KZ"/>
        </w:rPr>
        <w:t>ғаннан кейін дереу басталуы</w:t>
      </w:r>
      <w:r w:rsidRPr="00E3228D">
        <w:rPr>
          <w:rStyle w:val="FontStyle25"/>
          <w:color w:val="auto"/>
          <w:spacing w:val="-4"/>
          <w:sz w:val="28"/>
          <w:szCs w:val="28"/>
          <w:lang w:val="kk-KZ"/>
        </w:rPr>
        <w:t xml:space="preserve"> және</w:t>
      </w:r>
      <w:r w:rsidR="0085638F" w:rsidRPr="00E3228D">
        <w:rPr>
          <w:spacing w:val="-4"/>
          <w:sz w:val="28"/>
          <w:szCs w:val="28"/>
          <w:lang w:val="kk-KZ" w:eastAsia="es-ES"/>
        </w:rPr>
        <w:t xml:space="preserve"> 24 </w:t>
      </w:r>
      <w:r w:rsidRPr="00E3228D">
        <w:rPr>
          <w:spacing w:val="-4"/>
          <w:sz w:val="28"/>
          <w:szCs w:val="28"/>
          <w:lang w:val="kk-KZ" w:eastAsia="es-ES"/>
        </w:rPr>
        <w:t>сағат ішінде аяқталуы тиіс.</w:t>
      </w:r>
    </w:p>
    <w:p w14:paraId="0DC60D0E" w14:textId="77777777" w:rsidR="0085638F" w:rsidRPr="00E3228D" w:rsidRDefault="0085638F" w:rsidP="0085638F">
      <w:pPr>
        <w:widowControl w:val="0"/>
        <w:jc w:val="both"/>
        <w:rPr>
          <w:rStyle w:val="FontStyle25"/>
          <w:color w:val="auto"/>
          <w:sz w:val="28"/>
          <w:szCs w:val="28"/>
          <w:lang w:val="kk-KZ"/>
        </w:rPr>
      </w:pPr>
      <w:r w:rsidRPr="00E3228D">
        <w:rPr>
          <w:rStyle w:val="FontStyle25"/>
          <w:color w:val="auto"/>
          <w:sz w:val="28"/>
          <w:szCs w:val="28"/>
          <w:lang w:val="kk-KZ"/>
        </w:rPr>
        <w:t>Е</w:t>
      </w:r>
      <w:r w:rsidR="00887B80" w:rsidRPr="00E3228D">
        <w:rPr>
          <w:rStyle w:val="FontStyle25"/>
          <w:color w:val="auto"/>
          <w:sz w:val="28"/>
          <w:szCs w:val="28"/>
          <w:lang w:val="kk-KZ"/>
        </w:rPr>
        <w:t>гер рокуроний</w:t>
      </w:r>
      <w:r w:rsidRPr="00E3228D">
        <w:rPr>
          <w:rStyle w:val="FontStyle25"/>
          <w:color w:val="auto"/>
          <w:sz w:val="28"/>
          <w:szCs w:val="28"/>
          <w:lang w:val="kk-KZ"/>
        </w:rPr>
        <w:t xml:space="preserve"> бромид</w:t>
      </w:r>
      <w:r w:rsidR="00887B80" w:rsidRPr="00E3228D">
        <w:rPr>
          <w:rStyle w:val="FontStyle25"/>
          <w:color w:val="auto"/>
          <w:sz w:val="28"/>
          <w:szCs w:val="28"/>
          <w:lang w:val="kk-KZ"/>
        </w:rPr>
        <w:t>і</w:t>
      </w:r>
      <w:r w:rsidRPr="00E3228D">
        <w:rPr>
          <w:rStyle w:val="FontStyle25"/>
          <w:color w:val="auto"/>
          <w:sz w:val="28"/>
          <w:szCs w:val="28"/>
          <w:lang w:val="kk-KZ"/>
        </w:rPr>
        <w:t xml:space="preserve"> </w:t>
      </w:r>
      <w:r w:rsidR="00887B80" w:rsidRPr="00E3228D">
        <w:rPr>
          <w:rStyle w:val="FontStyle25"/>
          <w:color w:val="auto"/>
          <w:sz w:val="28"/>
          <w:szCs w:val="28"/>
          <w:lang w:val="kk-KZ"/>
        </w:rPr>
        <w:t>басқа дәрілік заттармен бірыңғай инфузиялық жүйе арқылы енгізілсе, рокуроний бромиді және онымен үйлеспейтін дәрілік заттарды енгізу арасында, сондай-ақ оның үйлесімділігі анықтал</w:t>
      </w:r>
      <w:r w:rsidR="00A773B1" w:rsidRPr="00E3228D">
        <w:rPr>
          <w:rStyle w:val="FontStyle25"/>
          <w:color w:val="auto"/>
          <w:sz w:val="28"/>
          <w:szCs w:val="28"/>
          <w:lang w:val="kk-KZ"/>
        </w:rPr>
        <w:t>маса, жүйені (мысалы,</w:t>
      </w:r>
      <w:r w:rsidRPr="00E3228D">
        <w:rPr>
          <w:rStyle w:val="FontStyle25"/>
          <w:color w:val="auto"/>
          <w:sz w:val="28"/>
          <w:szCs w:val="28"/>
          <w:lang w:val="kk-KZ"/>
        </w:rPr>
        <w:t xml:space="preserve"> </w:t>
      </w:r>
      <w:r w:rsidR="00887B80" w:rsidRPr="00E3228D">
        <w:rPr>
          <w:rStyle w:val="FontStyle25"/>
          <w:color w:val="auto"/>
          <w:spacing w:val="-4"/>
          <w:sz w:val="28"/>
          <w:szCs w:val="28"/>
          <w:lang w:val="kk-KZ"/>
        </w:rPr>
        <w:t>0,9% натрий хлориді ерітіндісімен, 0,9% натрий хлориді ерітіндісімен) мұқият жуып-шаю қажет.</w:t>
      </w:r>
      <w:r w:rsidR="00887B80" w:rsidRPr="00E3228D">
        <w:rPr>
          <w:rStyle w:val="FontStyle25"/>
          <w:color w:val="auto"/>
          <w:sz w:val="28"/>
          <w:szCs w:val="28"/>
          <w:lang w:val="kk-KZ"/>
        </w:rPr>
        <w:t xml:space="preserve">  </w:t>
      </w:r>
    </w:p>
    <w:p w14:paraId="01EF9932" w14:textId="77777777" w:rsidR="0085638F" w:rsidRPr="00E3228D" w:rsidRDefault="0089589E" w:rsidP="0085638F">
      <w:pPr>
        <w:tabs>
          <w:tab w:val="left" w:pos="567"/>
        </w:tabs>
        <w:jc w:val="both"/>
        <w:rPr>
          <w:snapToGrid w:val="0"/>
          <w:lang w:val="kk-KZ" w:eastAsia="zh-CN"/>
        </w:rPr>
      </w:pPr>
      <w:r w:rsidRPr="00E3228D">
        <w:rPr>
          <w:snapToGrid w:val="0"/>
          <w:sz w:val="28"/>
          <w:szCs w:val="28"/>
          <w:lang w:val="kk-KZ" w:eastAsia="zh-CN"/>
        </w:rPr>
        <w:t xml:space="preserve">Осы дәрілік затты, жоғарыда көрсетілгеннен басқа, өзге дәрілік заттармен араластыруға болмайды.  </w:t>
      </w:r>
    </w:p>
    <w:p w14:paraId="5FD4D519" w14:textId="77777777" w:rsidR="0028564B" w:rsidRPr="00E3228D" w:rsidRDefault="0028564B" w:rsidP="0028564B">
      <w:pPr>
        <w:jc w:val="both"/>
        <w:rPr>
          <w:sz w:val="28"/>
          <w:szCs w:val="28"/>
          <w:lang w:val="kk-KZ"/>
        </w:rPr>
      </w:pPr>
      <w:r w:rsidRPr="00E3228D">
        <w:rPr>
          <w:sz w:val="28"/>
          <w:szCs w:val="28"/>
          <w:lang w:val="kk-KZ"/>
        </w:rPr>
        <w:t>И</w:t>
      </w:r>
      <w:r w:rsidR="0085638F" w:rsidRPr="00FC4FB1">
        <w:rPr>
          <w:sz w:val="28"/>
          <w:szCs w:val="28"/>
          <w:lang w:val="kk-KZ"/>
        </w:rPr>
        <w:t>нфузи</w:t>
      </w:r>
      <w:r w:rsidRPr="00E3228D">
        <w:rPr>
          <w:sz w:val="28"/>
          <w:szCs w:val="28"/>
          <w:lang w:val="kk-KZ"/>
        </w:rPr>
        <w:t xml:space="preserve">ялық ерітінділермен сұйылтудан кейін қолдану кезінде химиялық және физикалық тұрақтылығын </w:t>
      </w:r>
      <w:r w:rsidRPr="00FC4FB1">
        <w:rPr>
          <w:sz w:val="28"/>
          <w:szCs w:val="28"/>
          <w:lang w:val="kk-KZ"/>
        </w:rPr>
        <w:t>30</w:t>
      </w:r>
      <w:r w:rsidR="0085638F" w:rsidRPr="00FC4FB1">
        <w:rPr>
          <w:sz w:val="28"/>
          <w:szCs w:val="28"/>
          <w:lang w:val="kk-KZ"/>
        </w:rPr>
        <w:t>°C</w:t>
      </w:r>
      <w:r w:rsidRPr="00FC4FB1">
        <w:rPr>
          <w:sz w:val="28"/>
          <w:szCs w:val="28"/>
          <w:lang w:val="kk-KZ"/>
        </w:rPr>
        <w:t>-</w:t>
      </w:r>
      <w:r w:rsidRPr="00E3228D">
        <w:rPr>
          <w:sz w:val="28"/>
          <w:szCs w:val="28"/>
          <w:lang w:val="kk-KZ"/>
        </w:rPr>
        <w:t xml:space="preserve">де </w:t>
      </w:r>
      <w:r w:rsidRPr="00FC4FB1">
        <w:rPr>
          <w:sz w:val="28"/>
          <w:szCs w:val="28"/>
          <w:lang w:val="kk-KZ"/>
        </w:rPr>
        <w:t>72</w:t>
      </w:r>
      <w:r w:rsidRPr="00E3228D">
        <w:rPr>
          <w:sz w:val="28"/>
          <w:szCs w:val="28"/>
          <w:lang w:val="kk-KZ"/>
        </w:rPr>
        <w:t xml:space="preserve"> сағат бойы көрсетті.</w:t>
      </w:r>
    </w:p>
    <w:p w14:paraId="03001A4C" w14:textId="77777777" w:rsidR="0085638F" w:rsidRPr="00E3228D" w:rsidRDefault="00263CE5" w:rsidP="0028564B">
      <w:pPr>
        <w:jc w:val="both"/>
        <w:rPr>
          <w:sz w:val="28"/>
          <w:szCs w:val="28"/>
          <w:lang w:val="kk-KZ" w:eastAsia="es-ES"/>
        </w:rPr>
      </w:pPr>
      <w:r w:rsidRPr="00E3228D">
        <w:rPr>
          <w:spacing w:val="-2"/>
          <w:sz w:val="28"/>
          <w:szCs w:val="28"/>
          <w:lang w:val="kk-KZ" w:eastAsia="es-ES"/>
        </w:rPr>
        <w:t xml:space="preserve">Пайдаланылмаған дәрілік заттар немесе пайдаланылған материалдар </w:t>
      </w:r>
      <w:r w:rsidR="00D95796" w:rsidRPr="00E3228D">
        <w:rPr>
          <w:spacing w:val="-2"/>
          <w:sz w:val="28"/>
          <w:szCs w:val="28"/>
          <w:lang w:val="kk-KZ" w:eastAsia="es-ES"/>
        </w:rPr>
        <w:t xml:space="preserve">жергілікті талаптарға сәйкес жойылуы тиіс.  </w:t>
      </w:r>
    </w:p>
    <w:p w14:paraId="35FD838B" w14:textId="77777777" w:rsidR="0085638F" w:rsidRPr="00E3228D" w:rsidRDefault="00F641D9" w:rsidP="0085638F">
      <w:pPr>
        <w:jc w:val="both"/>
        <w:rPr>
          <w:rFonts w:eastAsia="Calibri"/>
          <w:i/>
          <w:szCs w:val="22"/>
          <w:lang w:val="kk-KZ" w:eastAsia="en-US"/>
        </w:rPr>
      </w:pPr>
      <w:r w:rsidRPr="00E3228D">
        <w:rPr>
          <w:b/>
          <w:i/>
          <w:sz w:val="28"/>
          <w:szCs w:val="28"/>
          <w:lang w:val="kk-KZ"/>
        </w:rPr>
        <w:t xml:space="preserve">Артық дозалану жағдайында қабылдау қажет шаралар </w:t>
      </w:r>
    </w:p>
    <w:p w14:paraId="59AC2C3C" w14:textId="77777777" w:rsidR="0085638F" w:rsidRPr="00E3228D" w:rsidRDefault="0085638F" w:rsidP="0085638F">
      <w:pPr>
        <w:widowControl w:val="0"/>
        <w:tabs>
          <w:tab w:val="left" w:pos="2410"/>
        </w:tabs>
        <w:autoSpaceDE w:val="0"/>
        <w:autoSpaceDN w:val="0"/>
        <w:adjustRightInd w:val="0"/>
        <w:jc w:val="both"/>
        <w:rPr>
          <w:sz w:val="28"/>
          <w:szCs w:val="28"/>
          <w:lang w:val="kk-KZ"/>
        </w:rPr>
      </w:pPr>
      <w:r w:rsidRPr="00E3228D">
        <w:rPr>
          <w:i/>
          <w:iCs/>
          <w:sz w:val="28"/>
          <w:szCs w:val="28"/>
          <w:lang w:val="kk-KZ"/>
        </w:rPr>
        <w:t>Симптом</w:t>
      </w:r>
      <w:r w:rsidR="00F641D9" w:rsidRPr="00E3228D">
        <w:rPr>
          <w:i/>
          <w:iCs/>
          <w:sz w:val="28"/>
          <w:szCs w:val="28"/>
          <w:lang w:val="kk-KZ"/>
        </w:rPr>
        <w:t>дар</w:t>
      </w:r>
      <w:r w:rsidRPr="00E3228D">
        <w:rPr>
          <w:i/>
          <w:iCs/>
          <w:sz w:val="28"/>
          <w:szCs w:val="28"/>
          <w:lang w:val="kk-KZ"/>
        </w:rPr>
        <w:t>ы</w:t>
      </w:r>
      <w:r w:rsidRPr="00E3228D">
        <w:rPr>
          <w:sz w:val="28"/>
          <w:szCs w:val="28"/>
          <w:lang w:val="kk-KZ"/>
        </w:rPr>
        <w:t xml:space="preserve">: </w:t>
      </w:r>
      <w:r w:rsidR="00F641D9" w:rsidRPr="00E3228D">
        <w:rPr>
          <w:sz w:val="28"/>
          <w:szCs w:val="28"/>
          <w:lang w:val="kk-KZ"/>
        </w:rPr>
        <w:t>ұзаққа созылатын</w:t>
      </w:r>
      <w:r w:rsidRPr="00E3228D">
        <w:rPr>
          <w:sz w:val="28"/>
          <w:szCs w:val="28"/>
          <w:lang w:val="kk-KZ"/>
        </w:rPr>
        <w:t xml:space="preserve"> </w:t>
      </w:r>
      <w:r w:rsidR="00F641D9" w:rsidRPr="00E3228D">
        <w:rPr>
          <w:sz w:val="28"/>
          <w:szCs w:val="28"/>
          <w:lang w:val="kk-KZ"/>
        </w:rPr>
        <w:t>жүйке</w:t>
      </w:r>
      <w:r w:rsidRPr="00E3228D">
        <w:rPr>
          <w:sz w:val="28"/>
          <w:szCs w:val="28"/>
          <w:lang w:val="kk-KZ"/>
        </w:rPr>
        <w:t>-</w:t>
      </w:r>
      <w:r w:rsidR="00F641D9" w:rsidRPr="00E3228D">
        <w:rPr>
          <w:sz w:val="28"/>
          <w:szCs w:val="28"/>
          <w:lang w:val="kk-KZ"/>
        </w:rPr>
        <w:t>бұлшықет</w:t>
      </w:r>
      <w:r w:rsidRPr="00E3228D">
        <w:rPr>
          <w:sz w:val="28"/>
          <w:szCs w:val="28"/>
          <w:lang w:val="kk-KZ"/>
        </w:rPr>
        <w:t xml:space="preserve"> блокада</w:t>
      </w:r>
      <w:r w:rsidR="00F641D9" w:rsidRPr="00E3228D">
        <w:rPr>
          <w:sz w:val="28"/>
          <w:szCs w:val="28"/>
          <w:lang w:val="kk-KZ"/>
        </w:rPr>
        <w:t>сы.</w:t>
      </w:r>
    </w:p>
    <w:p w14:paraId="3D29E83E" w14:textId="77777777" w:rsidR="0085638F" w:rsidRPr="00E3228D" w:rsidRDefault="00F641D9" w:rsidP="0085638F">
      <w:pPr>
        <w:pStyle w:val="a6"/>
        <w:rPr>
          <w:spacing w:val="-2"/>
          <w:szCs w:val="28"/>
          <w:lang w:val="kk-KZ"/>
        </w:rPr>
      </w:pPr>
      <w:r w:rsidRPr="00E3228D">
        <w:rPr>
          <w:rFonts w:eastAsia="Times New Roman"/>
          <w:i/>
          <w:iCs/>
          <w:szCs w:val="28"/>
          <w:lang w:val="kk-KZ" w:eastAsia="ru-RU"/>
        </w:rPr>
        <w:lastRenderedPageBreak/>
        <w:t>Емі</w:t>
      </w:r>
      <w:r w:rsidR="0085638F" w:rsidRPr="00E3228D">
        <w:rPr>
          <w:rFonts w:eastAsia="Times New Roman"/>
          <w:i/>
          <w:iCs/>
          <w:szCs w:val="28"/>
          <w:lang w:val="kk-KZ" w:eastAsia="ru-RU"/>
        </w:rPr>
        <w:t>:</w:t>
      </w:r>
      <w:r w:rsidR="0085638F" w:rsidRPr="00E3228D">
        <w:rPr>
          <w:rFonts w:eastAsia="Times New Roman"/>
          <w:szCs w:val="28"/>
          <w:lang w:val="kk-KZ" w:eastAsia="ru-RU"/>
        </w:rPr>
        <w:t xml:space="preserve"> </w:t>
      </w:r>
      <w:r w:rsidRPr="00E3228D">
        <w:rPr>
          <w:rFonts w:eastAsia="Times New Roman"/>
          <w:spacing w:val="-2"/>
          <w:szCs w:val="28"/>
          <w:lang w:val="kk-KZ" w:eastAsia="ru-RU"/>
        </w:rPr>
        <w:t>өкпеге қосымша жасанды вентиляция жүргізу және седативтік препараттарды енгізу.</w:t>
      </w:r>
      <w:r w:rsidR="0085638F" w:rsidRPr="00E3228D">
        <w:rPr>
          <w:rFonts w:eastAsia="Times New Roman"/>
          <w:spacing w:val="-2"/>
          <w:szCs w:val="28"/>
          <w:lang w:val="kk-KZ" w:eastAsia="ru-RU"/>
        </w:rPr>
        <w:t xml:space="preserve"> </w:t>
      </w:r>
      <w:r w:rsidRPr="00E3228D">
        <w:rPr>
          <w:szCs w:val="28"/>
          <w:lang w:val="kk-KZ"/>
        </w:rPr>
        <w:t>Жүйке-бұлшықет блокадасының реверсиялануының екі нұсқасы бар:</w:t>
      </w:r>
      <w:r w:rsidRPr="00E3228D">
        <w:rPr>
          <w:spacing w:val="-2"/>
          <w:szCs w:val="28"/>
          <w:lang w:val="kk-KZ"/>
        </w:rPr>
        <w:t xml:space="preserve"> </w:t>
      </w:r>
    </w:p>
    <w:p w14:paraId="0BBF6253" w14:textId="77777777" w:rsidR="0085638F" w:rsidRPr="00E3228D" w:rsidRDefault="0085638F" w:rsidP="0085638F">
      <w:pPr>
        <w:pStyle w:val="a6"/>
        <w:rPr>
          <w:szCs w:val="28"/>
        </w:rPr>
      </w:pPr>
      <w:r w:rsidRPr="00E3228D">
        <w:rPr>
          <w:szCs w:val="28"/>
          <w:lang w:val="kk-KZ"/>
        </w:rPr>
        <w:t>-</w:t>
      </w:r>
      <w:r w:rsidRPr="00E3228D">
        <w:rPr>
          <w:szCs w:val="28"/>
          <w:lang w:val="kk-KZ"/>
        </w:rPr>
        <w:tab/>
      </w:r>
      <w:r w:rsidR="00347EEC" w:rsidRPr="00E3228D">
        <w:rPr>
          <w:szCs w:val="28"/>
          <w:lang w:val="kk-KZ"/>
        </w:rPr>
        <w:t>ересектерде</w:t>
      </w:r>
      <w:r w:rsidRPr="00E3228D">
        <w:rPr>
          <w:szCs w:val="28"/>
          <w:lang w:val="kk-KZ" w:eastAsia="ru-RU"/>
        </w:rPr>
        <w:t xml:space="preserve"> </w:t>
      </w:r>
      <w:r w:rsidRPr="00E3228D">
        <w:rPr>
          <w:szCs w:val="28"/>
          <w:lang w:val="kk-KZ"/>
        </w:rPr>
        <w:t>сугаммадекс</w:t>
      </w:r>
      <w:r w:rsidR="00347EEC" w:rsidRPr="00E3228D">
        <w:rPr>
          <w:szCs w:val="28"/>
          <w:lang w:val="kk-KZ"/>
        </w:rPr>
        <w:t>ті енгізу күшті білінетін (терең) блокада жағдайында қолданылады.</w:t>
      </w:r>
      <w:r w:rsidRPr="00E3228D">
        <w:rPr>
          <w:szCs w:val="28"/>
          <w:lang w:val="kk-KZ"/>
        </w:rPr>
        <w:t xml:space="preserve"> </w:t>
      </w:r>
      <w:r w:rsidR="00347EEC" w:rsidRPr="00E3228D">
        <w:rPr>
          <w:szCs w:val="28"/>
          <w:lang w:val="kk-KZ"/>
        </w:rPr>
        <w:t>Енгізу керек</w:t>
      </w:r>
      <w:r w:rsidRPr="00E3228D">
        <w:rPr>
          <w:szCs w:val="28"/>
          <w:lang w:val="kk-KZ"/>
        </w:rPr>
        <w:t xml:space="preserve"> сугаммадекс</w:t>
      </w:r>
      <w:r w:rsidR="00347EEC" w:rsidRPr="00E3228D">
        <w:rPr>
          <w:szCs w:val="28"/>
          <w:lang w:val="kk-KZ"/>
        </w:rPr>
        <w:t xml:space="preserve"> дозасы жүйке-бұлшықет блокадасының дәрежесіне байланысты; </w:t>
      </w:r>
    </w:p>
    <w:p w14:paraId="482BCEC9" w14:textId="77777777" w:rsidR="0085638F" w:rsidRPr="00E3228D" w:rsidRDefault="00347EEC" w:rsidP="0085638F">
      <w:pPr>
        <w:jc w:val="both"/>
        <w:rPr>
          <w:sz w:val="28"/>
          <w:szCs w:val="28"/>
          <w:lang w:val="lv-LV"/>
        </w:rPr>
      </w:pPr>
      <w:r w:rsidRPr="00E3228D">
        <w:rPr>
          <w:sz w:val="28"/>
          <w:szCs w:val="28"/>
        </w:rPr>
        <w:t>-</w:t>
      </w:r>
      <w:r w:rsidRPr="00E3228D">
        <w:rPr>
          <w:sz w:val="28"/>
          <w:szCs w:val="28"/>
        </w:rPr>
        <w:tab/>
      </w:r>
      <w:proofErr w:type="spellStart"/>
      <w:r w:rsidRPr="00E3228D">
        <w:rPr>
          <w:sz w:val="28"/>
          <w:szCs w:val="28"/>
        </w:rPr>
        <w:t>ацетилхолинэстераза</w:t>
      </w:r>
      <w:proofErr w:type="spellEnd"/>
      <w:r w:rsidRPr="00E3228D">
        <w:rPr>
          <w:sz w:val="28"/>
          <w:szCs w:val="28"/>
        </w:rPr>
        <w:t xml:space="preserve"> </w:t>
      </w:r>
      <w:proofErr w:type="spellStart"/>
      <w:r w:rsidRPr="00E3228D">
        <w:rPr>
          <w:sz w:val="28"/>
          <w:szCs w:val="28"/>
        </w:rPr>
        <w:t>тежегіші</w:t>
      </w:r>
      <w:proofErr w:type="spellEnd"/>
      <w:r w:rsidRPr="00E3228D">
        <w:rPr>
          <w:sz w:val="28"/>
          <w:szCs w:val="28"/>
          <w:lang w:val="kk-KZ"/>
        </w:rPr>
        <w:t>н</w:t>
      </w:r>
      <w:r w:rsidR="0085638F" w:rsidRPr="00E3228D">
        <w:rPr>
          <w:sz w:val="28"/>
          <w:szCs w:val="28"/>
        </w:rPr>
        <w:t xml:space="preserve"> (</w:t>
      </w:r>
      <w:r w:rsidRPr="00E3228D">
        <w:rPr>
          <w:sz w:val="28"/>
          <w:szCs w:val="28"/>
          <w:lang w:val="kk-KZ"/>
        </w:rPr>
        <w:t>мысалы</w:t>
      </w:r>
      <w:r w:rsidR="0085638F" w:rsidRPr="00E3228D">
        <w:rPr>
          <w:sz w:val="28"/>
          <w:szCs w:val="28"/>
        </w:rPr>
        <w:t xml:space="preserve">, </w:t>
      </w:r>
      <w:proofErr w:type="spellStart"/>
      <w:r w:rsidR="0085638F" w:rsidRPr="00E3228D">
        <w:rPr>
          <w:sz w:val="28"/>
          <w:szCs w:val="28"/>
        </w:rPr>
        <w:t>неостигмин</w:t>
      </w:r>
      <w:proofErr w:type="spellEnd"/>
      <w:r w:rsidR="0085638F" w:rsidRPr="00E3228D">
        <w:rPr>
          <w:sz w:val="28"/>
          <w:szCs w:val="28"/>
        </w:rPr>
        <w:t xml:space="preserve">, </w:t>
      </w:r>
      <w:proofErr w:type="spellStart"/>
      <w:r w:rsidR="0085638F" w:rsidRPr="00E3228D">
        <w:rPr>
          <w:sz w:val="28"/>
          <w:szCs w:val="28"/>
        </w:rPr>
        <w:t>эдрофоний</w:t>
      </w:r>
      <w:proofErr w:type="spellEnd"/>
      <w:r w:rsidR="0085638F" w:rsidRPr="00E3228D">
        <w:rPr>
          <w:sz w:val="28"/>
          <w:szCs w:val="28"/>
        </w:rPr>
        <w:t xml:space="preserve">, </w:t>
      </w:r>
      <w:proofErr w:type="spellStart"/>
      <w:r w:rsidR="0085638F" w:rsidRPr="00E3228D">
        <w:rPr>
          <w:sz w:val="28"/>
          <w:szCs w:val="28"/>
        </w:rPr>
        <w:t>пиридостигмин</w:t>
      </w:r>
      <w:proofErr w:type="spellEnd"/>
      <w:r w:rsidR="0085638F" w:rsidRPr="00E3228D">
        <w:rPr>
          <w:sz w:val="28"/>
          <w:szCs w:val="28"/>
        </w:rPr>
        <w:t>)</w:t>
      </w:r>
      <w:r w:rsidRPr="00E3228D">
        <w:rPr>
          <w:sz w:val="28"/>
          <w:szCs w:val="28"/>
          <w:lang w:val="kk-KZ"/>
        </w:rPr>
        <w:t xml:space="preserve"> немесе</w:t>
      </w:r>
      <w:r w:rsidR="0085638F" w:rsidRPr="00E3228D">
        <w:rPr>
          <w:sz w:val="28"/>
          <w:szCs w:val="28"/>
        </w:rPr>
        <w:t xml:space="preserve"> </w:t>
      </w:r>
      <w:proofErr w:type="spellStart"/>
      <w:r w:rsidR="0085638F" w:rsidRPr="00E3228D">
        <w:rPr>
          <w:sz w:val="28"/>
          <w:szCs w:val="28"/>
        </w:rPr>
        <w:t>сугаммадекс</w:t>
      </w:r>
      <w:proofErr w:type="spellEnd"/>
      <w:r w:rsidRPr="00E3228D">
        <w:rPr>
          <w:sz w:val="28"/>
          <w:szCs w:val="28"/>
          <w:lang w:val="kk-KZ"/>
        </w:rPr>
        <w:t>ті</w:t>
      </w:r>
      <w:r w:rsidR="0085638F" w:rsidRPr="00E3228D">
        <w:rPr>
          <w:sz w:val="28"/>
          <w:szCs w:val="28"/>
        </w:rPr>
        <w:t xml:space="preserve"> </w:t>
      </w:r>
      <w:r w:rsidRPr="00E3228D">
        <w:rPr>
          <w:sz w:val="28"/>
          <w:szCs w:val="28"/>
          <w:lang w:val="kk-KZ"/>
        </w:rPr>
        <w:t>өздігінен қалпына келу басталғаннан кейін тиісті дозаларда пайдалануға болады.</w:t>
      </w:r>
      <w:r w:rsidR="0085638F" w:rsidRPr="00E3228D">
        <w:rPr>
          <w:sz w:val="28"/>
          <w:szCs w:val="28"/>
        </w:rPr>
        <w:t xml:space="preserve"> Е</w:t>
      </w:r>
      <w:r w:rsidRPr="00E3228D">
        <w:rPr>
          <w:sz w:val="28"/>
          <w:szCs w:val="28"/>
          <w:lang w:val="kk-KZ"/>
        </w:rPr>
        <w:t>гер</w:t>
      </w:r>
      <w:r w:rsidRPr="00E3228D">
        <w:rPr>
          <w:sz w:val="28"/>
          <w:szCs w:val="28"/>
        </w:rPr>
        <w:t xml:space="preserve"> </w:t>
      </w:r>
      <w:proofErr w:type="spellStart"/>
      <w:r w:rsidRPr="00E3228D">
        <w:rPr>
          <w:sz w:val="28"/>
          <w:szCs w:val="28"/>
        </w:rPr>
        <w:t>ацетилхолинэстераза</w:t>
      </w:r>
      <w:proofErr w:type="spellEnd"/>
      <w:r w:rsidRPr="00E3228D">
        <w:rPr>
          <w:sz w:val="28"/>
          <w:szCs w:val="28"/>
        </w:rPr>
        <w:t xml:space="preserve"> </w:t>
      </w:r>
      <w:proofErr w:type="spellStart"/>
      <w:r w:rsidRPr="00E3228D">
        <w:rPr>
          <w:sz w:val="28"/>
          <w:szCs w:val="28"/>
        </w:rPr>
        <w:t>тежегішін</w:t>
      </w:r>
      <w:proofErr w:type="spellEnd"/>
      <w:r w:rsidRPr="00E3228D">
        <w:rPr>
          <w:sz w:val="28"/>
          <w:szCs w:val="28"/>
        </w:rPr>
        <w:t xml:space="preserve"> </w:t>
      </w:r>
      <w:proofErr w:type="spellStart"/>
      <w:r w:rsidRPr="00E3228D">
        <w:rPr>
          <w:sz w:val="28"/>
          <w:szCs w:val="28"/>
        </w:rPr>
        <w:t>енгізу</w:t>
      </w:r>
      <w:proofErr w:type="spellEnd"/>
      <w:r w:rsidRPr="00E3228D">
        <w:rPr>
          <w:sz w:val="28"/>
          <w:szCs w:val="28"/>
          <w:lang w:val="kk-KZ"/>
        </w:rPr>
        <w:t xml:space="preserve"> </w:t>
      </w:r>
      <w:proofErr w:type="spellStart"/>
      <w:r w:rsidRPr="00E3228D">
        <w:rPr>
          <w:sz w:val="28"/>
          <w:szCs w:val="28"/>
        </w:rPr>
        <w:t>рокуроний</w:t>
      </w:r>
      <w:proofErr w:type="spellEnd"/>
      <w:r w:rsidRPr="00E3228D">
        <w:rPr>
          <w:sz w:val="28"/>
          <w:szCs w:val="28"/>
        </w:rPr>
        <w:t xml:space="preserve"> бромид</w:t>
      </w:r>
      <w:r w:rsidRPr="00E3228D">
        <w:rPr>
          <w:sz w:val="28"/>
          <w:szCs w:val="28"/>
          <w:lang w:val="kk-KZ"/>
        </w:rPr>
        <w:t>інің әсеріне</w:t>
      </w:r>
      <w:r w:rsidR="00E735CC" w:rsidRPr="00E3228D">
        <w:rPr>
          <w:sz w:val="28"/>
          <w:szCs w:val="28"/>
          <w:lang w:val="kk-KZ"/>
        </w:rPr>
        <w:t>н</w:t>
      </w:r>
      <w:r w:rsidRPr="00E3228D">
        <w:rPr>
          <w:sz w:val="28"/>
          <w:szCs w:val="28"/>
          <w:lang w:val="kk-KZ"/>
        </w:rPr>
        <w:t xml:space="preserve"> туындаған жүйке-бұлшықет блокадасын қайтармаса, өздігінен тыныс алу қалпына келмейінше</w:t>
      </w:r>
      <w:r w:rsidR="00E735CC" w:rsidRPr="00E3228D">
        <w:rPr>
          <w:sz w:val="28"/>
          <w:szCs w:val="28"/>
          <w:lang w:val="kk-KZ"/>
        </w:rPr>
        <w:t>, өкпе вентиляциясын</w:t>
      </w:r>
      <w:r w:rsidRPr="00E3228D">
        <w:rPr>
          <w:sz w:val="28"/>
          <w:szCs w:val="28"/>
          <w:lang w:val="kk-KZ"/>
        </w:rPr>
        <w:t xml:space="preserve"> жалғастыр</w:t>
      </w:r>
      <w:r w:rsidR="00E735CC" w:rsidRPr="00E3228D">
        <w:rPr>
          <w:sz w:val="28"/>
          <w:szCs w:val="28"/>
          <w:lang w:val="kk-KZ"/>
        </w:rPr>
        <w:t>а бер</w:t>
      </w:r>
      <w:r w:rsidRPr="00E3228D">
        <w:rPr>
          <w:sz w:val="28"/>
          <w:szCs w:val="28"/>
          <w:lang w:val="kk-KZ"/>
        </w:rPr>
        <w:t>у қажет. А</w:t>
      </w:r>
      <w:r w:rsidR="0085638F" w:rsidRPr="00E3228D">
        <w:rPr>
          <w:sz w:val="28"/>
          <w:szCs w:val="28"/>
          <w:lang w:val="kk-KZ"/>
        </w:rPr>
        <w:t>цетилхолинэстераз</w:t>
      </w:r>
      <w:r w:rsidRPr="00E3228D">
        <w:rPr>
          <w:sz w:val="28"/>
          <w:szCs w:val="28"/>
          <w:lang w:val="kk-KZ"/>
        </w:rPr>
        <w:t>а тежегішін қайталап енгізу қауіпті болуы мүмкін.</w:t>
      </w:r>
    </w:p>
    <w:p w14:paraId="53A8DD8B" w14:textId="77777777" w:rsidR="0085638F" w:rsidRPr="00E3228D" w:rsidRDefault="0085638F" w:rsidP="0085638F">
      <w:pPr>
        <w:jc w:val="both"/>
        <w:rPr>
          <w:sz w:val="28"/>
          <w:szCs w:val="28"/>
          <w:lang w:val="lv-LV"/>
        </w:rPr>
      </w:pPr>
    </w:p>
    <w:p w14:paraId="10480640" w14:textId="77777777" w:rsidR="0085638F" w:rsidRPr="00E3228D" w:rsidRDefault="00356555" w:rsidP="00356555">
      <w:pPr>
        <w:jc w:val="both"/>
        <w:rPr>
          <w:b/>
          <w:sz w:val="28"/>
          <w:szCs w:val="28"/>
          <w:lang w:val="lv-LV"/>
        </w:rPr>
      </w:pPr>
      <w:r w:rsidRPr="00E3228D">
        <w:rPr>
          <w:b/>
          <w:bCs/>
          <w:sz w:val="28"/>
          <w:szCs w:val="28"/>
          <w:lang w:val="kk-KZ"/>
        </w:rPr>
        <w:t xml:space="preserve">ДП стандартты қолдану кезінде көрініс беретін жағымсыз реакциялар сипаттамасы және осы жағдайда қабылдау керек шаралар (қажеттілік болғанда)   </w:t>
      </w:r>
      <w:r w:rsidRPr="00E3228D">
        <w:rPr>
          <w:b/>
          <w:sz w:val="28"/>
          <w:szCs w:val="28"/>
          <w:lang w:val="kk-KZ"/>
        </w:rPr>
        <w:t xml:space="preserve"> </w:t>
      </w:r>
      <w:r w:rsidRPr="00E3228D">
        <w:rPr>
          <w:bCs/>
          <w:sz w:val="28"/>
          <w:szCs w:val="28"/>
          <w:lang w:val="kk-KZ"/>
        </w:rPr>
        <w:t xml:space="preserve"> </w:t>
      </w:r>
    </w:p>
    <w:p w14:paraId="3624762E" w14:textId="77777777" w:rsidR="0085638F" w:rsidRPr="00C05E15" w:rsidRDefault="005F1B26" w:rsidP="0085638F">
      <w:pPr>
        <w:widowControl w:val="0"/>
        <w:shd w:val="clear" w:color="auto" w:fill="FFFFFF"/>
        <w:autoSpaceDE w:val="0"/>
        <w:autoSpaceDN w:val="0"/>
        <w:adjustRightInd w:val="0"/>
        <w:jc w:val="both"/>
        <w:rPr>
          <w:snapToGrid w:val="0"/>
          <w:color w:val="FF0000"/>
          <w:sz w:val="28"/>
          <w:szCs w:val="28"/>
          <w:lang w:val="lv-LV" w:eastAsia="zh-CN"/>
        </w:rPr>
      </w:pPr>
      <w:bookmarkStart w:id="0" w:name="2175220282"/>
      <w:bookmarkEnd w:id="0"/>
      <w:r w:rsidRPr="00E3228D">
        <w:rPr>
          <w:snapToGrid w:val="0"/>
          <w:sz w:val="28"/>
          <w:szCs w:val="28"/>
          <w:lang w:val="kk-KZ" w:eastAsia="et-EE"/>
        </w:rPr>
        <w:t>Жағымсыз әсерлер кездесу жиілігі бойынша топтастырылған: жиі емес</w:t>
      </w:r>
      <w:r w:rsidR="0085638F" w:rsidRPr="00E3228D">
        <w:rPr>
          <w:sz w:val="28"/>
          <w:szCs w:val="28"/>
          <w:lang w:val="lv-LV"/>
        </w:rPr>
        <w:t xml:space="preserve"> (</w:t>
      </w:r>
      <w:r w:rsidR="0085638F" w:rsidRPr="00E3228D">
        <w:rPr>
          <w:snapToGrid w:val="0"/>
          <w:sz w:val="28"/>
          <w:szCs w:val="28"/>
          <w:lang w:val="lv-LV" w:eastAsia="zh-CN"/>
        </w:rPr>
        <w:t>≥</w:t>
      </w:r>
      <w:r w:rsidR="0085638F" w:rsidRPr="00E3228D">
        <w:rPr>
          <w:sz w:val="28"/>
          <w:szCs w:val="28"/>
          <w:lang w:val="lv-LV" w:bidi="ru-RU"/>
        </w:rPr>
        <w:t>1/1000</w:t>
      </w:r>
      <w:r w:rsidRPr="00E3228D">
        <w:rPr>
          <w:sz w:val="28"/>
          <w:szCs w:val="28"/>
          <w:lang w:val="lv-LV" w:bidi="ru-RU"/>
        </w:rPr>
        <w:t>-</w:t>
      </w:r>
      <w:r w:rsidRPr="00E3228D">
        <w:rPr>
          <w:sz w:val="28"/>
          <w:szCs w:val="28"/>
          <w:lang w:val="kk-KZ" w:bidi="ru-RU"/>
        </w:rPr>
        <w:t>нан</w:t>
      </w:r>
      <w:r w:rsidR="0085638F" w:rsidRPr="00E3228D">
        <w:rPr>
          <w:sz w:val="28"/>
          <w:szCs w:val="28"/>
          <w:lang w:val="lv-LV" w:bidi="ru-RU"/>
        </w:rPr>
        <w:t xml:space="preserve"> 1/100</w:t>
      </w:r>
      <w:r w:rsidRPr="00E3228D">
        <w:rPr>
          <w:sz w:val="28"/>
          <w:szCs w:val="28"/>
          <w:lang w:val="kk-KZ" w:bidi="ru-RU"/>
        </w:rPr>
        <w:t xml:space="preserve"> дейін</w:t>
      </w:r>
      <w:r w:rsidR="0085638F" w:rsidRPr="00E3228D">
        <w:rPr>
          <w:sz w:val="28"/>
          <w:szCs w:val="28"/>
          <w:lang w:val="lv-LV"/>
        </w:rPr>
        <w:t>),</w:t>
      </w:r>
      <w:r w:rsidR="0085638F" w:rsidRPr="00E3228D">
        <w:rPr>
          <w:i/>
          <w:sz w:val="28"/>
          <w:szCs w:val="28"/>
          <w:lang w:val="lv-LV"/>
        </w:rPr>
        <w:t xml:space="preserve"> </w:t>
      </w:r>
      <w:r w:rsidRPr="00E3228D">
        <w:rPr>
          <w:sz w:val="28"/>
          <w:szCs w:val="28"/>
          <w:lang w:val="lv-LV"/>
        </w:rPr>
        <w:t>сирек</w:t>
      </w:r>
      <w:r w:rsidR="0085638F" w:rsidRPr="00E3228D">
        <w:rPr>
          <w:i/>
          <w:sz w:val="28"/>
          <w:szCs w:val="28"/>
          <w:lang w:val="lv-LV"/>
        </w:rPr>
        <w:t xml:space="preserve"> </w:t>
      </w:r>
      <w:r w:rsidR="0085638F" w:rsidRPr="00E3228D">
        <w:rPr>
          <w:sz w:val="28"/>
          <w:szCs w:val="28"/>
          <w:lang w:val="lv-LV"/>
        </w:rPr>
        <w:t>(</w:t>
      </w:r>
      <w:r w:rsidR="0085638F" w:rsidRPr="00E3228D">
        <w:rPr>
          <w:snapToGrid w:val="0"/>
          <w:sz w:val="28"/>
          <w:szCs w:val="28"/>
          <w:lang w:val="lv-LV" w:eastAsia="zh-CN"/>
        </w:rPr>
        <w:t>≥1/10000</w:t>
      </w:r>
      <w:r w:rsidRPr="00E3228D">
        <w:rPr>
          <w:snapToGrid w:val="0"/>
          <w:sz w:val="28"/>
          <w:szCs w:val="28"/>
          <w:lang w:val="lv-LV" w:eastAsia="zh-CN"/>
        </w:rPr>
        <w:t>-</w:t>
      </w:r>
      <w:r w:rsidRPr="00E3228D">
        <w:rPr>
          <w:snapToGrid w:val="0"/>
          <w:sz w:val="28"/>
          <w:szCs w:val="28"/>
          <w:lang w:val="kk-KZ" w:eastAsia="zh-CN"/>
        </w:rPr>
        <w:t>нан</w:t>
      </w:r>
      <w:r w:rsidR="0085638F" w:rsidRPr="00E3228D">
        <w:rPr>
          <w:snapToGrid w:val="0"/>
          <w:sz w:val="28"/>
          <w:szCs w:val="28"/>
          <w:lang w:val="lv-LV" w:eastAsia="zh-CN"/>
        </w:rPr>
        <w:t xml:space="preserve"> &lt;1/1000</w:t>
      </w:r>
      <w:r w:rsidRPr="00E3228D">
        <w:rPr>
          <w:snapToGrid w:val="0"/>
          <w:sz w:val="28"/>
          <w:szCs w:val="28"/>
          <w:lang w:val="kk-KZ" w:eastAsia="zh-CN"/>
        </w:rPr>
        <w:t xml:space="preserve"> дейін</w:t>
      </w:r>
      <w:r w:rsidR="0085638F" w:rsidRPr="00E3228D">
        <w:rPr>
          <w:sz w:val="28"/>
          <w:szCs w:val="28"/>
          <w:lang w:val="lv-LV"/>
        </w:rPr>
        <w:t xml:space="preserve">), </w:t>
      </w:r>
      <w:r w:rsidRPr="00E3228D">
        <w:rPr>
          <w:sz w:val="28"/>
          <w:szCs w:val="28"/>
          <w:lang w:val="kk-KZ"/>
        </w:rPr>
        <w:t>өте сирек</w:t>
      </w:r>
      <w:r w:rsidR="0085638F" w:rsidRPr="00E3228D">
        <w:rPr>
          <w:sz w:val="28"/>
          <w:szCs w:val="28"/>
          <w:lang w:val="lv-LV"/>
        </w:rPr>
        <w:t xml:space="preserve"> (</w:t>
      </w:r>
      <w:r w:rsidR="008E26A9">
        <w:rPr>
          <w:snapToGrid w:val="0"/>
          <w:sz w:val="28"/>
          <w:szCs w:val="28"/>
          <w:lang w:val="lv-LV" w:eastAsia="zh-CN"/>
        </w:rPr>
        <w:t>&lt;1/10000)</w:t>
      </w:r>
      <w:r w:rsidR="008E26A9">
        <w:rPr>
          <w:snapToGrid w:val="0"/>
          <w:sz w:val="28"/>
          <w:szCs w:val="28"/>
          <w:lang w:val="kk-KZ" w:eastAsia="zh-CN"/>
        </w:rPr>
        <w:t>,</w:t>
      </w:r>
      <w:r w:rsidR="00C05E15" w:rsidRPr="00C05E15">
        <w:rPr>
          <w:snapToGrid w:val="0"/>
          <w:sz w:val="28"/>
          <w:szCs w:val="28"/>
          <w:lang w:val="lv-LV" w:eastAsia="zh-CN"/>
        </w:rPr>
        <w:t xml:space="preserve"> </w:t>
      </w:r>
      <w:r w:rsidR="00C05E15" w:rsidRPr="008E26A9">
        <w:rPr>
          <w:sz w:val="28"/>
          <w:szCs w:val="28"/>
          <w:shd w:val="clear" w:color="auto" w:fill="F8F9FA"/>
          <w:lang w:val="lv-LV"/>
        </w:rPr>
        <w:t>белгісіз (қол жетімді мәліметтер негізінде бағалау мүмкін емес).</w:t>
      </w:r>
    </w:p>
    <w:p w14:paraId="2FD68DA4" w14:textId="77777777" w:rsidR="0085638F" w:rsidRPr="00AE26B0" w:rsidRDefault="00356555" w:rsidP="0085638F">
      <w:pPr>
        <w:widowControl w:val="0"/>
        <w:shd w:val="clear" w:color="auto" w:fill="FFFFFF"/>
        <w:autoSpaceDE w:val="0"/>
        <w:autoSpaceDN w:val="0"/>
        <w:adjustRightInd w:val="0"/>
        <w:jc w:val="both"/>
        <w:rPr>
          <w:i/>
          <w:sz w:val="28"/>
          <w:szCs w:val="28"/>
          <w:lang w:val="lv-LV" w:eastAsia="en-US"/>
        </w:rPr>
      </w:pPr>
      <w:r w:rsidRPr="00E3228D">
        <w:rPr>
          <w:i/>
          <w:sz w:val="28"/>
          <w:szCs w:val="28"/>
          <w:lang w:val="kk-KZ"/>
        </w:rPr>
        <w:t>Жиі емес/сирек</w:t>
      </w:r>
      <w:r w:rsidR="00277259" w:rsidRPr="00E3228D">
        <w:rPr>
          <w:i/>
          <w:sz w:val="28"/>
          <w:szCs w:val="28"/>
          <w:lang w:val="kk-KZ"/>
        </w:rPr>
        <w:t xml:space="preserve"> </w:t>
      </w:r>
    </w:p>
    <w:p w14:paraId="550498A1" w14:textId="77777777" w:rsidR="0085638F" w:rsidRPr="00C94220" w:rsidRDefault="0085638F" w:rsidP="0085638F">
      <w:pPr>
        <w:widowControl w:val="0"/>
        <w:numPr>
          <w:ilvl w:val="0"/>
          <w:numId w:val="6"/>
        </w:numPr>
        <w:shd w:val="clear" w:color="auto" w:fill="FFFFFF"/>
        <w:tabs>
          <w:tab w:val="left" w:pos="426"/>
        </w:tabs>
        <w:autoSpaceDE w:val="0"/>
        <w:autoSpaceDN w:val="0"/>
        <w:adjustRightInd w:val="0"/>
        <w:ind w:left="0" w:firstLine="0"/>
        <w:jc w:val="both"/>
        <w:rPr>
          <w:sz w:val="28"/>
          <w:szCs w:val="28"/>
          <w:lang w:val="lv-LV"/>
        </w:rPr>
      </w:pPr>
      <w:r w:rsidRPr="00C94220">
        <w:rPr>
          <w:sz w:val="28"/>
          <w:szCs w:val="28"/>
          <w:lang w:val="lv-LV"/>
        </w:rPr>
        <w:t xml:space="preserve">Тахикардия, гипотензия, </w:t>
      </w:r>
      <w:r w:rsidR="00286C86" w:rsidRPr="00E3228D">
        <w:rPr>
          <w:sz w:val="28"/>
          <w:szCs w:val="28"/>
          <w:lang w:val="kk-KZ"/>
        </w:rPr>
        <w:t>дәрілік заттың тиімсіздігі, тиімділігінің/емдік жауабының төмендеуі, тиімділігінің/емдік жауабының</w:t>
      </w:r>
      <w:r w:rsidR="00286C86" w:rsidRPr="00C94220">
        <w:rPr>
          <w:sz w:val="28"/>
          <w:szCs w:val="28"/>
          <w:lang w:val="lv-LV"/>
        </w:rPr>
        <w:t xml:space="preserve"> жоғарылауы, инъекция жасалған жердің ауыруы, инъекция жасалған жердегі реакция, ұзаққа созылатын жүйке-</w:t>
      </w:r>
      <w:r w:rsidR="00286C86" w:rsidRPr="00E3228D">
        <w:rPr>
          <w:sz w:val="28"/>
          <w:szCs w:val="28"/>
          <w:lang w:val="kk-KZ"/>
        </w:rPr>
        <w:t xml:space="preserve">бұлшықет блокадасы, наркоздан қалпына келудің кідіруі </w:t>
      </w:r>
      <w:r w:rsidRPr="00C94220">
        <w:rPr>
          <w:sz w:val="28"/>
          <w:szCs w:val="28"/>
          <w:lang w:val="lv-LV"/>
        </w:rPr>
        <w:t xml:space="preserve"> </w:t>
      </w:r>
      <w:r w:rsidR="00286C86" w:rsidRPr="00E3228D">
        <w:rPr>
          <w:sz w:val="28"/>
          <w:szCs w:val="28"/>
          <w:lang w:val="kk-KZ"/>
        </w:rPr>
        <w:t xml:space="preserve"> </w:t>
      </w:r>
    </w:p>
    <w:p w14:paraId="2C604057" w14:textId="77777777" w:rsidR="0085638F" w:rsidRPr="00E3228D" w:rsidRDefault="00356555" w:rsidP="0085638F">
      <w:pPr>
        <w:widowControl w:val="0"/>
        <w:shd w:val="clear" w:color="auto" w:fill="FFFFFF"/>
        <w:tabs>
          <w:tab w:val="left" w:pos="426"/>
        </w:tabs>
        <w:autoSpaceDE w:val="0"/>
        <w:autoSpaceDN w:val="0"/>
        <w:adjustRightInd w:val="0"/>
        <w:jc w:val="both"/>
        <w:rPr>
          <w:i/>
          <w:sz w:val="28"/>
          <w:szCs w:val="28"/>
          <w:lang w:val="kk-KZ"/>
        </w:rPr>
      </w:pPr>
      <w:r w:rsidRPr="00E3228D">
        <w:rPr>
          <w:i/>
          <w:sz w:val="28"/>
          <w:szCs w:val="28"/>
          <w:lang w:val="kk-KZ"/>
        </w:rPr>
        <w:t>Өте сирек</w:t>
      </w:r>
    </w:p>
    <w:p w14:paraId="03911A02" w14:textId="77777777" w:rsidR="0085638F" w:rsidRDefault="0085638F" w:rsidP="00E7134F">
      <w:pPr>
        <w:widowControl w:val="0"/>
        <w:shd w:val="clear" w:color="auto" w:fill="FFFFFF"/>
        <w:tabs>
          <w:tab w:val="left" w:pos="426"/>
        </w:tabs>
        <w:autoSpaceDE w:val="0"/>
        <w:autoSpaceDN w:val="0"/>
        <w:adjustRightInd w:val="0"/>
        <w:jc w:val="both"/>
        <w:rPr>
          <w:sz w:val="28"/>
          <w:szCs w:val="28"/>
          <w:lang w:val="kk-KZ"/>
        </w:rPr>
      </w:pPr>
      <w:r w:rsidRPr="00E3228D">
        <w:rPr>
          <w:sz w:val="28"/>
          <w:szCs w:val="28"/>
          <w:lang w:val="kk-KZ"/>
        </w:rPr>
        <w:t>-</w:t>
      </w:r>
      <w:r w:rsidRPr="00E3228D">
        <w:rPr>
          <w:sz w:val="28"/>
          <w:szCs w:val="28"/>
          <w:lang w:val="kk-KZ"/>
        </w:rPr>
        <w:tab/>
      </w:r>
      <w:r w:rsidR="00286C86" w:rsidRPr="00E3228D">
        <w:rPr>
          <w:sz w:val="28"/>
          <w:szCs w:val="28"/>
          <w:lang w:val="kk-KZ"/>
        </w:rPr>
        <w:t>Жоғары с</w:t>
      </w:r>
      <w:r w:rsidR="00765971" w:rsidRPr="00E3228D">
        <w:rPr>
          <w:sz w:val="28"/>
          <w:szCs w:val="28"/>
          <w:lang w:val="kk-KZ"/>
        </w:rPr>
        <w:t>е</w:t>
      </w:r>
      <w:r w:rsidR="00286C86" w:rsidRPr="00E3228D">
        <w:rPr>
          <w:sz w:val="28"/>
          <w:szCs w:val="28"/>
          <w:lang w:val="kk-KZ"/>
        </w:rPr>
        <w:t xml:space="preserve">зімталдық, </w:t>
      </w:r>
      <w:r w:rsidRPr="00E3228D">
        <w:rPr>
          <w:sz w:val="28"/>
          <w:szCs w:val="28"/>
          <w:lang w:val="kk-KZ"/>
        </w:rPr>
        <w:t>анафилак</w:t>
      </w:r>
      <w:r w:rsidR="00E7134F" w:rsidRPr="00E3228D">
        <w:rPr>
          <w:sz w:val="28"/>
          <w:szCs w:val="28"/>
          <w:lang w:val="kk-KZ"/>
        </w:rPr>
        <w:t>сиялық</w:t>
      </w:r>
      <w:r w:rsidRPr="00E3228D">
        <w:rPr>
          <w:sz w:val="28"/>
          <w:szCs w:val="28"/>
          <w:lang w:val="kk-KZ"/>
        </w:rPr>
        <w:t xml:space="preserve"> реакция, анафилактоид</w:t>
      </w:r>
      <w:r w:rsidR="00E7134F" w:rsidRPr="00E3228D">
        <w:rPr>
          <w:sz w:val="28"/>
          <w:szCs w:val="28"/>
          <w:lang w:val="kk-KZ"/>
        </w:rPr>
        <w:t>тық реакция, анафилаксиялық</w:t>
      </w:r>
      <w:r w:rsidRPr="00E3228D">
        <w:rPr>
          <w:sz w:val="28"/>
          <w:szCs w:val="28"/>
          <w:lang w:val="kk-KZ"/>
        </w:rPr>
        <w:t xml:space="preserve"> шок, анафилактоид</w:t>
      </w:r>
      <w:r w:rsidR="00E7134F" w:rsidRPr="00E3228D">
        <w:rPr>
          <w:sz w:val="28"/>
          <w:szCs w:val="28"/>
          <w:lang w:val="kk-KZ"/>
        </w:rPr>
        <w:t>тық</w:t>
      </w:r>
      <w:r w:rsidRPr="00E3228D">
        <w:rPr>
          <w:sz w:val="28"/>
          <w:szCs w:val="28"/>
          <w:lang w:val="kk-KZ"/>
        </w:rPr>
        <w:t xml:space="preserve"> шок,</w:t>
      </w:r>
      <w:r w:rsidR="00E7134F" w:rsidRPr="00E3228D">
        <w:rPr>
          <w:sz w:val="28"/>
          <w:szCs w:val="28"/>
          <w:lang w:val="kk-KZ"/>
        </w:rPr>
        <w:t xml:space="preserve"> әлсіз салдану, қантамырлық коллапс және шок, беттің қызаруы, бронхтың түйілуі, ангионевроздық ісіну, есекжем, бөртпелер, эритематозды бөртпе, бұлшықет әлсіздігі (ОИТ-те ұзақ қолданудан кейін), стероидтық миопатия (ОИТ-те ұзақ қолданудан кейін), беттің ісінуі, анестезия кезінде тыныс алу жолдары тарапынан асқынулар.</w:t>
      </w:r>
    </w:p>
    <w:p w14:paraId="709F6E61" w14:textId="77777777" w:rsidR="00C05E15" w:rsidRPr="00DC1A8A" w:rsidRDefault="00C05E15" w:rsidP="008E26A9">
      <w:pPr>
        <w:shd w:val="clear" w:color="auto" w:fill="FFFFFF"/>
        <w:autoSpaceDE w:val="0"/>
        <w:autoSpaceDN w:val="0"/>
        <w:adjustRightInd w:val="0"/>
        <w:jc w:val="both"/>
        <w:rPr>
          <w:i/>
          <w:sz w:val="28"/>
          <w:szCs w:val="28"/>
          <w:lang w:val="kk-KZ"/>
        </w:rPr>
      </w:pPr>
      <w:r w:rsidRPr="00DC1A8A">
        <w:rPr>
          <w:i/>
          <w:sz w:val="28"/>
          <w:szCs w:val="28"/>
          <w:lang w:val="kk-KZ"/>
        </w:rPr>
        <w:t>Белгісіз</w:t>
      </w:r>
    </w:p>
    <w:p w14:paraId="2F5A6D29" w14:textId="77777777" w:rsidR="00C05E15" w:rsidRPr="00DC1A8A" w:rsidRDefault="00C05E15" w:rsidP="00DC1A8A">
      <w:pPr>
        <w:pStyle w:val="HTML"/>
        <w:shd w:val="clear" w:color="auto" w:fill="F8F9FA"/>
        <w:jc w:val="both"/>
        <w:rPr>
          <w:rFonts w:ascii="Times New Roman" w:hAnsi="Times New Roman" w:cs="Times New Roman"/>
          <w:sz w:val="28"/>
          <w:szCs w:val="28"/>
          <w:lang w:val="kk-KZ"/>
        </w:rPr>
      </w:pPr>
      <w:r w:rsidRPr="00DC1A8A">
        <w:rPr>
          <w:i/>
          <w:sz w:val="28"/>
          <w:szCs w:val="28"/>
          <w:lang w:val="kk-KZ"/>
        </w:rPr>
        <w:t xml:space="preserve">- </w:t>
      </w:r>
      <w:r w:rsidR="00DC1A8A" w:rsidRPr="00DC1A8A">
        <w:rPr>
          <w:rFonts w:ascii="Times New Roman" w:hAnsi="Times New Roman" w:cs="Times New Roman"/>
          <w:sz w:val="28"/>
          <w:szCs w:val="28"/>
          <w:lang w:val="kk-KZ"/>
        </w:rPr>
        <w:t>Жүрек ұстамасына</w:t>
      </w:r>
      <w:r w:rsidR="00DC1A8A" w:rsidRPr="00DC1A8A">
        <w:rPr>
          <w:rFonts w:ascii="Times New Roman" w:hAnsi="Times New Roman" w:cs="Times New Roman"/>
          <w:i/>
          <w:sz w:val="28"/>
          <w:szCs w:val="28"/>
          <w:lang w:val="kk-KZ"/>
        </w:rPr>
        <w:t xml:space="preserve"> </w:t>
      </w:r>
      <w:r w:rsidR="00DC1A8A" w:rsidRPr="00DC1A8A">
        <w:rPr>
          <w:rFonts w:ascii="Times New Roman" w:hAnsi="Times New Roman" w:cs="Times New Roman"/>
          <w:sz w:val="28"/>
          <w:szCs w:val="28"/>
          <w:lang w:val="kk-KZ"/>
        </w:rPr>
        <w:t>(миокард инфарктісі) немесе кеудедегі ауыруға (стенокардия)</w:t>
      </w:r>
      <w:r w:rsidR="00DC1A8A">
        <w:rPr>
          <w:rFonts w:ascii="Times New Roman" w:hAnsi="Times New Roman" w:cs="Times New Roman"/>
          <w:sz w:val="28"/>
          <w:szCs w:val="28"/>
          <w:lang w:val="kk-KZ"/>
        </w:rPr>
        <w:t xml:space="preserve"> </w:t>
      </w:r>
      <w:r w:rsidR="00DC1A8A" w:rsidRPr="00DC1A8A">
        <w:rPr>
          <w:rFonts w:ascii="Times New Roman" w:hAnsi="Times New Roman" w:cs="Times New Roman"/>
          <w:sz w:val="28"/>
          <w:szCs w:val="28"/>
          <w:lang w:val="kk-KZ"/>
        </w:rPr>
        <w:t xml:space="preserve">алып келетін </w:t>
      </w:r>
      <w:r w:rsidR="00DC1A8A">
        <w:rPr>
          <w:rFonts w:ascii="Times New Roman" w:hAnsi="Times New Roman" w:cs="Times New Roman"/>
          <w:sz w:val="28"/>
          <w:szCs w:val="28"/>
          <w:lang w:val="kk-KZ"/>
        </w:rPr>
        <w:t>к</w:t>
      </w:r>
      <w:r w:rsidR="00DC1A8A" w:rsidRPr="00DC1A8A">
        <w:rPr>
          <w:rFonts w:ascii="Times New Roman" w:hAnsi="Times New Roman" w:cs="Times New Roman"/>
          <w:sz w:val="28"/>
          <w:szCs w:val="28"/>
          <w:lang w:val="kk-KZ"/>
        </w:rPr>
        <w:t>оронарлы</w:t>
      </w:r>
      <w:r w:rsidRPr="00DC1A8A">
        <w:rPr>
          <w:rFonts w:ascii="Times New Roman" w:hAnsi="Times New Roman" w:cs="Times New Roman"/>
          <w:sz w:val="28"/>
          <w:szCs w:val="28"/>
          <w:lang w:val="kk-KZ"/>
        </w:rPr>
        <w:t xml:space="preserve"> қан тамырларының ауыр аллергиялық спазмы (Коунис синдромы).</w:t>
      </w:r>
    </w:p>
    <w:p w14:paraId="3B1A835B" w14:textId="77777777" w:rsidR="0085638F" w:rsidRPr="00E3228D" w:rsidRDefault="0085638F" w:rsidP="0085638F">
      <w:pPr>
        <w:widowControl w:val="0"/>
        <w:shd w:val="clear" w:color="auto" w:fill="FFFFFF"/>
        <w:tabs>
          <w:tab w:val="left" w:pos="426"/>
        </w:tabs>
        <w:autoSpaceDE w:val="0"/>
        <w:autoSpaceDN w:val="0"/>
        <w:adjustRightInd w:val="0"/>
        <w:jc w:val="both"/>
        <w:rPr>
          <w:i/>
          <w:sz w:val="28"/>
          <w:szCs w:val="28"/>
        </w:rPr>
      </w:pPr>
      <w:r w:rsidRPr="00E3228D">
        <w:rPr>
          <w:i/>
          <w:sz w:val="28"/>
          <w:szCs w:val="28"/>
        </w:rPr>
        <w:t>Анафилаксия.</w:t>
      </w:r>
    </w:p>
    <w:p w14:paraId="032DFC26" w14:textId="77777777" w:rsidR="0085638F" w:rsidRPr="00E3228D" w:rsidRDefault="008A5EBF" w:rsidP="0085638F">
      <w:pPr>
        <w:widowControl w:val="0"/>
        <w:shd w:val="clear" w:color="auto" w:fill="FFFFFF"/>
        <w:tabs>
          <w:tab w:val="left" w:pos="426"/>
        </w:tabs>
        <w:autoSpaceDE w:val="0"/>
        <w:autoSpaceDN w:val="0"/>
        <w:adjustRightInd w:val="0"/>
        <w:jc w:val="both"/>
        <w:rPr>
          <w:sz w:val="28"/>
          <w:szCs w:val="28"/>
          <w:lang w:val="kk-KZ" w:eastAsia="es-ES"/>
        </w:rPr>
      </w:pPr>
      <w:r w:rsidRPr="00E3228D">
        <w:rPr>
          <w:sz w:val="28"/>
          <w:szCs w:val="28"/>
          <w:lang w:val="kk-KZ"/>
        </w:rPr>
        <w:t>Өте сирек болса да,</w:t>
      </w:r>
      <w:r w:rsidR="0085638F" w:rsidRPr="00E3228D">
        <w:rPr>
          <w:sz w:val="28"/>
          <w:szCs w:val="28"/>
          <w:lang w:eastAsia="es-ES"/>
        </w:rPr>
        <w:t xml:space="preserve"> </w:t>
      </w:r>
      <w:r w:rsidR="00D63780" w:rsidRPr="00E3228D">
        <w:rPr>
          <w:sz w:val="28"/>
          <w:szCs w:val="28"/>
          <w:lang w:val="kk-KZ" w:eastAsia="es-ES"/>
        </w:rPr>
        <w:t xml:space="preserve">миорелаксанттарға, соның ішінде </w:t>
      </w:r>
      <w:proofErr w:type="spellStart"/>
      <w:r w:rsidR="00D63780" w:rsidRPr="00E3228D">
        <w:rPr>
          <w:sz w:val="28"/>
          <w:szCs w:val="28"/>
          <w:lang w:eastAsia="es-ES"/>
        </w:rPr>
        <w:t>рокуроний</w:t>
      </w:r>
      <w:proofErr w:type="spellEnd"/>
      <w:r w:rsidR="00D63780" w:rsidRPr="00E3228D">
        <w:rPr>
          <w:sz w:val="28"/>
          <w:szCs w:val="28"/>
          <w:lang w:eastAsia="es-ES"/>
        </w:rPr>
        <w:t xml:space="preserve"> </w:t>
      </w:r>
      <w:r w:rsidR="00D63780" w:rsidRPr="00E3228D">
        <w:rPr>
          <w:spacing w:val="-2"/>
          <w:sz w:val="28"/>
          <w:szCs w:val="28"/>
          <w:lang w:eastAsia="es-ES"/>
        </w:rPr>
        <w:t>бромид</w:t>
      </w:r>
      <w:r w:rsidR="00D63780" w:rsidRPr="00E3228D">
        <w:rPr>
          <w:spacing w:val="-2"/>
          <w:sz w:val="28"/>
          <w:szCs w:val="28"/>
          <w:lang w:val="kk-KZ" w:eastAsia="es-ES"/>
        </w:rPr>
        <w:t>іне күрделі анафилаксиялық реакциялар туралы мәлімделді.</w:t>
      </w:r>
      <w:r w:rsidR="0085638F" w:rsidRPr="00E3228D">
        <w:rPr>
          <w:spacing w:val="-2"/>
          <w:sz w:val="28"/>
          <w:szCs w:val="28"/>
          <w:lang w:eastAsia="es-ES"/>
        </w:rPr>
        <w:t xml:space="preserve"> </w:t>
      </w:r>
      <w:proofErr w:type="spellStart"/>
      <w:r w:rsidR="0085638F" w:rsidRPr="00E3228D">
        <w:rPr>
          <w:spacing w:val="-2"/>
          <w:sz w:val="28"/>
          <w:szCs w:val="28"/>
          <w:lang w:eastAsia="es-ES"/>
        </w:rPr>
        <w:t>Анафилак</w:t>
      </w:r>
      <w:proofErr w:type="spellEnd"/>
      <w:r w:rsidR="00D63780" w:rsidRPr="00E3228D">
        <w:rPr>
          <w:spacing w:val="-2"/>
          <w:sz w:val="28"/>
          <w:szCs w:val="28"/>
          <w:lang w:val="kk-KZ" w:eastAsia="es-ES"/>
        </w:rPr>
        <w:t>сиялық</w:t>
      </w:r>
      <w:r w:rsidR="00D63780" w:rsidRPr="00E3228D">
        <w:rPr>
          <w:spacing w:val="-2"/>
          <w:sz w:val="28"/>
          <w:szCs w:val="28"/>
          <w:lang w:eastAsia="es-ES"/>
        </w:rPr>
        <w:t>/</w:t>
      </w:r>
      <w:proofErr w:type="spellStart"/>
      <w:r w:rsidR="00D63780" w:rsidRPr="00E3228D">
        <w:rPr>
          <w:spacing w:val="-2"/>
          <w:sz w:val="28"/>
          <w:szCs w:val="28"/>
          <w:lang w:eastAsia="es-ES"/>
        </w:rPr>
        <w:t>анафилактоидтық</w:t>
      </w:r>
      <w:proofErr w:type="spellEnd"/>
      <w:r w:rsidR="0085638F" w:rsidRPr="00E3228D">
        <w:rPr>
          <w:spacing w:val="-2"/>
          <w:sz w:val="28"/>
          <w:szCs w:val="28"/>
          <w:lang w:eastAsia="es-ES"/>
        </w:rPr>
        <w:t xml:space="preserve"> реакция</w:t>
      </w:r>
      <w:r w:rsidR="00D63780" w:rsidRPr="00E3228D">
        <w:rPr>
          <w:spacing w:val="-2"/>
          <w:sz w:val="28"/>
          <w:szCs w:val="28"/>
          <w:lang w:val="kk-KZ" w:eastAsia="es-ES"/>
        </w:rPr>
        <w:t>лар мыналар болып табылады:</w:t>
      </w:r>
      <w:r w:rsidR="0085638F" w:rsidRPr="00E3228D">
        <w:rPr>
          <w:spacing w:val="-2"/>
          <w:sz w:val="28"/>
          <w:szCs w:val="28"/>
          <w:lang w:eastAsia="es-ES"/>
        </w:rPr>
        <w:t xml:space="preserve"> бронх</w:t>
      </w:r>
      <w:r w:rsidR="00D63780" w:rsidRPr="00E3228D">
        <w:rPr>
          <w:spacing w:val="-2"/>
          <w:sz w:val="28"/>
          <w:szCs w:val="28"/>
          <w:lang w:val="kk-KZ" w:eastAsia="es-ES"/>
        </w:rPr>
        <w:t>тың түйілуі, жүрек</w:t>
      </w:r>
      <w:r w:rsidR="00D63780" w:rsidRPr="00E3228D">
        <w:rPr>
          <w:spacing w:val="-2"/>
          <w:sz w:val="28"/>
          <w:szCs w:val="28"/>
          <w:lang w:eastAsia="es-ES"/>
        </w:rPr>
        <w:t>-</w:t>
      </w:r>
      <w:r w:rsidR="00D63780" w:rsidRPr="00E3228D">
        <w:rPr>
          <w:spacing w:val="-2"/>
          <w:sz w:val="28"/>
          <w:szCs w:val="28"/>
          <w:lang w:val="kk-KZ" w:eastAsia="es-ES"/>
        </w:rPr>
        <w:t>қантамыр тарапынан өзгерулер (мысалы,</w:t>
      </w:r>
      <w:r w:rsidR="0085638F" w:rsidRPr="00E3228D">
        <w:rPr>
          <w:spacing w:val="-2"/>
          <w:sz w:val="28"/>
          <w:szCs w:val="28"/>
          <w:lang w:eastAsia="es-ES"/>
        </w:rPr>
        <w:t xml:space="preserve"> гипотензия, тахикардия, </w:t>
      </w:r>
      <w:r w:rsidR="00D63780" w:rsidRPr="00E3228D">
        <w:rPr>
          <w:spacing w:val="-2"/>
          <w:sz w:val="28"/>
          <w:szCs w:val="28"/>
          <w:lang w:val="kk-KZ" w:eastAsia="es-ES"/>
        </w:rPr>
        <w:t xml:space="preserve">қантамырлық </w:t>
      </w:r>
      <w:r w:rsidR="0085638F" w:rsidRPr="00E3228D">
        <w:rPr>
          <w:spacing w:val="-2"/>
          <w:sz w:val="28"/>
          <w:szCs w:val="28"/>
          <w:lang w:eastAsia="es-ES"/>
        </w:rPr>
        <w:t xml:space="preserve">коллапс – шок) </w:t>
      </w:r>
      <w:r w:rsidR="00D63780" w:rsidRPr="00E3228D">
        <w:rPr>
          <w:spacing w:val="-2"/>
          <w:sz w:val="28"/>
          <w:szCs w:val="28"/>
          <w:lang w:val="kk-KZ" w:eastAsia="es-ES"/>
        </w:rPr>
        <w:t>және</w:t>
      </w:r>
      <w:r w:rsidR="0085638F" w:rsidRPr="00E3228D">
        <w:rPr>
          <w:spacing w:val="-2"/>
          <w:sz w:val="28"/>
          <w:szCs w:val="28"/>
          <w:lang w:eastAsia="es-ES"/>
        </w:rPr>
        <w:t xml:space="preserve"> </w:t>
      </w:r>
      <w:r w:rsidR="00D63780" w:rsidRPr="00E3228D">
        <w:rPr>
          <w:spacing w:val="-2"/>
          <w:sz w:val="28"/>
          <w:szCs w:val="28"/>
          <w:lang w:val="kk-KZ" w:eastAsia="es-ES"/>
        </w:rPr>
        <w:t>тері тарапынан өзгерулер</w:t>
      </w:r>
      <w:r w:rsidR="0085638F" w:rsidRPr="00E3228D">
        <w:rPr>
          <w:spacing w:val="-2"/>
          <w:sz w:val="28"/>
          <w:szCs w:val="28"/>
          <w:lang w:eastAsia="es-ES"/>
        </w:rPr>
        <w:t xml:space="preserve"> (</w:t>
      </w:r>
      <w:r w:rsidR="00D63780" w:rsidRPr="00E3228D">
        <w:rPr>
          <w:spacing w:val="-2"/>
          <w:sz w:val="28"/>
          <w:szCs w:val="28"/>
          <w:lang w:val="kk-KZ" w:eastAsia="es-ES"/>
        </w:rPr>
        <w:t>мысалы,</w:t>
      </w:r>
      <w:r w:rsidR="0085638F" w:rsidRPr="00E3228D">
        <w:rPr>
          <w:spacing w:val="-2"/>
          <w:sz w:val="28"/>
          <w:szCs w:val="28"/>
          <w:lang w:eastAsia="es-ES"/>
        </w:rPr>
        <w:t xml:space="preserve"> </w:t>
      </w:r>
      <w:proofErr w:type="spellStart"/>
      <w:r w:rsidR="0085638F" w:rsidRPr="00E3228D">
        <w:rPr>
          <w:spacing w:val="-2"/>
          <w:sz w:val="28"/>
          <w:szCs w:val="28"/>
          <w:lang w:eastAsia="es-ES"/>
        </w:rPr>
        <w:t>ангионевро</w:t>
      </w:r>
      <w:proofErr w:type="spellEnd"/>
      <w:r w:rsidR="00D63780" w:rsidRPr="00E3228D">
        <w:rPr>
          <w:spacing w:val="-2"/>
          <w:sz w:val="28"/>
          <w:szCs w:val="28"/>
          <w:lang w:val="kk-KZ" w:eastAsia="es-ES"/>
        </w:rPr>
        <w:t>здық ісіну, есекжем).</w:t>
      </w:r>
      <w:r w:rsidR="0085638F" w:rsidRPr="00E3228D">
        <w:rPr>
          <w:spacing w:val="-2"/>
          <w:sz w:val="28"/>
          <w:szCs w:val="28"/>
          <w:lang w:eastAsia="es-ES"/>
        </w:rPr>
        <w:t xml:space="preserve"> </w:t>
      </w:r>
      <w:r w:rsidR="004E4990" w:rsidRPr="00E3228D">
        <w:rPr>
          <w:spacing w:val="-2"/>
          <w:sz w:val="28"/>
          <w:szCs w:val="28"/>
          <w:lang w:val="kk-KZ" w:eastAsia="es-ES"/>
        </w:rPr>
        <w:t xml:space="preserve">Бұл реакциялар кейбір жағдайларда </w:t>
      </w:r>
      <w:r w:rsidR="004E4990" w:rsidRPr="00E3228D">
        <w:rPr>
          <w:spacing w:val="-2"/>
          <w:sz w:val="28"/>
          <w:szCs w:val="28"/>
          <w:lang w:val="kk-KZ" w:eastAsia="es-ES"/>
        </w:rPr>
        <w:lastRenderedPageBreak/>
        <w:t>өліммен аяқталуға әкелді.</w:t>
      </w:r>
      <w:r w:rsidR="0085638F" w:rsidRPr="00E3228D">
        <w:rPr>
          <w:spacing w:val="-2"/>
          <w:sz w:val="28"/>
          <w:szCs w:val="28"/>
          <w:lang w:eastAsia="es-ES"/>
        </w:rPr>
        <w:t xml:space="preserve"> </w:t>
      </w:r>
      <w:r w:rsidR="004E4990" w:rsidRPr="00E3228D">
        <w:rPr>
          <w:spacing w:val="-2"/>
          <w:sz w:val="28"/>
          <w:szCs w:val="28"/>
          <w:lang w:val="kk-KZ" w:eastAsia="es-ES"/>
        </w:rPr>
        <w:t xml:space="preserve">Осы реакциялардың ықтимал ауырлығына байланысты, әрдайым олардың орын алуы мүмкін екендігін  шамалау, және қажетті сақтық шараларын қабылдау керек.  </w:t>
      </w:r>
    </w:p>
    <w:p w14:paraId="162EF93A" w14:textId="77777777" w:rsidR="0085638F" w:rsidRPr="00E3228D" w:rsidRDefault="004E4990" w:rsidP="0085638F">
      <w:pPr>
        <w:widowControl w:val="0"/>
        <w:shd w:val="clear" w:color="auto" w:fill="FFFFFF"/>
        <w:autoSpaceDE w:val="0"/>
        <w:autoSpaceDN w:val="0"/>
        <w:adjustRightInd w:val="0"/>
        <w:jc w:val="both"/>
        <w:rPr>
          <w:sz w:val="28"/>
          <w:szCs w:val="28"/>
          <w:lang w:val="kk-KZ" w:eastAsia="en-US"/>
        </w:rPr>
      </w:pPr>
      <w:r w:rsidRPr="00E3228D">
        <w:rPr>
          <w:sz w:val="28"/>
          <w:szCs w:val="28"/>
          <w:lang w:val="kk-KZ" w:eastAsia="es-ES"/>
        </w:rPr>
        <w:t xml:space="preserve">Миорелаксанттар инъекция </w:t>
      </w:r>
      <w:r w:rsidR="006C6544" w:rsidRPr="00E3228D">
        <w:rPr>
          <w:sz w:val="28"/>
          <w:szCs w:val="28"/>
          <w:lang w:val="kk-KZ" w:eastAsia="es-ES"/>
        </w:rPr>
        <w:t>жасалған жерде</w:t>
      </w:r>
      <w:r w:rsidRPr="00E3228D">
        <w:rPr>
          <w:sz w:val="28"/>
          <w:szCs w:val="28"/>
          <w:lang w:val="kk-KZ" w:eastAsia="es-ES"/>
        </w:rPr>
        <w:t xml:space="preserve"> қышынумен және эритематоидты реакциялармен көрініс беретін жергілікті де, сонымен қатар жүйелік гистамин арқылы болатын реакцияларды және/немесе жайылған (анафилактоидтық) реакцияларды туындатуы мүмкін; болуы мүмкін қауіпті ескеру қажет.</w:t>
      </w:r>
      <w:r w:rsidR="0085638F" w:rsidRPr="00E3228D">
        <w:rPr>
          <w:sz w:val="28"/>
          <w:szCs w:val="28"/>
          <w:lang w:val="kk-KZ"/>
        </w:rPr>
        <w:t xml:space="preserve"> </w:t>
      </w:r>
    </w:p>
    <w:p w14:paraId="231BDB20" w14:textId="77777777" w:rsidR="0085638F" w:rsidRPr="00E3228D" w:rsidRDefault="00356555" w:rsidP="0085638F">
      <w:pPr>
        <w:widowControl w:val="0"/>
        <w:jc w:val="both"/>
        <w:rPr>
          <w:i/>
          <w:sz w:val="28"/>
          <w:szCs w:val="28"/>
          <w:lang w:val="kk-KZ" w:eastAsia="es-ES"/>
        </w:rPr>
      </w:pPr>
      <w:r w:rsidRPr="00E3228D">
        <w:rPr>
          <w:i/>
          <w:sz w:val="28"/>
          <w:szCs w:val="28"/>
          <w:lang w:val="kk-KZ" w:eastAsia="es-ES"/>
        </w:rPr>
        <w:t>Ұзаққа созылған жүйке</w:t>
      </w:r>
      <w:r w:rsidRPr="00FC4FB1">
        <w:rPr>
          <w:i/>
          <w:sz w:val="28"/>
          <w:szCs w:val="28"/>
          <w:lang w:val="kk-KZ" w:eastAsia="es-ES"/>
        </w:rPr>
        <w:t>-</w:t>
      </w:r>
      <w:r w:rsidRPr="00E3228D">
        <w:rPr>
          <w:i/>
          <w:sz w:val="28"/>
          <w:szCs w:val="28"/>
          <w:lang w:val="kk-KZ" w:eastAsia="es-ES"/>
        </w:rPr>
        <w:t xml:space="preserve">бұлшықет блокадасы. </w:t>
      </w:r>
    </w:p>
    <w:p w14:paraId="7EB215D1" w14:textId="77777777" w:rsidR="0085638F" w:rsidRPr="00E3228D" w:rsidRDefault="00C77581" w:rsidP="0085638F">
      <w:pPr>
        <w:widowControl w:val="0"/>
        <w:jc w:val="both"/>
        <w:rPr>
          <w:sz w:val="28"/>
          <w:szCs w:val="28"/>
          <w:lang w:val="kk-KZ" w:eastAsia="es-ES"/>
        </w:rPr>
      </w:pPr>
      <w:r w:rsidRPr="00E3228D">
        <w:rPr>
          <w:sz w:val="28"/>
          <w:szCs w:val="28"/>
          <w:lang w:val="kk-KZ" w:eastAsia="es-ES"/>
        </w:rPr>
        <w:t xml:space="preserve">Деполяризацияланбайтын миорелаксанттарға класс ретінде </w:t>
      </w:r>
      <w:r w:rsidR="00102C58" w:rsidRPr="00E3228D">
        <w:rPr>
          <w:sz w:val="28"/>
          <w:szCs w:val="28"/>
          <w:lang w:val="kk-KZ" w:eastAsia="es-ES"/>
        </w:rPr>
        <w:t>өте көбірек жиі жағымсыз реа</w:t>
      </w:r>
      <w:r w:rsidR="001863C7" w:rsidRPr="00E3228D">
        <w:rPr>
          <w:sz w:val="28"/>
          <w:szCs w:val="28"/>
          <w:lang w:val="kk-KZ" w:eastAsia="es-ES"/>
        </w:rPr>
        <w:t>кция препараттың фармакологиялық</w:t>
      </w:r>
      <w:r w:rsidR="00102C58" w:rsidRPr="00E3228D">
        <w:rPr>
          <w:sz w:val="28"/>
          <w:szCs w:val="28"/>
          <w:lang w:val="kk-KZ" w:eastAsia="es-ES"/>
        </w:rPr>
        <w:t xml:space="preserve"> әсерінің қажетті уақыт кезеңінен тыс кеңеюі болып табылады. Осы әсердің дәрежесі қаңқа бұлшықетінің  әлсіздігінен бастап тыныс алу қызметінің жеткіліксіздігіне немесе апноэге әкелетін, қаңқа бұлшықетінің терең және ұзаққа созылатын салдануына дейін өзгеруі мүмкін. </w:t>
      </w:r>
    </w:p>
    <w:p w14:paraId="10FBDFCD" w14:textId="77777777" w:rsidR="0085638F" w:rsidRPr="00FC4FB1" w:rsidRDefault="0085638F" w:rsidP="0085638F">
      <w:pPr>
        <w:widowControl w:val="0"/>
        <w:jc w:val="both"/>
        <w:rPr>
          <w:i/>
          <w:sz w:val="28"/>
          <w:szCs w:val="28"/>
          <w:lang w:val="kk-KZ" w:eastAsia="es-ES"/>
        </w:rPr>
      </w:pPr>
      <w:r w:rsidRPr="00FC4FB1">
        <w:rPr>
          <w:i/>
          <w:sz w:val="28"/>
          <w:szCs w:val="28"/>
          <w:lang w:val="kk-KZ" w:eastAsia="es-ES"/>
        </w:rPr>
        <w:t>Миопатия.</w:t>
      </w:r>
    </w:p>
    <w:p w14:paraId="29C56C1A" w14:textId="77777777" w:rsidR="0085638F" w:rsidRPr="00E3228D" w:rsidRDefault="00596971" w:rsidP="0085638F">
      <w:pPr>
        <w:widowControl w:val="0"/>
        <w:jc w:val="both"/>
        <w:rPr>
          <w:sz w:val="28"/>
          <w:szCs w:val="28"/>
          <w:lang w:val="kk-KZ" w:eastAsia="es-ES"/>
        </w:rPr>
      </w:pPr>
      <w:r w:rsidRPr="00E3228D">
        <w:rPr>
          <w:sz w:val="28"/>
          <w:szCs w:val="28"/>
          <w:lang w:val="kk-KZ" w:eastAsia="es-ES"/>
        </w:rPr>
        <w:t>Әртүрлі</w:t>
      </w:r>
      <w:r w:rsidR="0085638F" w:rsidRPr="00FC4FB1">
        <w:rPr>
          <w:sz w:val="28"/>
          <w:szCs w:val="28"/>
          <w:lang w:val="kk-KZ" w:eastAsia="es-ES"/>
        </w:rPr>
        <w:t xml:space="preserve"> миорелаксант</w:t>
      </w:r>
      <w:r w:rsidRPr="00E3228D">
        <w:rPr>
          <w:sz w:val="28"/>
          <w:szCs w:val="28"/>
          <w:lang w:val="kk-KZ" w:eastAsia="es-ES"/>
        </w:rPr>
        <w:t>тарды ОТИ</w:t>
      </w:r>
      <w:r w:rsidRPr="00FC4FB1">
        <w:rPr>
          <w:sz w:val="28"/>
          <w:szCs w:val="28"/>
          <w:lang w:val="kk-KZ" w:eastAsia="es-ES"/>
        </w:rPr>
        <w:t>-</w:t>
      </w:r>
      <w:r w:rsidRPr="00E3228D">
        <w:rPr>
          <w:sz w:val="28"/>
          <w:szCs w:val="28"/>
          <w:lang w:val="kk-KZ" w:eastAsia="es-ES"/>
        </w:rPr>
        <w:t xml:space="preserve">де </w:t>
      </w:r>
      <w:r w:rsidRPr="00FC4FB1">
        <w:rPr>
          <w:sz w:val="28"/>
          <w:szCs w:val="28"/>
          <w:lang w:val="kk-KZ" w:eastAsia="es-ES"/>
        </w:rPr>
        <w:t>кортикостероидтармен біріктіріп қо</w:t>
      </w:r>
      <w:r w:rsidRPr="00E3228D">
        <w:rPr>
          <w:sz w:val="28"/>
          <w:szCs w:val="28"/>
          <w:lang w:val="kk-KZ" w:eastAsia="es-ES"/>
        </w:rPr>
        <w:t xml:space="preserve">лданудан кейін миопатия туралы мәлімделді.  </w:t>
      </w:r>
    </w:p>
    <w:p w14:paraId="15D0F6DE" w14:textId="77777777" w:rsidR="0085638F" w:rsidRPr="00FC4FB1" w:rsidRDefault="00356555" w:rsidP="0085638F">
      <w:pPr>
        <w:widowControl w:val="0"/>
        <w:jc w:val="both"/>
        <w:rPr>
          <w:sz w:val="28"/>
          <w:szCs w:val="28"/>
          <w:lang w:val="kk-KZ" w:eastAsia="es-ES"/>
        </w:rPr>
      </w:pPr>
      <w:r w:rsidRPr="00E3228D">
        <w:rPr>
          <w:i/>
          <w:sz w:val="28"/>
          <w:szCs w:val="28"/>
          <w:lang w:val="kk-KZ" w:eastAsia="es-ES"/>
        </w:rPr>
        <w:t>И</w:t>
      </w:r>
      <w:r w:rsidRPr="00FC4FB1">
        <w:rPr>
          <w:i/>
          <w:sz w:val="28"/>
          <w:szCs w:val="28"/>
          <w:lang w:val="kk-KZ" w:eastAsia="es-ES"/>
        </w:rPr>
        <w:t>нъекция жасалған жердегі реакция</w:t>
      </w:r>
      <w:r w:rsidR="0085638F" w:rsidRPr="00FC4FB1">
        <w:rPr>
          <w:i/>
          <w:sz w:val="28"/>
          <w:szCs w:val="28"/>
          <w:lang w:val="kk-KZ" w:eastAsia="es-ES"/>
        </w:rPr>
        <w:t>.</w:t>
      </w:r>
      <w:r w:rsidR="0085638F" w:rsidRPr="00FC4FB1">
        <w:rPr>
          <w:sz w:val="28"/>
          <w:szCs w:val="28"/>
          <w:lang w:val="kk-KZ" w:eastAsia="es-ES"/>
        </w:rPr>
        <w:t xml:space="preserve"> </w:t>
      </w:r>
    </w:p>
    <w:p w14:paraId="0C9B58D3" w14:textId="77777777" w:rsidR="0085638F" w:rsidRPr="00E3228D" w:rsidRDefault="001842EC" w:rsidP="0085638F">
      <w:pPr>
        <w:widowControl w:val="0"/>
        <w:jc w:val="both"/>
        <w:rPr>
          <w:sz w:val="28"/>
          <w:szCs w:val="28"/>
          <w:lang w:val="kk-KZ" w:eastAsia="es-ES"/>
        </w:rPr>
      </w:pPr>
      <w:r w:rsidRPr="00E3228D">
        <w:rPr>
          <w:sz w:val="28"/>
          <w:szCs w:val="28"/>
          <w:lang w:val="kk-KZ" w:eastAsia="es-ES"/>
        </w:rPr>
        <w:t>Анестезияның тез бірізді индукциясы кезінде инъекция кезінде ауыруы туралы, әсіресе пациент әлі есін толық жоғалта қоймаған кезде және,</w:t>
      </w:r>
      <w:r w:rsidR="00FF6547" w:rsidRPr="00E3228D">
        <w:rPr>
          <w:sz w:val="28"/>
          <w:szCs w:val="28"/>
          <w:lang w:val="kk-KZ" w:eastAsia="es-ES"/>
        </w:rPr>
        <w:t xml:space="preserve"> атап айтқанда, индукциялық дәрі </w:t>
      </w:r>
      <w:r w:rsidRPr="00E3228D">
        <w:rPr>
          <w:sz w:val="28"/>
          <w:szCs w:val="28"/>
          <w:lang w:val="kk-KZ" w:eastAsia="es-ES"/>
        </w:rPr>
        <w:t>ретінде пропофол қолданылған кезде мәлімделді.</w:t>
      </w:r>
    </w:p>
    <w:p w14:paraId="3EAB56A4" w14:textId="77777777" w:rsidR="0085638F" w:rsidRPr="00FC4FB1" w:rsidRDefault="0085638F" w:rsidP="0085638F">
      <w:pPr>
        <w:widowControl w:val="0"/>
        <w:shd w:val="clear" w:color="auto" w:fill="FFFFFF"/>
        <w:autoSpaceDE w:val="0"/>
        <w:autoSpaceDN w:val="0"/>
        <w:adjustRightInd w:val="0"/>
        <w:jc w:val="both"/>
        <w:rPr>
          <w:sz w:val="28"/>
          <w:szCs w:val="28"/>
          <w:lang w:val="kk-KZ" w:eastAsia="en-US"/>
        </w:rPr>
      </w:pPr>
    </w:p>
    <w:p w14:paraId="4E27B010" w14:textId="77777777" w:rsidR="00C75F9A" w:rsidRPr="00E3228D" w:rsidRDefault="00C75F9A" w:rsidP="00C75F9A">
      <w:pPr>
        <w:pStyle w:val="a6"/>
        <w:rPr>
          <w:b/>
          <w:bCs/>
          <w:szCs w:val="28"/>
          <w:lang w:val="kk-KZ" w:bidi="ru-RU"/>
        </w:rPr>
      </w:pPr>
      <w:r w:rsidRPr="00E3228D">
        <w:rPr>
          <w:b/>
          <w:bCs/>
          <w:szCs w:val="28"/>
          <w:lang w:val="kk-KZ" w:bidi="ru-RU"/>
        </w:rPr>
        <w:t>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w:t>
      </w:r>
      <w:r w:rsidR="00873D53">
        <w:rPr>
          <w:b/>
          <w:bCs/>
          <w:szCs w:val="28"/>
          <w:lang w:val="kk-KZ" w:bidi="ru-RU"/>
        </w:rPr>
        <w:t>азасына тікелей хабарласу керек</w:t>
      </w:r>
    </w:p>
    <w:p w14:paraId="639A3186" w14:textId="77777777" w:rsidR="0085638F" w:rsidRPr="00E3228D" w:rsidRDefault="00C75F9A" w:rsidP="00C75F9A">
      <w:pPr>
        <w:pStyle w:val="a6"/>
        <w:rPr>
          <w:bCs/>
          <w:szCs w:val="28"/>
          <w:lang w:val="kk-KZ" w:bidi="ru-RU"/>
        </w:rPr>
      </w:pPr>
      <w:r w:rsidRPr="00E3228D">
        <w:rPr>
          <w:bCs/>
          <w:szCs w:val="28"/>
          <w:lang w:val="kk-KZ" w:bidi="ru-RU"/>
        </w:rPr>
        <w:t>Қазақстан Республикасы Денсаулық сақтау министрлігі Тауарлар мен көрсетілетін қызметтердің сапасы мен қауіпсіздігін бақылау комитеті «Дәрілік заттар мен медициналық бұйымдарды сараптау ұлттық орталығы» ШЖҚ РМК</w:t>
      </w:r>
    </w:p>
    <w:p w14:paraId="2D6AC81C" w14:textId="77777777" w:rsidR="0085638F" w:rsidRDefault="00000000" w:rsidP="0085638F">
      <w:pPr>
        <w:keepNext/>
        <w:jc w:val="both"/>
        <w:rPr>
          <w:rStyle w:val="a3"/>
          <w:color w:val="auto"/>
          <w:sz w:val="28"/>
          <w:szCs w:val="28"/>
          <w:lang w:val="kk-KZ"/>
        </w:rPr>
      </w:pPr>
      <w:hyperlink r:id="rId8" w:history="1">
        <w:r w:rsidR="0085638F" w:rsidRPr="00FC4FB1">
          <w:rPr>
            <w:rStyle w:val="a3"/>
            <w:color w:val="auto"/>
            <w:sz w:val="28"/>
            <w:szCs w:val="28"/>
            <w:lang w:val="kk-KZ"/>
          </w:rPr>
          <w:t>http://www.ndda.kz</w:t>
        </w:r>
      </w:hyperlink>
    </w:p>
    <w:p w14:paraId="748B9942" w14:textId="77777777" w:rsidR="00DC1A8A" w:rsidRDefault="00DC1A8A" w:rsidP="0085638F">
      <w:pPr>
        <w:keepNext/>
        <w:jc w:val="both"/>
        <w:rPr>
          <w:rStyle w:val="a3"/>
          <w:color w:val="auto"/>
          <w:sz w:val="28"/>
          <w:szCs w:val="28"/>
          <w:lang w:val="kk-KZ"/>
        </w:rPr>
      </w:pPr>
    </w:p>
    <w:p w14:paraId="2A8376EF" w14:textId="77777777" w:rsidR="00DC1A8A" w:rsidRPr="00E3228D" w:rsidRDefault="00DC1A8A" w:rsidP="00DC1A8A">
      <w:pPr>
        <w:widowControl w:val="0"/>
        <w:autoSpaceDE w:val="0"/>
        <w:autoSpaceDN w:val="0"/>
        <w:adjustRightInd w:val="0"/>
        <w:jc w:val="both"/>
        <w:rPr>
          <w:b/>
          <w:sz w:val="28"/>
          <w:szCs w:val="28"/>
          <w:lang w:val="kk-KZ"/>
        </w:rPr>
      </w:pPr>
      <w:r w:rsidRPr="00E3228D">
        <w:rPr>
          <w:b/>
          <w:sz w:val="28"/>
          <w:szCs w:val="28"/>
          <w:lang w:val="kk-KZ"/>
        </w:rPr>
        <w:t>Қосымша мәліметтер</w:t>
      </w:r>
    </w:p>
    <w:p w14:paraId="10766F57" w14:textId="77777777" w:rsidR="00DC1A8A" w:rsidRPr="00E3228D" w:rsidRDefault="00DC1A8A" w:rsidP="00DC1A8A">
      <w:pPr>
        <w:widowControl w:val="0"/>
        <w:autoSpaceDE w:val="0"/>
        <w:autoSpaceDN w:val="0"/>
        <w:adjustRightInd w:val="0"/>
        <w:jc w:val="both"/>
        <w:rPr>
          <w:b/>
          <w:i/>
          <w:sz w:val="28"/>
          <w:szCs w:val="28"/>
          <w:lang w:val="kk-KZ"/>
        </w:rPr>
      </w:pPr>
      <w:r w:rsidRPr="00E3228D">
        <w:rPr>
          <w:b/>
          <w:i/>
          <w:sz w:val="28"/>
          <w:szCs w:val="28"/>
          <w:lang w:val="kk-KZ"/>
        </w:rPr>
        <w:t xml:space="preserve">Дәрілік препараттың құрамы  </w:t>
      </w:r>
    </w:p>
    <w:p w14:paraId="2A9A1F25" w14:textId="77777777" w:rsidR="00DC1A8A" w:rsidRPr="00E3228D" w:rsidRDefault="00DC1A8A" w:rsidP="00DC1A8A">
      <w:pPr>
        <w:widowControl w:val="0"/>
        <w:autoSpaceDE w:val="0"/>
        <w:autoSpaceDN w:val="0"/>
        <w:adjustRightInd w:val="0"/>
        <w:jc w:val="both"/>
        <w:rPr>
          <w:sz w:val="28"/>
          <w:szCs w:val="28"/>
          <w:lang w:val="kk-KZ"/>
        </w:rPr>
      </w:pPr>
      <w:r w:rsidRPr="00E3228D">
        <w:rPr>
          <w:sz w:val="28"/>
          <w:szCs w:val="28"/>
          <w:lang w:val="kk-KZ"/>
        </w:rPr>
        <w:t>Бір мл ерітіндінің құрамында</w:t>
      </w:r>
    </w:p>
    <w:p w14:paraId="75A98D4E" w14:textId="77777777" w:rsidR="00DC1A8A" w:rsidRPr="00E3228D" w:rsidRDefault="00DC1A8A" w:rsidP="00DC1A8A">
      <w:pPr>
        <w:widowControl w:val="0"/>
        <w:autoSpaceDE w:val="0"/>
        <w:autoSpaceDN w:val="0"/>
        <w:adjustRightInd w:val="0"/>
        <w:jc w:val="both"/>
        <w:rPr>
          <w:sz w:val="28"/>
          <w:szCs w:val="28"/>
        </w:rPr>
      </w:pPr>
      <w:r w:rsidRPr="00E3228D">
        <w:rPr>
          <w:i/>
          <w:sz w:val="28"/>
          <w:szCs w:val="28"/>
          <w:lang w:val="kk-KZ"/>
        </w:rPr>
        <w:t>белсенді зат</w:t>
      </w:r>
      <w:r w:rsidRPr="00E3228D">
        <w:rPr>
          <w:sz w:val="28"/>
          <w:szCs w:val="28"/>
        </w:rPr>
        <w:t xml:space="preserve"> </w:t>
      </w:r>
      <w:r w:rsidRPr="00E3228D">
        <w:rPr>
          <w:sz w:val="28"/>
          <w:szCs w:val="28"/>
        </w:rPr>
        <w:sym w:font="Symbol" w:char="F02D"/>
      </w:r>
      <w:r w:rsidRPr="00E3228D">
        <w:rPr>
          <w:sz w:val="28"/>
          <w:szCs w:val="28"/>
        </w:rPr>
        <w:t xml:space="preserve"> </w:t>
      </w:r>
      <w:proofErr w:type="spellStart"/>
      <w:r w:rsidRPr="00E3228D">
        <w:rPr>
          <w:sz w:val="28"/>
          <w:szCs w:val="28"/>
        </w:rPr>
        <w:t>рокурони</w:t>
      </w:r>
      <w:proofErr w:type="spellEnd"/>
      <w:r w:rsidRPr="00E3228D">
        <w:rPr>
          <w:sz w:val="28"/>
          <w:szCs w:val="28"/>
          <w:lang w:val="kk-KZ"/>
        </w:rPr>
        <w:t>й</w:t>
      </w:r>
      <w:r w:rsidRPr="00E3228D">
        <w:rPr>
          <w:sz w:val="28"/>
          <w:szCs w:val="28"/>
        </w:rPr>
        <w:t xml:space="preserve"> бромид</w:t>
      </w:r>
      <w:r w:rsidRPr="00E3228D">
        <w:rPr>
          <w:sz w:val="28"/>
          <w:szCs w:val="28"/>
          <w:lang w:val="kk-KZ"/>
        </w:rPr>
        <w:t>і</w:t>
      </w:r>
      <w:r w:rsidRPr="00E3228D">
        <w:rPr>
          <w:sz w:val="28"/>
          <w:szCs w:val="28"/>
        </w:rPr>
        <w:t xml:space="preserve"> – 10 мг;</w:t>
      </w:r>
    </w:p>
    <w:p w14:paraId="049ED264" w14:textId="77777777" w:rsidR="00DC1A8A" w:rsidRPr="00E3228D" w:rsidRDefault="00DC1A8A" w:rsidP="00DC1A8A">
      <w:pPr>
        <w:widowControl w:val="0"/>
        <w:autoSpaceDE w:val="0"/>
        <w:autoSpaceDN w:val="0"/>
        <w:adjustRightInd w:val="0"/>
        <w:jc w:val="both"/>
        <w:rPr>
          <w:sz w:val="28"/>
          <w:szCs w:val="28"/>
          <w:lang w:val="kk-KZ"/>
        </w:rPr>
      </w:pPr>
      <w:r w:rsidRPr="00E3228D">
        <w:rPr>
          <w:i/>
          <w:sz w:val="28"/>
          <w:szCs w:val="28"/>
          <w:lang w:val="kk-KZ"/>
        </w:rPr>
        <w:t>қосымша заттар</w:t>
      </w:r>
      <w:r w:rsidRPr="00E3228D">
        <w:rPr>
          <w:i/>
          <w:sz w:val="28"/>
          <w:szCs w:val="28"/>
        </w:rPr>
        <w:t>:</w:t>
      </w:r>
      <w:r w:rsidRPr="00E3228D">
        <w:rPr>
          <w:sz w:val="28"/>
          <w:szCs w:val="28"/>
        </w:rPr>
        <w:t xml:space="preserve"> натрий хлорид</w:t>
      </w:r>
      <w:r w:rsidRPr="00E3228D">
        <w:rPr>
          <w:sz w:val="28"/>
          <w:szCs w:val="28"/>
          <w:lang w:val="kk-KZ"/>
        </w:rPr>
        <w:t>і</w:t>
      </w:r>
      <w:r w:rsidRPr="00E3228D">
        <w:rPr>
          <w:sz w:val="28"/>
          <w:szCs w:val="28"/>
        </w:rPr>
        <w:t>, натрий ацетат</w:t>
      </w:r>
      <w:r w:rsidRPr="00E3228D">
        <w:rPr>
          <w:sz w:val="28"/>
          <w:szCs w:val="28"/>
          <w:lang w:val="kk-KZ"/>
        </w:rPr>
        <w:t>ы</w:t>
      </w:r>
      <w:r w:rsidRPr="00E3228D">
        <w:rPr>
          <w:sz w:val="28"/>
          <w:szCs w:val="28"/>
        </w:rPr>
        <w:t xml:space="preserve"> </w:t>
      </w:r>
      <w:proofErr w:type="spellStart"/>
      <w:r w:rsidRPr="00E3228D">
        <w:rPr>
          <w:sz w:val="28"/>
          <w:szCs w:val="28"/>
        </w:rPr>
        <w:t>тригидрат</w:t>
      </w:r>
      <w:proofErr w:type="spellEnd"/>
      <w:r w:rsidRPr="00E3228D">
        <w:rPr>
          <w:sz w:val="28"/>
          <w:szCs w:val="28"/>
          <w:lang w:val="kk-KZ"/>
        </w:rPr>
        <w:t xml:space="preserve">ы, мұзды сірке қышқылы, инъекцияға арналған су.  </w:t>
      </w:r>
    </w:p>
    <w:p w14:paraId="5BF9ECEA" w14:textId="77777777" w:rsidR="00DC1A8A" w:rsidRPr="00E3228D" w:rsidRDefault="00DC1A8A" w:rsidP="00DC1A8A">
      <w:pPr>
        <w:widowControl w:val="0"/>
        <w:autoSpaceDE w:val="0"/>
        <w:autoSpaceDN w:val="0"/>
        <w:adjustRightInd w:val="0"/>
        <w:jc w:val="both"/>
        <w:rPr>
          <w:i/>
          <w:sz w:val="28"/>
          <w:szCs w:val="28"/>
          <w:lang w:val="kk-KZ"/>
        </w:rPr>
      </w:pPr>
      <w:r w:rsidRPr="00E3228D">
        <w:rPr>
          <w:b/>
          <w:i/>
          <w:sz w:val="28"/>
          <w:szCs w:val="28"/>
          <w:lang w:val="kk-KZ"/>
        </w:rPr>
        <w:t>Сипаттамасы</w:t>
      </w:r>
    </w:p>
    <w:p w14:paraId="1E02BBC1" w14:textId="77777777" w:rsidR="00DC1A8A" w:rsidRPr="00E3228D" w:rsidRDefault="00DC1A8A" w:rsidP="00DC1A8A">
      <w:pPr>
        <w:widowControl w:val="0"/>
        <w:shd w:val="clear" w:color="auto" w:fill="FFFFFF"/>
        <w:autoSpaceDE w:val="0"/>
        <w:autoSpaceDN w:val="0"/>
        <w:adjustRightInd w:val="0"/>
        <w:ind w:left="34"/>
        <w:jc w:val="both"/>
        <w:rPr>
          <w:sz w:val="28"/>
          <w:szCs w:val="28"/>
          <w:lang w:val="kk-KZ"/>
        </w:rPr>
      </w:pPr>
      <w:r w:rsidRPr="00E3228D">
        <w:rPr>
          <w:sz w:val="28"/>
          <w:szCs w:val="28"/>
          <w:lang w:val="kk-KZ"/>
        </w:rPr>
        <w:t xml:space="preserve">Мөлдір түссіз немесе сарғыш түсті ерітінді.  </w:t>
      </w:r>
    </w:p>
    <w:p w14:paraId="69E9A06B" w14:textId="77777777" w:rsidR="00DC1A8A" w:rsidRPr="00DC1A8A" w:rsidRDefault="00DC1A8A" w:rsidP="0085638F">
      <w:pPr>
        <w:keepNext/>
        <w:jc w:val="both"/>
        <w:rPr>
          <w:sz w:val="28"/>
          <w:szCs w:val="28"/>
          <w:lang w:val="kk-KZ"/>
        </w:rPr>
      </w:pPr>
    </w:p>
    <w:p w14:paraId="42BC29BF" w14:textId="77777777" w:rsidR="0085638F" w:rsidRPr="00FC4FB1" w:rsidRDefault="0085638F" w:rsidP="0085638F">
      <w:pPr>
        <w:widowControl w:val="0"/>
        <w:shd w:val="clear" w:color="auto" w:fill="FFFFFF"/>
        <w:autoSpaceDE w:val="0"/>
        <w:autoSpaceDN w:val="0"/>
        <w:adjustRightInd w:val="0"/>
        <w:jc w:val="both"/>
        <w:rPr>
          <w:sz w:val="28"/>
          <w:szCs w:val="28"/>
          <w:lang w:val="kk-KZ"/>
        </w:rPr>
      </w:pPr>
    </w:p>
    <w:p w14:paraId="479A6E69" w14:textId="77777777" w:rsidR="0085638F" w:rsidRPr="00E3228D" w:rsidRDefault="00C060D8" w:rsidP="0085638F">
      <w:pPr>
        <w:jc w:val="both"/>
        <w:rPr>
          <w:b/>
          <w:sz w:val="28"/>
          <w:szCs w:val="28"/>
          <w:lang w:val="kk-KZ"/>
        </w:rPr>
      </w:pPr>
      <w:r w:rsidRPr="00E3228D">
        <w:rPr>
          <w:b/>
          <w:sz w:val="28"/>
          <w:szCs w:val="28"/>
          <w:lang w:val="kk-KZ"/>
        </w:rPr>
        <w:lastRenderedPageBreak/>
        <w:t>Шығарылу түрі және қаптамасы</w:t>
      </w:r>
    </w:p>
    <w:p w14:paraId="0A8A8CD0" w14:textId="77777777" w:rsidR="0085638F" w:rsidRPr="00E3228D" w:rsidRDefault="00142644" w:rsidP="0085638F">
      <w:pPr>
        <w:widowControl w:val="0"/>
        <w:shd w:val="clear" w:color="auto" w:fill="FFFFFF"/>
        <w:autoSpaceDE w:val="0"/>
        <w:autoSpaceDN w:val="0"/>
        <w:adjustRightInd w:val="0"/>
        <w:jc w:val="both"/>
        <w:rPr>
          <w:sz w:val="28"/>
          <w:szCs w:val="28"/>
          <w:lang w:val="kk-KZ" w:eastAsia="en-US"/>
        </w:rPr>
      </w:pPr>
      <w:r w:rsidRPr="00E3228D">
        <w:rPr>
          <w:sz w:val="28"/>
          <w:szCs w:val="28"/>
          <w:lang w:val="kk-KZ"/>
        </w:rPr>
        <w:t>Резеңке тығынмен тығындалған және қалпақшамен қаусырылған, І гидролитикалық класқа жататын түссіз шыны құтыларда препарат</w:t>
      </w:r>
      <w:r w:rsidR="0085638F" w:rsidRPr="00E3228D">
        <w:rPr>
          <w:sz w:val="28"/>
          <w:szCs w:val="28"/>
          <w:lang w:val="kk-KZ"/>
        </w:rPr>
        <w:t xml:space="preserve"> 5 мл</w:t>
      </w:r>
      <w:r w:rsidRPr="00E3228D">
        <w:rPr>
          <w:sz w:val="28"/>
          <w:szCs w:val="28"/>
          <w:lang w:val="kk-KZ"/>
        </w:rPr>
        <w:t xml:space="preserve">-ден. </w:t>
      </w:r>
    </w:p>
    <w:p w14:paraId="0048B2CD" w14:textId="77777777" w:rsidR="0085638F" w:rsidRPr="00E3228D" w:rsidRDefault="0085638F" w:rsidP="0085638F">
      <w:pPr>
        <w:widowControl w:val="0"/>
        <w:shd w:val="clear" w:color="auto" w:fill="FFFFFF"/>
        <w:autoSpaceDE w:val="0"/>
        <w:autoSpaceDN w:val="0"/>
        <w:adjustRightInd w:val="0"/>
        <w:jc w:val="both"/>
        <w:rPr>
          <w:sz w:val="28"/>
          <w:szCs w:val="28"/>
          <w:lang w:val="kk-KZ"/>
        </w:rPr>
      </w:pPr>
      <w:r w:rsidRPr="00E3228D">
        <w:rPr>
          <w:sz w:val="28"/>
          <w:szCs w:val="28"/>
          <w:lang w:val="kk-KZ" w:eastAsia="lv-LV"/>
        </w:rPr>
        <w:t>По</w:t>
      </w:r>
      <w:r w:rsidR="00142644" w:rsidRPr="00E3228D">
        <w:rPr>
          <w:sz w:val="28"/>
          <w:szCs w:val="28"/>
          <w:lang w:val="kk-KZ" w:eastAsia="lv-LV"/>
        </w:rPr>
        <w:t>листирольді үлбірден жасалған пішінді ұяшықты қаптамада</w:t>
      </w:r>
      <w:r w:rsidRPr="00E3228D">
        <w:rPr>
          <w:sz w:val="28"/>
          <w:szCs w:val="28"/>
          <w:lang w:val="kk-KZ" w:eastAsia="lv-LV"/>
        </w:rPr>
        <w:t xml:space="preserve"> 5 </w:t>
      </w:r>
      <w:r w:rsidR="00142644" w:rsidRPr="00E3228D">
        <w:rPr>
          <w:sz w:val="28"/>
          <w:szCs w:val="28"/>
          <w:lang w:val="kk-KZ" w:eastAsia="lv-LV"/>
        </w:rPr>
        <w:t xml:space="preserve">құтыдан.  </w:t>
      </w:r>
    </w:p>
    <w:p w14:paraId="00000E89" w14:textId="77777777" w:rsidR="0085638F" w:rsidRPr="00E3228D" w:rsidRDefault="00142644" w:rsidP="0085638F">
      <w:pPr>
        <w:widowControl w:val="0"/>
        <w:shd w:val="clear" w:color="auto" w:fill="FFFFFF"/>
        <w:autoSpaceDE w:val="0"/>
        <w:autoSpaceDN w:val="0"/>
        <w:adjustRightInd w:val="0"/>
        <w:jc w:val="both"/>
        <w:rPr>
          <w:sz w:val="28"/>
          <w:szCs w:val="28"/>
          <w:lang w:val="kk-KZ"/>
        </w:rPr>
      </w:pPr>
      <w:r w:rsidRPr="00E3228D">
        <w:rPr>
          <w:sz w:val="28"/>
          <w:szCs w:val="28"/>
          <w:lang w:val="lv-LV" w:eastAsia="lv-LV"/>
        </w:rPr>
        <w:t>Пішінді</w:t>
      </w:r>
      <w:r w:rsidRPr="00E3228D">
        <w:rPr>
          <w:sz w:val="28"/>
          <w:szCs w:val="28"/>
          <w:lang w:val="kk-KZ" w:eastAsia="lv-LV"/>
        </w:rPr>
        <w:t xml:space="preserve"> ұяшықты</w:t>
      </w:r>
      <w:r w:rsidR="0085638F" w:rsidRPr="00E3228D">
        <w:rPr>
          <w:sz w:val="28"/>
          <w:szCs w:val="28"/>
          <w:lang w:val="lv-LV" w:eastAsia="lv-LV"/>
        </w:rPr>
        <w:t xml:space="preserve"> 2</w:t>
      </w:r>
      <w:r w:rsidR="0085638F" w:rsidRPr="00E3228D">
        <w:rPr>
          <w:sz w:val="28"/>
          <w:szCs w:val="28"/>
          <w:lang w:val="kk-KZ" w:eastAsia="lv-LV"/>
        </w:rPr>
        <w:t xml:space="preserve"> </w:t>
      </w:r>
      <w:r w:rsidRPr="00E3228D">
        <w:rPr>
          <w:sz w:val="28"/>
          <w:szCs w:val="28"/>
          <w:lang w:val="kk-KZ" w:eastAsia="lv-LV"/>
        </w:rPr>
        <w:t>қаптама медициналық қолдану жөнінде</w:t>
      </w:r>
      <w:r w:rsidR="00DC1A8A">
        <w:rPr>
          <w:sz w:val="28"/>
          <w:szCs w:val="28"/>
          <w:lang w:val="kk-KZ" w:eastAsia="lv-LV"/>
        </w:rPr>
        <w:t>гі</w:t>
      </w:r>
      <w:r w:rsidRPr="00E3228D">
        <w:rPr>
          <w:sz w:val="28"/>
          <w:szCs w:val="28"/>
          <w:lang w:val="kk-KZ" w:eastAsia="lv-LV"/>
        </w:rPr>
        <w:t xml:space="preserve"> қазақ және орыс тілдеріндегі нұсқаулықпен бірге картон қорапшаға салынған. </w:t>
      </w:r>
    </w:p>
    <w:p w14:paraId="1D3A49C2" w14:textId="77777777" w:rsidR="0085638F" w:rsidRPr="00E3228D" w:rsidRDefault="0085638F" w:rsidP="0085638F">
      <w:pPr>
        <w:widowControl w:val="0"/>
        <w:shd w:val="clear" w:color="auto" w:fill="FFFFFF"/>
        <w:autoSpaceDE w:val="0"/>
        <w:autoSpaceDN w:val="0"/>
        <w:adjustRightInd w:val="0"/>
        <w:jc w:val="both"/>
        <w:rPr>
          <w:sz w:val="28"/>
          <w:szCs w:val="28"/>
          <w:lang w:val="kk-KZ"/>
        </w:rPr>
      </w:pPr>
      <w:bookmarkStart w:id="1" w:name="bookmark18"/>
    </w:p>
    <w:p w14:paraId="602C4ADD" w14:textId="77777777" w:rsidR="0085638F" w:rsidRPr="00E3228D" w:rsidRDefault="00C060D8" w:rsidP="0085638F">
      <w:pPr>
        <w:tabs>
          <w:tab w:val="left" w:pos="567"/>
        </w:tabs>
        <w:jc w:val="both"/>
        <w:rPr>
          <w:b/>
          <w:snapToGrid w:val="0"/>
          <w:sz w:val="28"/>
          <w:szCs w:val="28"/>
          <w:lang w:val="kk-KZ" w:eastAsia="et-EE"/>
        </w:rPr>
      </w:pPr>
      <w:r w:rsidRPr="00E3228D">
        <w:rPr>
          <w:b/>
          <w:snapToGrid w:val="0"/>
          <w:sz w:val="28"/>
          <w:szCs w:val="28"/>
          <w:lang w:val="kk-KZ" w:eastAsia="et-EE"/>
        </w:rPr>
        <w:t>Сақтау мерзімі</w:t>
      </w:r>
    </w:p>
    <w:bookmarkEnd w:id="1"/>
    <w:p w14:paraId="1E40EB23" w14:textId="77777777" w:rsidR="00C4720C" w:rsidRPr="00C4720C" w:rsidRDefault="00C4720C" w:rsidP="00C4720C">
      <w:pPr>
        <w:tabs>
          <w:tab w:val="left" w:pos="567"/>
        </w:tabs>
        <w:jc w:val="both"/>
        <w:rPr>
          <w:snapToGrid w:val="0"/>
          <w:sz w:val="28"/>
          <w:szCs w:val="28"/>
          <w:lang w:val="kk-KZ" w:eastAsia="zh-CN"/>
        </w:rPr>
      </w:pPr>
      <w:r w:rsidRPr="00C4720C">
        <w:rPr>
          <w:snapToGrid w:val="0"/>
          <w:sz w:val="28"/>
          <w:szCs w:val="28"/>
          <w:lang w:val="kk-KZ" w:eastAsia="zh-CN"/>
        </w:rPr>
        <w:t>2 жыл</w:t>
      </w:r>
    </w:p>
    <w:p w14:paraId="3B8951F1" w14:textId="77777777" w:rsidR="0085638F" w:rsidRPr="00E3228D" w:rsidRDefault="00C060D8" w:rsidP="0085638F">
      <w:pPr>
        <w:jc w:val="both"/>
        <w:rPr>
          <w:sz w:val="28"/>
          <w:szCs w:val="28"/>
          <w:lang w:val="kk-KZ"/>
        </w:rPr>
      </w:pPr>
      <w:r w:rsidRPr="00E3228D">
        <w:rPr>
          <w:sz w:val="28"/>
          <w:szCs w:val="28"/>
          <w:lang w:val="kk-KZ"/>
        </w:rPr>
        <w:t xml:space="preserve">Жарамдылық мерзімі өткеннен кейін қолдануға болмайды.  </w:t>
      </w:r>
    </w:p>
    <w:p w14:paraId="1E19552F" w14:textId="77777777" w:rsidR="0085638F" w:rsidRPr="00E3228D" w:rsidRDefault="00C060D8" w:rsidP="0085638F">
      <w:pPr>
        <w:jc w:val="both"/>
        <w:rPr>
          <w:i/>
          <w:sz w:val="28"/>
          <w:szCs w:val="28"/>
          <w:lang w:val="kk-KZ" w:eastAsia="ko-KR"/>
        </w:rPr>
      </w:pPr>
      <w:r w:rsidRPr="00E3228D">
        <w:rPr>
          <w:b/>
          <w:i/>
          <w:sz w:val="28"/>
          <w:szCs w:val="28"/>
          <w:lang w:val="kk-KZ" w:eastAsia="ko-KR"/>
        </w:rPr>
        <w:t>Сақтау шарттары</w:t>
      </w:r>
    </w:p>
    <w:p w14:paraId="4CE59C41" w14:textId="77777777" w:rsidR="0085638F" w:rsidRPr="00E3228D" w:rsidRDefault="00C060D8" w:rsidP="0085638F">
      <w:pPr>
        <w:jc w:val="both"/>
        <w:rPr>
          <w:sz w:val="28"/>
          <w:szCs w:val="28"/>
        </w:rPr>
      </w:pPr>
      <w:r w:rsidRPr="00E3228D">
        <w:rPr>
          <w:sz w:val="28"/>
          <w:szCs w:val="28"/>
        </w:rPr>
        <w:t>2</w:t>
      </w:r>
      <w:r w:rsidR="0085638F" w:rsidRPr="00E3228D">
        <w:rPr>
          <w:sz w:val="28"/>
          <w:szCs w:val="28"/>
        </w:rPr>
        <w:t>°С</w:t>
      </w:r>
      <w:r w:rsidRPr="00E3228D">
        <w:rPr>
          <w:sz w:val="28"/>
          <w:szCs w:val="28"/>
        </w:rPr>
        <w:t>-ден 8</w:t>
      </w:r>
      <w:r w:rsidR="0085638F" w:rsidRPr="00E3228D">
        <w:rPr>
          <w:sz w:val="28"/>
          <w:szCs w:val="28"/>
        </w:rPr>
        <w:t>°С</w:t>
      </w:r>
      <w:r w:rsidRPr="00E3228D">
        <w:rPr>
          <w:sz w:val="28"/>
          <w:szCs w:val="28"/>
        </w:rPr>
        <w:t>-</w:t>
      </w:r>
      <w:r w:rsidRPr="00E3228D">
        <w:rPr>
          <w:sz w:val="28"/>
          <w:szCs w:val="28"/>
          <w:lang w:val="kk-KZ"/>
        </w:rPr>
        <w:t>ге дейінгі температурада сақтау керек</w:t>
      </w:r>
      <w:r w:rsidR="0085638F" w:rsidRPr="00E3228D">
        <w:rPr>
          <w:sz w:val="28"/>
          <w:szCs w:val="28"/>
        </w:rPr>
        <w:t xml:space="preserve">. </w:t>
      </w:r>
      <w:r w:rsidRPr="00E3228D">
        <w:rPr>
          <w:sz w:val="28"/>
          <w:szCs w:val="28"/>
          <w:lang w:val="kk-KZ"/>
        </w:rPr>
        <w:t>Мұздатып қатыруға болмайды!</w:t>
      </w:r>
    </w:p>
    <w:p w14:paraId="1FA83B96" w14:textId="77777777" w:rsidR="0085638F" w:rsidRPr="00E3228D" w:rsidRDefault="00C060D8" w:rsidP="0085638F">
      <w:pPr>
        <w:tabs>
          <w:tab w:val="left" w:leader="dot" w:pos="3119"/>
          <w:tab w:val="left" w:pos="3261"/>
        </w:tabs>
        <w:ind w:right="49"/>
        <w:jc w:val="both"/>
        <w:rPr>
          <w:sz w:val="28"/>
          <w:szCs w:val="28"/>
          <w:lang w:val="kk-KZ" w:eastAsia="en-US"/>
        </w:rPr>
      </w:pPr>
      <w:r w:rsidRPr="00E3228D">
        <w:rPr>
          <w:sz w:val="28"/>
          <w:szCs w:val="28"/>
          <w:lang w:val="kk-KZ"/>
        </w:rPr>
        <w:t>Балалардың қолы жетпей</w:t>
      </w:r>
      <w:r w:rsidRPr="00E3228D">
        <w:rPr>
          <w:sz w:val="28"/>
          <w:szCs w:val="28"/>
          <w:lang w:val="kk-KZ"/>
        </w:rPr>
        <w:tab/>
        <w:t xml:space="preserve">тін жерде сақтау керек!  </w:t>
      </w:r>
    </w:p>
    <w:p w14:paraId="1402B865" w14:textId="77777777" w:rsidR="0085638F" w:rsidRPr="00E3228D" w:rsidRDefault="0085638F" w:rsidP="0085638F">
      <w:pPr>
        <w:jc w:val="both"/>
        <w:rPr>
          <w:sz w:val="28"/>
          <w:szCs w:val="28"/>
          <w:lang w:eastAsia="ko-KR"/>
        </w:rPr>
      </w:pPr>
    </w:p>
    <w:p w14:paraId="4768B86F" w14:textId="77777777" w:rsidR="0085638F" w:rsidRPr="00E3228D" w:rsidRDefault="009D2700" w:rsidP="0085638F">
      <w:pPr>
        <w:jc w:val="both"/>
        <w:rPr>
          <w:sz w:val="28"/>
          <w:szCs w:val="28"/>
          <w:lang w:eastAsia="ko-KR"/>
        </w:rPr>
      </w:pPr>
      <w:proofErr w:type="spellStart"/>
      <w:r w:rsidRPr="00E3228D">
        <w:rPr>
          <w:b/>
          <w:sz w:val="28"/>
          <w:szCs w:val="28"/>
          <w:lang w:eastAsia="ko-KR"/>
        </w:rPr>
        <w:t>Дәріханалардан</w:t>
      </w:r>
      <w:proofErr w:type="spellEnd"/>
      <w:r w:rsidRPr="00E3228D">
        <w:rPr>
          <w:b/>
          <w:sz w:val="28"/>
          <w:szCs w:val="28"/>
          <w:lang w:eastAsia="ko-KR"/>
        </w:rPr>
        <w:t xml:space="preserve"> </w:t>
      </w:r>
      <w:proofErr w:type="spellStart"/>
      <w:r w:rsidRPr="00E3228D">
        <w:rPr>
          <w:b/>
          <w:sz w:val="28"/>
          <w:szCs w:val="28"/>
          <w:lang w:eastAsia="ko-KR"/>
        </w:rPr>
        <w:t>босатылу</w:t>
      </w:r>
      <w:proofErr w:type="spellEnd"/>
      <w:r w:rsidRPr="00E3228D">
        <w:rPr>
          <w:b/>
          <w:sz w:val="28"/>
          <w:szCs w:val="28"/>
          <w:lang w:eastAsia="ko-KR"/>
        </w:rPr>
        <w:t xml:space="preserve"> </w:t>
      </w:r>
      <w:proofErr w:type="spellStart"/>
      <w:r w:rsidRPr="00E3228D">
        <w:rPr>
          <w:b/>
          <w:sz w:val="28"/>
          <w:szCs w:val="28"/>
          <w:lang w:eastAsia="ko-KR"/>
        </w:rPr>
        <w:t>шарттары</w:t>
      </w:r>
      <w:proofErr w:type="spellEnd"/>
    </w:p>
    <w:p w14:paraId="17784794" w14:textId="77777777" w:rsidR="0085638F" w:rsidRPr="00E3228D" w:rsidRDefault="009D2700" w:rsidP="0085638F">
      <w:pPr>
        <w:jc w:val="both"/>
        <w:rPr>
          <w:sz w:val="28"/>
          <w:szCs w:val="28"/>
          <w:lang w:eastAsia="ko-KR"/>
        </w:rPr>
      </w:pPr>
      <w:r w:rsidRPr="00E3228D">
        <w:rPr>
          <w:sz w:val="28"/>
          <w:szCs w:val="28"/>
          <w:lang w:val="kk-KZ" w:eastAsia="ko-KR"/>
        </w:rPr>
        <w:t>Р</w:t>
      </w:r>
      <w:proofErr w:type="spellStart"/>
      <w:r w:rsidRPr="00E3228D">
        <w:rPr>
          <w:sz w:val="28"/>
          <w:szCs w:val="28"/>
          <w:lang w:eastAsia="ko-KR"/>
        </w:rPr>
        <w:t>ецепт</w:t>
      </w:r>
      <w:proofErr w:type="spellEnd"/>
      <w:r w:rsidRPr="00E3228D">
        <w:rPr>
          <w:sz w:val="28"/>
          <w:szCs w:val="28"/>
          <w:lang w:eastAsia="ko-KR"/>
        </w:rPr>
        <w:t xml:space="preserve"> </w:t>
      </w:r>
      <w:proofErr w:type="spellStart"/>
      <w:r w:rsidRPr="00E3228D">
        <w:rPr>
          <w:sz w:val="28"/>
          <w:szCs w:val="28"/>
          <w:lang w:eastAsia="ko-KR"/>
        </w:rPr>
        <w:t>арқылы</w:t>
      </w:r>
      <w:proofErr w:type="spellEnd"/>
    </w:p>
    <w:p w14:paraId="7C5EB6A7" w14:textId="77777777" w:rsidR="0085638F" w:rsidRPr="00E3228D" w:rsidRDefault="0085638F" w:rsidP="0085638F">
      <w:pPr>
        <w:jc w:val="both"/>
        <w:rPr>
          <w:sz w:val="28"/>
          <w:szCs w:val="28"/>
          <w:lang w:eastAsia="ko-KR"/>
        </w:rPr>
      </w:pPr>
    </w:p>
    <w:p w14:paraId="58922638" w14:textId="77777777" w:rsidR="0085638F" w:rsidRPr="00E3228D" w:rsidRDefault="009D2700" w:rsidP="0085638F">
      <w:pPr>
        <w:jc w:val="both"/>
        <w:rPr>
          <w:b/>
          <w:sz w:val="28"/>
          <w:szCs w:val="28"/>
          <w:lang w:val="kk-KZ"/>
        </w:rPr>
      </w:pPr>
      <w:r w:rsidRPr="00E3228D">
        <w:rPr>
          <w:b/>
          <w:sz w:val="28"/>
          <w:szCs w:val="28"/>
          <w:lang w:val="kk-KZ"/>
        </w:rPr>
        <w:t>Өндіруші туралы мәлімет</w:t>
      </w:r>
    </w:p>
    <w:p w14:paraId="79D10E6D" w14:textId="77777777" w:rsidR="0085638F" w:rsidRPr="00E3228D" w:rsidRDefault="0085638F" w:rsidP="0085638F">
      <w:pPr>
        <w:pStyle w:val="a6"/>
        <w:rPr>
          <w:szCs w:val="28"/>
        </w:rPr>
      </w:pPr>
      <w:proofErr w:type="spellStart"/>
      <w:r w:rsidRPr="00E3228D">
        <w:rPr>
          <w:szCs w:val="28"/>
        </w:rPr>
        <w:t>Фамар</w:t>
      </w:r>
      <w:proofErr w:type="spellEnd"/>
      <w:r w:rsidRPr="00E3228D">
        <w:rPr>
          <w:szCs w:val="28"/>
        </w:rPr>
        <w:t xml:space="preserve"> </w:t>
      </w:r>
      <w:proofErr w:type="spellStart"/>
      <w:r w:rsidRPr="00E3228D">
        <w:rPr>
          <w:szCs w:val="28"/>
        </w:rPr>
        <w:t>Хелф</w:t>
      </w:r>
      <w:proofErr w:type="spellEnd"/>
      <w:r w:rsidRPr="00E3228D">
        <w:rPr>
          <w:szCs w:val="28"/>
        </w:rPr>
        <w:t xml:space="preserve"> Кейр Сервисез Мадрид, С.А.У., Испания</w:t>
      </w:r>
    </w:p>
    <w:p w14:paraId="642374DD" w14:textId="77777777" w:rsidR="0085638F" w:rsidRPr="00E3228D" w:rsidRDefault="0085638F" w:rsidP="0085638F">
      <w:pPr>
        <w:jc w:val="both"/>
        <w:rPr>
          <w:sz w:val="28"/>
          <w:szCs w:val="28"/>
        </w:rPr>
      </w:pPr>
      <w:r w:rsidRPr="00E3228D">
        <w:rPr>
          <w:sz w:val="28"/>
          <w:szCs w:val="28"/>
        </w:rPr>
        <w:t>Тел.: +34913073000</w:t>
      </w:r>
    </w:p>
    <w:p w14:paraId="3F47397F" w14:textId="77777777" w:rsidR="0085638F" w:rsidRPr="00E3228D" w:rsidRDefault="0085638F" w:rsidP="0085638F">
      <w:pPr>
        <w:jc w:val="both"/>
        <w:rPr>
          <w:sz w:val="28"/>
          <w:szCs w:val="28"/>
        </w:rPr>
      </w:pPr>
      <w:r w:rsidRPr="00E3228D">
        <w:rPr>
          <w:sz w:val="28"/>
          <w:szCs w:val="28"/>
        </w:rPr>
        <w:t>Факс: +34916439362</w:t>
      </w:r>
    </w:p>
    <w:p w14:paraId="2A75969A" w14:textId="77777777" w:rsidR="0085638F" w:rsidRPr="00E3228D" w:rsidRDefault="009D2700" w:rsidP="0085638F">
      <w:pPr>
        <w:rPr>
          <w:rFonts w:eastAsia="Calibri"/>
          <w:sz w:val="28"/>
          <w:lang w:val="lv-LV" w:eastAsia="en-US"/>
        </w:rPr>
      </w:pPr>
      <w:r w:rsidRPr="00E3228D">
        <w:rPr>
          <w:sz w:val="28"/>
        </w:rPr>
        <w:t xml:space="preserve">Эл. </w:t>
      </w:r>
      <w:proofErr w:type="spellStart"/>
      <w:r w:rsidRPr="00E3228D">
        <w:rPr>
          <w:sz w:val="28"/>
        </w:rPr>
        <w:t>пош</w:t>
      </w:r>
      <w:r w:rsidR="0085638F" w:rsidRPr="00E3228D">
        <w:rPr>
          <w:sz w:val="28"/>
        </w:rPr>
        <w:t>та</w:t>
      </w:r>
      <w:proofErr w:type="spellEnd"/>
      <w:r w:rsidR="0085638F" w:rsidRPr="00E3228D">
        <w:rPr>
          <w:sz w:val="28"/>
        </w:rPr>
        <w:t xml:space="preserve">: </w:t>
      </w:r>
      <w:r w:rsidR="0085638F" w:rsidRPr="00E3228D">
        <w:rPr>
          <w:sz w:val="28"/>
          <w:u w:val="single"/>
          <w:lang w:val="lv-LV"/>
        </w:rPr>
        <w:t>comunicacion</w:t>
      </w:r>
      <w:r w:rsidR="0085638F" w:rsidRPr="00E3228D">
        <w:rPr>
          <w:sz w:val="28"/>
          <w:u w:val="single"/>
        </w:rPr>
        <w:t>@</w:t>
      </w:r>
      <w:r w:rsidR="0085638F" w:rsidRPr="00E3228D">
        <w:rPr>
          <w:sz w:val="28"/>
          <w:u w:val="single"/>
          <w:lang w:val="lv-LV"/>
        </w:rPr>
        <w:t>es.famar.gr</w:t>
      </w:r>
    </w:p>
    <w:p w14:paraId="7C1F6723" w14:textId="77777777" w:rsidR="0085638F" w:rsidRPr="00E3228D" w:rsidRDefault="009D2700" w:rsidP="0085638F">
      <w:pPr>
        <w:jc w:val="both"/>
        <w:rPr>
          <w:b/>
          <w:sz w:val="28"/>
          <w:szCs w:val="28"/>
          <w:lang w:val="kk-KZ"/>
        </w:rPr>
      </w:pPr>
      <w:r w:rsidRPr="00E3228D">
        <w:rPr>
          <w:b/>
          <w:snapToGrid w:val="0"/>
          <w:sz w:val="28"/>
          <w:szCs w:val="28"/>
          <w:lang w:val="kk-KZ"/>
        </w:rPr>
        <w:t xml:space="preserve">Тіркеу куәлігінің ұстаушысы </w:t>
      </w:r>
    </w:p>
    <w:p w14:paraId="5BC497B5" w14:textId="77777777" w:rsidR="0085638F" w:rsidRPr="00E3228D" w:rsidRDefault="0085638F" w:rsidP="0085638F">
      <w:pPr>
        <w:jc w:val="both"/>
        <w:rPr>
          <w:sz w:val="28"/>
          <w:szCs w:val="28"/>
        </w:rPr>
      </w:pPr>
      <w:r w:rsidRPr="00E3228D">
        <w:rPr>
          <w:sz w:val="28"/>
          <w:szCs w:val="28"/>
          <w:lang w:val="lv-LV"/>
        </w:rPr>
        <w:t>«Калцекс»</w:t>
      </w:r>
      <w:r w:rsidR="009D2700" w:rsidRPr="00E3228D">
        <w:rPr>
          <w:sz w:val="28"/>
          <w:szCs w:val="28"/>
          <w:lang w:val="kk-KZ"/>
        </w:rPr>
        <w:t xml:space="preserve"> АҚ</w:t>
      </w:r>
      <w:r w:rsidR="009D2700" w:rsidRPr="00E3228D">
        <w:rPr>
          <w:sz w:val="28"/>
          <w:szCs w:val="28"/>
          <w:lang w:val="lv-LV"/>
        </w:rPr>
        <w:t>.</w:t>
      </w:r>
      <w:r w:rsidR="009D2700" w:rsidRPr="00E3228D">
        <w:rPr>
          <w:sz w:val="28"/>
          <w:szCs w:val="28"/>
          <w:lang w:val="kk-KZ"/>
        </w:rPr>
        <w:t>,</w:t>
      </w:r>
      <w:r w:rsidRPr="00E3228D">
        <w:rPr>
          <w:sz w:val="28"/>
          <w:szCs w:val="28"/>
          <w:lang w:val="lv-LV"/>
        </w:rPr>
        <w:t xml:space="preserve"> </w:t>
      </w:r>
      <w:proofErr w:type="spellStart"/>
      <w:r w:rsidRPr="00E3228D">
        <w:rPr>
          <w:sz w:val="28"/>
          <w:szCs w:val="28"/>
        </w:rPr>
        <w:t>Крустпилс</w:t>
      </w:r>
      <w:proofErr w:type="spellEnd"/>
      <w:r w:rsidR="009D2700" w:rsidRPr="00E3228D">
        <w:rPr>
          <w:sz w:val="28"/>
          <w:szCs w:val="28"/>
          <w:lang w:val="kk-KZ"/>
        </w:rPr>
        <w:t xml:space="preserve"> к</w:t>
      </w:r>
      <w:r w:rsidR="009D2700" w:rsidRPr="00E3228D">
        <w:rPr>
          <w:sz w:val="28"/>
          <w:szCs w:val="28"/>
        </w:rPr>
        <w:t>-</w:t>
      </w:r>
      <w:r w:rsidR="009D2700" w:rsidRPr="00E3228D">
        <w:rPr>
          <w:sz w:val="28"/>
          <w:szCs w:val="28"/>
          <w:lang w:val="kk-KZ"/>
        </w:rPr>
        <w:t>сі</w:t>
      </w:r>
      <w:r w:rsidRPr="00E3228D">
        <w:rPr>
          <w:sz w:val="28"/>
          <w:szCs w:val="28"/>
        </w:rPr>
        <w:t>, 53, Рига, LV-1057, Латвия</w:t>
      </w:r>
    </w:p>
    <w:p w14:paraId="1FFCED79" w14:textId="77777777" w:rsidR="0085638F" w:rsidRPr="00E3228D" w:rsidRDefault="0085638F" w:rsidP="0085638F">
      <w:pPr>
        <w:rPr>
          <w:rFonts w:eastAsia="Calibri"/>
          <w:sz w:val="28"/>
          <w:lang w:eastAsia="en-US"/>
        </w:rPr>
      </w:pPr>
      <w:r w:rsidRPr="00E3228D">
        <w:rPr>
          <w:sz w:val="28"/>
        </w:rPr>
        <w:t>Тел.: +371 67083320</w:t>
      </w:r>
    </w:p>
    <w:p w14:paraId="452EF1F4" w14:textId="77777777" w:rsidR="0085638F" w:rsidRPr="00E3228D" w:rsidRDefault="009D2700" w:rsidP="0085638F">
      <w:pPr>
        <w:rPr>
          <w:sz w:val="28"/>
          <w:lang w:val="lv-LV"/>
        </w:rPr>
      </w:pPr>
      <w:r w:rsidRPr="00E3228D">
        <w:rPr>
          <w:sz w:val="28"/>
        </w:rPr>
        <w:t xml:space="preserve">Эл. </w:t>
      </w:r>
      <w:proofErr w:type="spellStart"/>
      <w:r w:rsidRPr="00E3228D">
        <w:rPr>
          <w:sz w:val="28"/>
        </w:rPr>
        <w:t>пош</w:t>
      </w:r>
      <w:r w:rsidR="0085638F" w:rsidRPr="00E3228D">
        <w:rPr>
          <w:sz w:val="28"/>
        </w:rPr>
        <w:t>та</w:t>
      </w:r>
      <w:proofErr w:type="spellEnd"/>
      <w:r w:rsidR="0085638F" w:rsidRPr="00E3228D">
        <w:rPr>
          <w:sz w:val="28"/>
        </w:rPr>
        <w:t xml:space="preserve">: </w:t>
      </w:r>
      <w:hyperlink r:id="rId9" w:history="1">
        <w:r w:rsidR="0085638F" w:rsidRPr="00E3228D">
          <w:rPr>
            <w:rStyle w:val="a3"/>
            <w:color w:val="auto"/>
            <w:sz w:val="28"/>
          </w:rPr>
          <w:t>kalceks@kalceks.lv</w:t>
        </w:r>
      </w:hyperlink>
    </w:p>
    <w:p w14:paraId="350503EB" w14:textId="77777777" w:rsidR="0085638F" w:rsidRPr="00E3228D" w:rsidRDefault="0085638F" w:rsidP="0085638F">
      <w:pPr>
        <w:tabs>
          <w:tab w:val="left" w:pos="567"/>
        </w:tabs>
        <w:jc w:val="both"/>
        <w:rPr>
          <w:snapToGrid w:val="0"/>
          <w:sz w:val="28"/>
          <w:szCs w:val="28"/>
          <w:lang w:eastAsia="zh-CN"/>
        </w:rPr>
      </w:pPr>
    </w:p>
    <w:p w14:paraId="1C7425E4" w14:textId="77777777" w:rsidR="0085638F" w:rsidRPr="00E3228D" w:rsidRDefault="00C060D8" w:rsidP="00C060D8">
      <w:pPr>
        <w:jc w:val="both"/>
        <w:rPr>
          <w:b/>
          <w:sz w:val="28"/>
          <w:szCs w:val="28"/>
        </w:rPr>
      </w:pPr>
      <w:r w:rsidRPr="00E3228D">
        <w:rPr>
          <w:b/>
          <w:sz w:val="28"/>
          <w:szCs w:val="28"/>
          <w:lang w:val="kk-KZ"/>
        </w:rPr>
        <w:t xml:space="preserve">Тұтынушылардан дәрілік заттың сапасы жөніндегі шағымдарды (ұсыныстарды) Қазақстан Республикасы аумағында қабылдайтын және тіркеуден кейін дәрілік заттың қауіпсіздігін бақылауға жауапты ұйымның атауы, мекенжайы және байланыс жасау деректері </w:t>
      </w:r>
      <w:r w:rsidRPr="00E3228D">
        <w:rPr>
          <w:b/>
          <w:sz w:val="28"/>
          <w:szCs w:val="28"/>
          <w:lang w:val="tr-TR"/>
        </w:rPr>
        <w:t>(телефон, факс, электрон</w:t>
      </w:r>
      <w:r w:rsidRPr="00E3228D">
        <w:rPr>
          <w:b/>
          <w:sz w:val="28"/>
          <w:szCs w:val="28"/>
          <w:lang w:val="kk-KZ"/>
        </w:rPr>
        <w:t xml:space="preserve">ды </w:t>
      </w:r>
      <w:r w:rsidRPr="00E3228D">
        <w:rPr>
          <w:b/>
          <w:sz w:val="28"/>
          <w:szCs w:val="28"/>
          <w:lang w:val="tr-TR"/>
        </w:rPr>
        <w:t>пошта)</w:t>
      </w:r>
      <w:r w:rsidRPr="00E3228D">
        <w:rPr>
          <w:b/>
          <w:bCs/>
          <w:sz w:val="28"/>
          <w:szCs w:val="28"/>
          <w:lang w:val="kk-KZ"/>
        </w:rPr>
        <w:t xml:space="preserve"> </w:t>
      </w:r>
      <w:r w:rsidRPr="00E3228D">
        <w:rPr>
          <w:b/>
          <w:sz w:val="28"/>
          <w:szCs w:val="28"/>
          <w:lang w:val="kk-KZ"/>
        </w:rPr>
        <w:t xml:space="preserve"> </w:t>
      </w:r>
    </w:p>
    <w:p w14:paraId="2EDE554D" w14:textId="77777777" w:rsidR="0085638F" w:rsidRPr="00E3228D" w:rsidRDefault="0085638F" w:rsidP="0085638F">
      <w:pPr>
        <w:jc w:val="both"/>
        <w:rPr>
          <w:sz w:val="28"/>
          <w:szCs w:val="28"/>
        </w:rPr>
      </w:pPr>
      <w:r w:rsidRPr="00E3228D">
        <w:rPr>
          <w:sz w:val="28"/>
          <w:szCs w:val="28"/>
        </w:rPr>
        <w:t>«</w:t>
      </w:r>
      <w:proofErr w:type="spellStart"/>
      <w:r w:rsidRPr="00E3228D">
        <w:rPr>
          <w:sz w:val="28"/>
          <w:szCs w:val="28"/>
        </w:rPr>
        <w:t>Grindeks</w:t>
      </w:r>
      <w:proofErr w:type="spellEnd"/>
      <w:r w:rsidRPr="00E3228D">
        <w:rPr>
          <w:sz w:val="28"/>
          <w:szCs w:val="28"/>
        </w:rPr>
        <w:t>» (</w:t>
      </w:r>
      <w:proofErr w:type="spellStart"/>
      <w:r w:rsidRPr="00E3228D">
        <w:rPr>
          <w:sz w:val="28"/>
          <w:szCs w:val="28"/>
        </w:rPr>
        <w:t>Гриндекс</w:t>
      </w:r>
      <w:proofErr w:type="spellEnd"/>
      <w:r w:rsidRPr="00E3228D">
        <w:rPr>
          <w:sz w:val="28"/>
          <w:szCs w:val="28"/>
        </w:rPr>
        <w:t xml:space="preserve">) </w:t>
      </w:r>
      <w:r w:rsidR="009D2700" w:rsidRPr="00E3228D">
        <w:rPr>
          <w:sz w:val="28"/>
          <w:szCs w:val="28"/>
          <w:lang w:val="kk-KZ"/>
        </w:rPr>
        <w:t>АҚ Қазақстан</w:t>
      </w:r>
      <w:r w:rsidR="009D2700" w:rsidRPr="00E3228D">
        <w:rPr>
          <w:sz w:val="28"/>
          <w:szCs w:val="28"/>
        </w:rPr>
        <w:t xml:space="preserve"> </w:t>
      </w:r>
      <w:proofErr w:type="spellStart"/>
      <w:r w:rsidR="009D2700" w:rsidRPr="00E3228D">
        <w:rPr>
          <w:sz w:val="28"/>
          <w:szCs w:val="28"/>
        </w:rPr>
        <w:t>Республикасындағы</w:t>
      </w:r>
      <w:proofErr w:type="spellEnd"/>
      <w:r w:rsidR="009D2700" w:rsidRPr="00E3228D">
        <w:rPr>
          <w:sz w:val="28"/>
          <w:szCs w:val="28"/>
        </w:rPr>
        <w:t xml:space="preserve"> </w:t>
      </w:r>
      <w:proofErr w:type="spellStart"/>
      <w:r w:rsidR="009D2700" w:rsidRPr="00E3228D">
        <w:rPr>
          <w:sz w:val="28"/>
          <w:szCs w:val="28"/>
        </w:rPr>
        <w:t>өкілдігі</w:t>
      </w:r>
      <w:proofErr w:type="spellEnd"/>
    </w:p>
    <w:p w14:paraId="227B2AAA" w14:textId="77777777" w:rsidR="0085638F" w:rsidRPr="00E3228D" w:rsidRDefault="0085638F" w:rsidP="0085638F">
      <w:pPr>
        <w:jc w:val="both"/>
        <w:rPr>
          <w:sz w:val="28"/>
          <w:szCs w:val="28"/>
        </w:rPr>
      </w:pPr>
      <w:r w:rsidRPr="00E3228D">
        <w:rPr>
          <w:sz w:val="28"/>
          <w:szCs w:val="28"/>
        </w:rPr>
        <w:t>Алматы</w:t>
      </w:r>
      <w:r w:rsidR="009D2700" w:rsidRPr="00E3228D">
        <w:rPr>
          <w:sz w:val="28"/>
          <w:szCs w:val="28"/>
          <w:lang w:val="kk-KZ"/>
        </w:rPr>
        <w:t xml:space="preserve"> қ.</w:t>
      </w:r>
      <w:r w:rsidRPr="00E3228D">
        <w:rPr>
          <w:sz w:val="28"/>
          <w:szCs w:val="28"/>
        </w:rPr>
        <w:t>, Медеу</w:t>
      </w:r>
      <w:r w:rsidR="009D2700" w:rsidRPr="00E3228D">
        <w:rPr>
          <w:sz w:val="28"/>
          <w:szCs w:val="28"/>
          <w:lang w:val="kk-KZ"/>
        </w:rPr>
        <w:t xml:space="preserve"> ауданы, Достық даңғылы, </w:t>
      </w:r>
      <w:r w:rsidRPr="00E3228D">
        <w:rPr>
          <w:sz w:val="28"/>
          <w:szCs w:val="28"/>
        </w:rPr>
        <w:t>34/1-1</w:t>
      </w:r>
    </w:p>
    <w:p w14:paraId="6A207E5E" w14:textId="77777777" w:rsidR="0085638F" w:rsidRPr="00E3228D" w:rsidRDefault="0085638F" w:rsidP="0085638F">
      <w:pPr>
        <w:jc w:val="both"/>
        <w:rPr>
          <w:sz w:val="28"/>
          <w:szCs w:val="28"/>
        </w:rPr>
      </w:pPr>
      <w:r w:rsidRPr="00E3228D">
        <w:rPr>
          <w:sz w:val="28"/>
          <w:szCs w:val="28"/>
        </w:rPr>
        <w:t>т./ф. 291-88-77</w:t>
      </w:r>
    </w:p>
    <w:p w14:paraId="7B9CC857" w14:textId="77777777" w:rsidR="0085638F" w:rsidRPr="003C0914" w:rsidRDefault="009D2700" w:rsidP="0085638F">
      <w:pPr>
        <w:jc w:val="both"/>
        <w:rPr>
          <w:sz w:val="28"/>
          <w:szCs w:val="28"/>
          <w:lang w:val="kk-KZ"/>
        </w:rPr>
      </w:pPr>
      <w:r w:rsidRPr="00E3228D">
        <w:rPr>
          <w:sz w:val="28"/>
          <w:szCs w:val="28"/>
        </w:rPr>
        <w:t xml:space="preserve">эл. </w:t>
      </w:r>
      <w:proofErr w:type="spellStart"/>
      <w:r w:rsidRPr="00E3228D">
        <w:rPr>
          <w:sz w:val="28"/>
          <w:szCs w:val="28"/>
        </w:rPr>
        <w:t>пош</w:t>
      </w:r>
      <w:r w:rsidR="0085638F" w:rsidRPr="00E3228D">
        <w:rPr>
          <w:sz w:val="28"/>
          <w:szCs w:val="28"/>
        </w:rPr>
        <w:t>та</w:t>
      </w:r>
      <w:proofErr w:type="spellEnd"/>
      <w:r w:rsidR="0085638F" w:rsidRPr="00E3228D">
        <w:rPr>
          <w:sz w:val="28"/>
          <w:szCs w:val="28"/>
        </w:rPr>
        <w:t xml:space="preserve">: </w:t>
      </w:r>
      <w:r w:rsidR="00DC1A8A" w:rsidRPr="00DC1A8A">
        <w:rPr>
          <w:sz w:val="28"/>
          <w:szCs w:val="28"/>
          <w:u w:val="single"/>
        </w:rPr>
        <w:t>office@grindeks.kz</w:t>
      </w:r>
    </w:p>
    <w:p w14:paraId="48BEBCE6" w14:textId="77777777" w:rsidR="00D41E3C" w:rsidRPr="00E3228D" w:rsidRDefault="00D41E3C" w:rsidP="008F4350"/>
    <w:sectPr w:rsidR="00D41E3C" w:rsidRPr="00E322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340A3" w14:textId="77777777" w:rsidR="00B44A08" w:rsidRDefault="00B44A08" w:rsidP="00CD4A09">
      <w:r>
        <w:separator/>
      </w:r>
    </w:p>
  </w:endnote>
  <w:endnote w:type="continuationSeparator" w:id="0">
    <w:p w14:paraId="158D7867" w14:textId="77777777" w:rsidR="00B44A08" w:rsidRDefault="00B44A08" w:rsidP="00CD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EA45" w14:textId="77777777" w:rsidR="00B44A08" w:rsidRDefault="00B44A08" w:rsidP="00CD4A09">
      <w:r>
        <w:separator/>
      </w:r>
    </w:p>
  </w:footnote>
  <w:footnote w:type="continuationSeparator" w:id="0">
    <w:p w14:paraId="1635D19A" w14:textId="77777777" w:rsidR="00B44A08" w:rsidRDefault="00B44A08" w:rsidP="00CD4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E39"/>
    <w:multiLevelType w:val="hybridMultilevel"/>
    <w:tmpl w:val="C696F9F8"/>
    <w:lvl w:ilvl="0" w:tplc="5498CE7E">
      <w:start w:val="1"/>
      <w:numFmt w:val="bullet"/>
      <w:lvlText w:val="•"/>
      <w:lvlJc w:val="left"/>
      <w:pPr>
        <w:ind w:left="720" w:hanging="360"/>
      </w:pPr>
      <w:rPr>
        <w:rFonts w:ascii="Times New Roman" w:hAnsi="Times New Roman" w:cs="Times New Roman" w:hint="default"/>
        <w:w w:val="10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E37504"/>
    <w:multiLevelType w:val="hybridMultilevel"/>
    <w:tmpl w:val="F1C0D5F8"/>
    <w:lvl w:ilvl="0" w:tplc="5498CE7E">
      <w:start w:val="1"/>
      <w:numFmt w:val="bullet"/>
      <w:lvlText w:val="•"/>
      <w:lvlJc w:val="left"/>
      <w:pPr>
        <w:ind w:left="720" w:hanging="360"/>
      </w:pPr>
      <w:rPr>
        <w:rFonts w:ascii="Times New Roman" w:hAnsi="Times New Roman" w:cs="Times New Roman" w:hint="default"/>
        <w:w w:val="10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02310D"/>
    <w:multiLevelType w:val="hybridMultilevel"/>
    <w:tmpl w:val="A8820BEA"/>
    <w:lvl w:ilvl="0" w:tplc="5498CE7E">
      <w:start w:val="1"/>
      <w:numFmt w:val="bullet"/>
      <w:lvlText w:val="•"/>
      <w:lvlJc w:val="left"/>
      <w:pPr>
        <w:ind w:left="720" w:hanging="360"/>
      </w:pPr>
      <w:rPr>
        <w:rFonts w:ascii="Times New Roman" w:hAnsi="Times New Roman" w:cs="Times New Roman" w:hint="default"/>
        <w:w w:val="10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3406AF"/>
    <w:multiLevelType w:val="hybridMultilevel"/>
    <w:tmpl w:val="0FB2806C"/>
    <w:lvl w:ilvl="0" w:tplc="0AE8E18A">
      <w:start w:val="1"/>
      <w:numFmt w:val="bullet"/>
      <w:lvlText w:val="-"/>
      <w:lvlJc w:val="left"/>
      <w:pPr>
        <w:tabs>
          <w:tab w:val="num" w:pos="720"/>
        </w:tabs>
        <w:ind w:left="720" w:hanging="360"/>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490E7C"/>
    <w:multiLevelType w:val="hybridMultilevel"/>
    <w:tmpl w:val="9B36066C"/>
    <w:lvl w:ilvl="0" w:tplc="041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2645F33"/>
    <w:multiLevelType w:val="hybridMultilevel"/>
    <w:tmpl w:val="4740CD46"/>
    <w:lvl w:ilvl="0" w:tplc="0AE8E18A">
      <w:start w:val="1"/>
      <w:numFmt w:val="bullet"/>
      <w:lvlText w:val="-"/>
      <w:lvlJc w:val="left"/>
      <w:pPr>
        <w:ind w:left="720" w:hanging="360"/>
      </w:pPr>
      <w:rPr>
        <w:rFonts w:ascii="Arial" w:hAnsi="Arial" w:cs="Times New Roman" w:hint="default"/>
        <w:spacing w:val="0"/>
        <w:w w:val="100"/>
        <w:position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93772740">
    <w:abstractNumId w:val="5"/>
  </w:num>
  <w:num w:numId="2" w16cid:durableId="235241006">
    <w:abstractNumId w:val="4"/>
  </w:num>
  <w:num w:numId="3" w16cid:durableId="1153793029">
    <w:abstractNumId w:val="1"/>
  </w:num>
  <w:num w:numId="4" w16cid:durableId="1836266248">
    <w:abstractNumId w:val="0"/>
  </w:num>
  <w:num w:numId="5" w16cid:durableId="1706250520">
    <w:abstractNumId w:val="2"/>
  </w:num>
  <w:num w:numId="6" w16cid:durableId="2089188922">
    <w:abstractNumId w:val="3"/>
  </w:num>
  <w:num w:numId="7" w16cid:durableId="141385938">
    <w:abstractNumId w:val="5"/>
  </w:num>
  <w:num w:numId="8" w16cid:durableId="1098939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90"/>
    <w:rsid w:val="000045AA"/>
    <w:rsid w:val="00011C11"/>
    <w:rsid w:val="000227AC"/>
    <w:rsid w:val="00022F51"/>
    <w:rsid w:val="0002765F"/>
    <w:rsid w:val="00033D3F"/>
    <w:rsid w:val="00040C3C"/>
    <w:rsid w:val="00047942"/>
    <w:rsid w:val="00051B63"/>
    <w:rsid w:val="00055E22"/>
    <w:rsid w:val="00060939"/>
    <w:rsid w:val="00070E36"/>
    <w:rsid w:val="000C6EEC"/>
    <w:rsid w:val="000E40D4"/>
    <w:rsid w:val="000F0ED4"/>
    <w:rsid w:val="00102C58"/>
    <w:rsid w:val="00103C20"/>
    <w:rsid w:val="0010618E"/>
    <w:rsid w:val="00110508"/>
    <w:rsid w:val="00130312"/>
    <w:rsid w:val="00142644"/>
    <w:rsid w:val="001544B5"/>
    <w:rsid w:val="001556A3"/>
    <w:rsid w:val="001619ED"/>
    <w:rsid w:val="001842EC"/>
    <w:rsid w:val="001863C7"/>
    <w:rsid w:val="00187C93"/>
    <w:rsid w:val="00191D97"/>
    <w:rsid w:val="001B078C"/>
    <w:rsid w:val="001C2A04"/>
    <w:rsid w:val="001C6A34"/>
    <w:rsid w:val="001D63CC"/>
    <w:rsid w:val="001E2D52"/>
    <w:rsid w:val="00201AF9"/>
    <w:rsid w:val="00203ED1"/>
    <w:rsid w:val="00211B69"/>
    <w:rsid w:val="00220666"/>
    <w:rsid w:val="00236C10"/>
    <w:rsid w:val="00243657"/>
    <w:rsid w:val="00263CE5"/>
    <w:rsid w:val="002669FE"/>
    <w:rsid w:val="00277259"/>
    <w:rsid w:val="0028564B"/>
    <w:rsid w:val="00286C86"/>
    <w:rsid w:val="002951A7"/>
    <w:rsid w:val="0029730B"/>
    <w:rsid w:val="002C3629"/>
    <w:rsid w:val="002E3E13"/>
    <w:rsid w:val="00317F3F"/>
    <w:rsid w:val="00335D13"/>
    <w:rsid w:val="003441C2"/>
    <w:rsid w:val="00347EEC"/>
    <w:rsid w:val="00356555"/>
    <w:rsid w:val="00372B7C"/>
    <w:rsid w:val="00392553"/>
    <w:rsid w:val="003B5C3C"/>
    <w:rsid w:val="003C0914"/>
    <w:rsid w:val="003D71F0"/>
    <w:rsid w:val="00401883"/>
    <w:rsid w:val="0040766B"/>
    <w:rsid w:val="00410AC6"/>
    <w:rsid w:val="004E4990"/>
    <w:rsid w:val="004E6473"/>
    <w:rsid w:val="004F4644"/>
    <w:rsid w:val="005127D0"/>
    <w:rsid w:val="0054480E"/>
    <w:rsid w:val="005523BD"/>
    <w:rsid w:val="005564E2"/>
    <w:rsid w:val="00596971"/>
    <w:rsid w:val="005A07BC"/>
    <w:rsid w:val="005B0571"/>
    <w:rsid w:val="005F1B26"/>
    <w:rsid w:val="00632252"/>
    <w:rsid w:val="00670D7D"/>
    <w:rsid w:val="00690EEE"/>
    <w:rsid w:val="006961E1"/>
    <w:rsid w:val="006C1069"/>
    <w:rsid w:val="006C6544"/>
    <w:rsid w:val="006C793A"/>
    <w:rsid w:val="006D566B"/>
    <w:rsid w:val="00710EEF"/>
    <w:rsid w:val="007154F9"/>
    <w:rsid w:val="00742DD7"/>
    <w:rsid w:val="007537D2"/>
    <w:rsid w:val="00764814"/>
    <w:rsid w:val="00765971"/>
    <w:rsid w:val="007779A6"/>
    <w:rsid w:val="00790BA9"/>
    <w:rsid w:val="007B312C"/>
    <w:rsid w:val="007B5768"/>
    <w:rsid w:val="007B6AF5"/>
    <w:rsid w:val="007F013C"/>
    <w:rsid w:val="007F41F2"/>
    <w:rsid w:val="00801202"/>
    <w:rsid w:val="0085286E"/>
    <w:rsid w:val="00855092"/>
    <w:rsid w:val="0085638F"/>
    <w:rsid w:val="00873A13"/>
    <w:rsid w:val="00873D53"/>
    <w:rsid w:val="008800E2"/>
    <w:rsid w:val="008867E9"/>
    <w:rsid w:val="00887B80"/>
    <w:rsid w:val="0089589E"/>
    <w:rsid w:val="008A5EBF"/>
    <w:rsid w:val="008B4B33"/>
    <w:rsid w:val="008E26A9"/>
    <w:rsid w:val="008E721C"/>
    <w:rsid w:val="008F4350"/>
    <w:rsid w:val="00905E23"/>
    <w:rsid w:val="00957522"/>
    <w:rsid w:val="00964C66"/>
    <w:rsid w:val="009707A1"/>
    <w:rsid w:val="00980E29"/>
    <w:rsid w:val="0099122A"/>
    <w:rsid w:val="009A1874"/>
    <w:rsid w:val="009B093B"/>
    <w:rsid w:val="009B198A"/>
    <w:rsid w:val="009D2700"/>
    <w:rsid w:val="009D4111"/>
    <w:rsid w:val="009F7B90"/>
    <w:rsid w:val="00A02D94"/>
    <w:rsid w:val="00A1669B"/>
    <w:rsid w:val="00A773B1"/>
    <w:rsid w:val="00AA6D5A"/>
    <w:rsid w:val="00AB1B59"/>
    <w:rsid w:val="00AE26B0"/>
    <w:rsid w:val="00AE5374"/>
    <w:rsid w:val="00B15710"/>
    <w:rsid w:val="00B32948"/>
    <w:rsid w:val="00B44A08"/>
    <w:rsid w:val="00B608A0"/>
    <w:rsid w:val="00B704B9"/>
    <w:rsid w:val="00BA098E"/>
    <w:rsid w:val="00BB347A"/>
    <w:rsid w:val="00BB718F"/>
    <w:rsid w:val="00BD0701"/>
    <w:rsid w:val="00BD465B"/>
    <w:rsid w:val="00C05E15"/>
    <w:rsid w:val="00C060D8"/>
    <w:rsid w:val="00C27202"/>
    <w:rsid w:val="00C4720C"/>
    <w:rsid w:val="00C727AD"/>
    <w:rsid w:val="00C74D30"/>
    <w:rsid w:val="00C74EF6"/>
    <w:rsid w:val="00C75F9A"/>
    <w:rsid w:val="00C77581"/>
    <w:rsid w:val="00C83EC4"/>
    <w:rsid w:val="00C94220"/>
    <w:rsid w:val="00C97F1D"/>
    <w:rsid w:val="00CA6832"/>
    <w:rsid w:val="00CB0A51"/>
    <w:rsid w:val="00CB5AB0"/>
    <w:rsid w:val="00CD385D"/>
    <w:rsid w:val="00CD4A09"/>
    <w:rsid w:val="00CE0A7E"/>
    <w:rsid w:val="00D00C64"/>
    <w:rsid w:val="00D22A0A"/>
    <w:rsid w:val="00D236ED"/>
    <w:rsid w:val="00D41E3C"/>
    <w:rsid w:val="00D60A9F"/>
    <w:rsid w:val="00D63780"/>
    <w:rsid w:val="00D63854"/>
    <w:rsid w:val="00D81C3A"/>
    <w:rsid w:val="00D911EE"/>
    <w:rsid w:val="00D95796"/>
    <w:rsid w:val="00D96DC1"/>
    <w:rsid w:val="00DA0B5F"/>
    <w:rsid w:val="00DC1680"/>
    <w:rsid w:val="00DC1A8A"/>
    <w:rsid w:val="00DC5DD6"/>
    <w:rsid w:val="00DF0078"/>
    <w:rsid w:val="00E306EE"/>
    <w:rsid w:val="00E3228D"/>
    <w:rsid w:val="00E4105E"/>
    <w:rsid w:val="00E7134F"/>
    <w:rsid w:val="00E735CC"/>
    <w:rsid w:val="00EB018C"/>
    <w:rsid w:val="00EB0594"/>
    <w:rsid w:val="00F17B7A"/>
    <w:rsid w:val="00F439E7"/>
    <w:rsid w:val="00F467F2"/>
    <w:rsid w:val="00F51A09"/>
    <w:rsid w:val="00F641D9"/>
    <w:rsid w:val="00F86898"/>
    <w:rsid w:val="00F91306"/>
    <w:rsid w:val="00FA42C9"/>
    <w:rsid w:val="00FC4FB1"/>
    <w:rsid w:val="00FD18A5"/>
    <w:rsid w:val="00FF62A5"/>
    <w:rsid w:val="00FF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23C2B"/>
  <w15:docId w15:val="{DB1479AB-4EC6-4D90-A715-1DDC54F8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35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8F4350"/>
    <w:pPr>
      <w:spacing w:before="100" w:beforeAutospacing="1" w:after="100" w:afterAutospacing="1"/>
    </w:pPr>
  </w:style>
  <w:style w:type="character" w:styleId="a3">
    <w:name w:val="Hyperlink"/>
    <w:semiHidden/>
    <w:unhideWhenUsed/>
    <w:rsid w:val="0085638F"/>
    <w:rPr>
      <w:color w:val="0000FF"/>
      <w:u w:val="single"/>
    </w:rPr>
  </w:style>
  <w:style w:type="paragraph" w:styleId="a4">
    <w:name w:val="Body Text"/>
    <w:basedOn w:val="a"/>
    <w:link w:val="a5"/>
    <w:semiHidden/>
    <w:unhideWhenUsed/>
    <w:rsid w:val="0085638F"/>
    <w:pPr>
      <w:widowControl w:val="0"/>
    </w:pPr>
    <w:rPr>
      <w:rFonts w:ascii="Helvetica" w:hAnsi="Helvetica"/>
      <w:sz w:val="18"/>
      <w:szCs w:val="20"/>
      <w:lang w:val="es-ES" w:eastAsia="es-ES"/>
    </w:rPr>
  </w:style>
  <w:style w:type="character" w:customStyle="1" w:styleId="a5">
    <w:name w:val="Основной текст Знак"/>
    <w:link w:val="a4"/>
    <w:semiHidden/>
    <w:rsid w:val="0085638F"/>
    <w:rPr>
      <w:rFonts w:ascii="Helvetica" w:eastAsia="Times New Roman" w:hAnsi="Helvetica"/>
      <w:sz w:val="18"/>
      <w:lang w:val="es-ES" w:eastAsia="es-ES"/>
    </w:rPr>
  </w:style>
  <w:style w:type="paragraph" w:styleId="a6">
    <w:name w:val="No Spacing"/>
    <w:uiPriority w:val="1"/>
    <w:qFormat/>
    <w:rsid w:val="0085638F"/>
    <w:pPr>
      <w:jc w:val="both"/>
    </w:pPr>
    <w:rPr>
      <w:rFonts w:ascii="Times New Roman" w:hAnsi="Times New Roman"/>
      <w:sz w:val="28"/>
      <w:szCs w:val="22"/>
      <w:lang w:eastAsia="en-US"/>
    </w:rPr>
  </w:style>
  <w:style w:type="paragraph" w:customStyle="1" w:styleId="Style7">
    <w:name w:val="Style7"/>
    <w:basedOn w:val="a"/>
    <w:rsid w:val="0085638F"/>
    <w:pPr>
      <w:widowControl w:val="0"/>
      <w:autoSpaceDE w:val="0"/>
      <w:autoSpaceDN w:val="0"/>
      <w:adjustRightInd w:val="0"/>
      <w:spacing w:line="418" w:lineRule="exact"/>
      <w:jc w:val="both"/>
    </w:pPr>
  </w:style>
  <w:style w:type="paragraph" w:customStyle="1" w:styleId="Style8">
    <w:name w:val="Style8"/>
    <w:basedOn w:val="a"/>
    <w:rsid w:val="0085638F"/>
    <w:pPr>
      <w:widowControl w:val="0"/>
      <w:autoSpaceDE w:val="0"/>
      <w:autoSpaceDN w:val="0"/>
      <w:adjustRightInd w:val="0"/>
      <w:spacing w:line="410" w:lineRule="exact"/>
      <w:ind w:hanging="338"/>
      <w:jc w:val="both"/>
    </w:pPr>
  </w:style>
  <w:style w:type="paragraph" w:customStyle="1" w:styleId="Style13">
    <w:name w:val="Style13"/>
    <w:basedOn w:val="a"/>
    <w:rsid w:val="0085638F"/>
    <w:pPr>
      <w:widowControl w:val="0"/>
      <w:autoSpaceDE w:val="0"/>
      <w:autoSpaceDN w:val="0"/>
      <w:adjustRightInd w:val="0"/>
      <w:spacing w:line="418" w:lineRule="exact"/>
    </w:pPr>
  </w:style>
  <w:style w:type="character" w:customStyle="1" w:styleId="FontStyle25">
    <w:name w:val="Font Style25"/>
    <w:rsid w:val="0085638F"/>
    <w:rPr>
      <w:rFonts w:ascii="Times New Roman" w:hAnsi="Times New Roman" w:cs="Times New Roman" w:hint="default"/>
      <w:color w:val="000000"/>
      <w:sz w:val="22"/>
      <w:szCs w:val="22"/>
    </w:rPr>
  </w:style>
  <w:style w:type="character" w:customStyle="1" w:styleId="FontStyle30">
    <w:name w:val="Font Style30"/>
    <w:rsid w:val="0085638F"/>
    <w:rPr>
      <w:rFonts w:ascii="Times New Roman" w:hAnsi="Times New Roman" w:cs="Times New Roman" w:hint="default"/>
      <w:b/>
      <w:bCs/>
      <w:i/>
      <w:iCs/>
      <w:color w:val="000000"/>
      <w:sz w:val="18"/>
      <w:szCs w:val="18"/>
    </w:rPr>
  </w:style>
  <w:style w:type="character" w:customStyle="1" w:styleId="FontStyle19">
    <w:name w:val="Font Style19"/>
    <w:rsid w:val="0085638F"/>
    <w:rPr>
      <w:rFonts w:ascii="Times New Roman" w:hAnsi="Times New Roman" w:cs="Times New Roman" w:hint="default"/>
      <w:b/>
      <w:bCs/>
      <w:color w:val="000000"/>
      <w:sz w:val="22"/>
      <w:szCs w:val="22"/>
    </w:rPr>
  </w:style>
  <w:style w:type="paragraph" w:customStyle="1" w:styleId="Style5">
    <w:name w:val="Style5"/>
    <w:basedOn w:val="a"/>
    <w:rsid w:val="009B198A"/>
    <w:pPr>
      <w:widowControl w:val="0"/>
      <w:autoSpaceDE w:val="0"/>
      <w:autoSpaceDN w:val="0"/>
      <w:adjustRightInd w:val="0"/>
      <w:spacing w:line="418" w:lineRule="exact"/>
    </w:pPr>
  </w:style>
  <w:style w:type="paragraph" w:styleId="a7">
    <w:name w:val="header"/>
    <w:basedOn w:val="a"/>
    <w:link w:val="a8"/>
    <w:uiPriority w:val="99"/>
    <w:unhideWhenUsed/>
    <w:rsid w:val="00CD4A09"/>
    <w:pPr>
      <w:tabs>
        <w:tab w:val="center" w:pos="4677"/>
        <w:tab w:val="right" w:pos="9355"/>
      </w:tabs>
    </w:pPr>
  </w:style>
  <w:style w:type="character" w:customStyle="1" w:styleId="a8">
    <w:name w:val="Верхний колонтитул Знак"/>
    <w:link w:val="a7"/>
    <w:uiPriority w:val="99"/>
    <w:rsid w:val="00CD4A09"/>
    <w:rPr>
      <w:rFonts w:ascii="Times New Roman" w:eastAsia="Times New Roman" w:hAnsi="Times New Roman"/>
      <w:sz w:val="24"/>
      <w:szCs w:val="24"/>
    </w:rPr>
  </w:style>
  <w:style w:type="paragraph" w:styleId="a9">
    <w:name w:val="footer"/>
    <w:basedOn w:val="a"/>
    <w:link w:val="aa"/>
    <w:uiPriority w:val="99"/>
    <w:unhideWhenUsed/>
    <w:rsid w:val="00CD4A09"/>
    <w:pPr>
      <w:tabs>
        <w:tab w:val="center" w:pos="4677"/>
        <w:tab w:val="right" w:pos="9355"/>
      </w:tabs>
    </w:pPr>
  </w:style>
  <w:style w:type="character" w:customStyle="1" w:styleId="aa">
    <w:name w:val="Нижний колонтитул Знак"/>
    <w:link w:val="a9"/>
    <w:uiPriority w:val="99"/>
    <w:rsid w:val="00CD4A09"/>
    <w:rPr>
      <w:rFonts w:ascii="Times New Roman" w:eastAsia="Times New Roman" w:hAnsi="Times New Roman"/>
      <w:sz w:val="24"/>
      <w:szCs w:val="24"/>
    </w:rPr>
  </w:style>
  <w:style w:type="paragraph" w:styleId="HTML">
    <w:name w:val="HTML Preformatted"/>
    <w:basedOn w:val="a"/>
    <w:link w:val="HTML0"/>
    <w:uiPriority w:val="99"/>
    <w:semiHidden/>
    <w:unhideWhenUsed/>
    <w:rsid w:val="00C05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C05E1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596">
      <w:bodyDiv w:val="1"/>
      <w:marLeft w:val="0"/>
      <w:marRight w:val="0"/>
      <w:marTop w:val="0"/>
      <w:marBottom w:val="0"/>
      <w:divBdr>
        <w:top w:val="none" w:sz="0" w:space="0" w:color="auto"/>
        <w:left w:val="none" w:sz="0" w:space="0" w:color="auto"/>
        <w:bottom w:val="none" w:sz="0" w:space="0" w:color="auto"/>
        <w:right w:val="none" w:sz="0" w:space="0" w:color="auto"/>
      </w:divBdr>
    </w:div>
    <w:div w:id="722798521">
      <w:bodyDiv w:val="1"/>
      <w:marLeft w:val="0"/>
      <w:marRight w:val="0"/>
      <w:marTop w:val="0"/>
      <w:marBottom w:val="0"/>
      <w:divBdr>
        <w:top w:val="none" w:sz="0" w:space="0" w:color="auto"/>
        <w:left w:val="none" w:sz="0" w:space="0" w:color="auto"/>
        <w:bottom w:val="none" w:sz="0" w:space="0" w:color="auto"/>
        <w:right w:val="none" w:sz="0" w:space="0" w:color="auto"/>
      </w:divBdr>
    </w:div>
    <w:div w:id="948901755">
      <w:bodyDiv w:val="1"/>
      <w:marLeft w:val="0"/>
      <w:marRight w:val="0"/>
      <w:marTop w:val="0"/>
      <w:marBottom w:val="0"/>
      <w:divBdr>
        <w:top w:val="none" w:sz="0" w:space="0" w:color="auto"/>
        <w:left w:val="none" w:sz="0" w:space="0" w:color="auto"/>
        <w:bottom w:val="none" w:sz="0" w:space="0" w:color="auto"/>
        <w:right w:val="none" w:sz="0" w:space="0" w:color="auto"/>
      </w:divBdr>
    </w:div>
    <w:div w:id="1011378561">
      <w:bodyDiv w:val="1"/>
      <w:marLeft w:val="0"/>
      <w:marRight w:val="0"/>
      <w:marTop w:val="0"/>
      <w:marBottom w:val="0"/>
      <w:divBdr>
        <w:top w:val="none" w:sz="0" w:space="0" w:color="auto"/>
        <w:left w:val="none" w:sz="0" w:space="0" w:color="auto"/>
        <w:bottom w:val="none" w:sz="0" w:space="0" w:color="auto"/>
        <w:right w:val="none" w:sz="0" w:space="0" w:color="auto"/>
      </w:divBdr>
    </w:div>
    <w:div w:id="207909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lceks@kalceks.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0F471-C3F6-4002-9D34-547C9FFD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4282</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28639</CharactersWithSpaces>
  <SharedDoc>false</SharedDoc>
  <HLinks>
    <vt:vector size="12" baseType="variant">
      <vt:variant>
        <vt:i4>917540</vt:i4>
      </vt:variant>
      <vt:variant>
        <vt:i4>3</vt:i4>
      </vt:variant>
      <vt:variant>
        <vt:i4>0</vt:i4>
      </vt:variant>
      <vt:variant>
        <vt:i4>5</vt:i4>
      </vt:variant>
      <vt:variant>
        <vt:lpwstr>mailto:kalceks@kalceks.lv</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ULPASH</dc:creator>
  <cp:lastModifiedBy>NF-Mgr3</cp:lastModifiedBy>
  <cp:revision>2</cp:revision>
  <dcterms:created xsi:type="dcterms:W3CDTF">2024-04-25T11:22:00Z</dcterms:created>
  <dcterms:modified xsi:type="dcterms:W3CDTF">2024-04-25T11:22:00Z</dcterms:modified>
</cp:coreProperties>
</file>