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EC380" w14:textId="77777777" w:rsidR="00676074" w:rsidRPr="00221F16" w:rsidRDefault="00676074" w:rsidP="00676074">
      <w:pPr>
        <w:autoSpaceDE w:val="0"/>
        <w:autoSpaceDN w:val="0"/>
        <w:spacing w:after="0" w:line="240" w:lineRule="auto"/>
        <w:jc w:val="right"/>
        <w:rPr>
          <w:rFonts w:ascii="Times New Roman" w:eastAsia="Times New Roman" w:hAnsi="Times New Roman"/>
          <w:b/>
          <w:sz w:val="28"/>
          <w:szCs w:val="28"/>
          <w:lang w:eastAsia="ru-RU"/>
        </w:rPr>
      </w:pPr>
      <w:r w:rsidRPr="00221F16">
        <w:rPr>
          <w:rFonts w:ascii="Times New Roman" w:eastAsia="Times New Roman" w:hAnsi="Times New Roman"/>
          <w:b/>
          <w:sz w:val="28"/>
          <w:szCs w:val="28"/>
          <w:lang w:eastAsia="ru-RU"/>
        </w:rPr>
        <w:t>УТВЕРЖДЕНА</w:t>
      </w:r>
    </w:p>
    <w:p w14:paraId="28AED740" w14:textId="77777777" w:rsidR="00676074" w:rsidRPr="00221F16" w:rsidRDefault="00676074" w:rsidP="00676074">
      <w:pPr>
        <w:autoSpaceDE w:val="0"/>
        <w:autoSpaceDN w:val="0"/>
        <w:spacing w:after="0" w:line="240" w:lineRule="auto"/>
        <w:jc w:val="right"/>
        <w:rPr>
          <w:rFonts w:ascii="Times New Roman" w:eastAsia="Times New Roman" w:hAnsi="Times New Roman"/>
          <w:bCs/>
          <w:sz w:val="28"/>
          <w:szCs w:val="28"/>
          <w:lang w:eastAsia="ru-RU"/>
        </w:rPr>
      </w:pPr>
      <w:r w:rsidRPr="00221F16">
        <w:rPr>
          <w:rFonts w:ascii="Times New Roman" w:eastAsia="Times New Roman" w:hAnsi="Times New Roman"/>
          <w:bCs/>
          <w:sz w:val="28"/>
          <w:szCs w:val="28"/>
          <w:lang w:eastAsia="ru-RU"/>
        </w:rPr>
        <w:t>Приказом Председателя</w:t>
      </w:r>
    </w:p>
    <w:p w14:paraId="56846C3E" w14:textId="77777777" w:rsidR="00676074" w:rsidRPr="00221F16" w:rsidRDefault="00676074" w:rsidP="00676074">
      <w:pPr>
        <w:autoSpaceDE w:val="0"/>
        <w:autoSpaceDN w:val="0"/>
        <w:spacing w:after="0" w:line="240" w:lineRule="auto"/>
        <w:jc w:val="right"/>
        <w:rPr>
          <w:rFonts w:ascii="Times New Roman" w:eastAsia="Times New Roman" w:hAnsi="Times New Roman"/>
          <w:bCs/>
          <w:sz w:val="28"/>
          <w:szCs w:val="28"/>
          <w:lang w:eastAsia="ru-RU"/>
        </w:rPr>
      </w:pPr>
      <w:r w:rsidRPr="00221F16">
        <w:rPr>
          <w:rFonts w:ascii="Times New Roman" w:eastAsia="Times New Roman" w:hAnsi="Times New Roman"/>
          <w:bCs/>
          <w:sz w:val="28"/>
          <w:szCs w:val="28"/>
          <w:lang w:eastAsia="ru-RU"/>
        </w:rPr>
        <w:t>РГУ «Комитета медицинского и</w:t>
      </w:r>
    </w:p>
    <w:p w14:paraId="313976FE" w14:textId="0E46E766" w:rsidR="00676074" w:rsidRPr="00221F16" w:rsidRDefault="007C3ACB" w:rsidP="00676074">
      <w:pPr>
        <w:autoSpaceDE w:val="0"/>
        <w:autoSpaceDN w:val="0"/>
        <w:spacing w:after="0" w:line="240" w:lineRule="auto"/>
        <w:jc w:val="right"/>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фармацевтического контроля</w:t>
      </w:r>
    </w:p>
    <w:p w14:paraId="0496BA68" w14:textId="77777777" w:rsidR="00676074" w:rsidRPr="00221F16" w:rsidRDefault="00676074" w:rsidP="00676074">
      <w:pPr>
        <w:autoSpaceDE w:val="0"/>
        <w:autoSpaceDN w:val="0"/>
        <w:spacing w:after="0" w:line="240" w:lineRule="auto"/>
        <w:jc w:val="right"/>
        <w:rPr>
          <w:rFonts w:ascii="Times New Roman" w:eastAsia="Times New Roman" w:hAnsi="Times New Roman"/>
          <w:bCs/>
          <w:sz w:val="28"/>
          <w:szCs w:val="28"/>
          <w:lang w:eastAsia="ru-RU"/>
        </w:rPr>
      </w:pPr>
      <w:r w:rsidRPr="00221F16">
        <w:rPr>
          <w:rFonts w:ascii="Times New Roman" w:eastAsia="Times New Roman" w:hAnsi="Times New Roman"/>
          <w:bCs/>
          <w:sz w:val="28"/>
          <w:szCs w:val="28"/>
          <w:lang w:eastAsia="ru-RU"/>
        </w:rPr>
        <w:t>Министерства здравоохранения</w:t>
      </w:r>
    </w:p>
    <w:p w14:paraId="2579C9E0" w14:textId="10290928" w:rsidR="00676074" w:rsidRPr="00221F16" w:rsidRDefault="00676074" w:rsidP="00676074">
      <w:pPr>
        <w:autoSpaceDE w:val="0"/>
        <w:autoSpaceDN w:val="0"/>
        <w:spacing w:after="0" w:line="240" w:lineRule="auto"/>
        <w:jc w:val="right"/>
        <w:rPr>
          <w:rFonts w:ascii="Times New Roman" w:eastAsia="Times New Roman" w:hAnsi="Times New Roman"/>
          <w:bCs/>
          <w:sz w:val="28"/>
          <w:szCs w:val="28"/>
          <w:lang w:eastAsia="ru-RU"/>
        </w:rPr>
      </w:pPr>
      <w:r w:rsidRPr="00221F16">
        <w:rPr>
          <w:rFonts w:ascii="Times New Roman" w:eastAsia="Times New Roman" w:hAnsi="Times New Roman"/>
          <w:bCs/>
          <w:sz w:val="28"/>
          <w:szCs w:val="28"/>
          <w:lang w:eastAsia="ru-RU"/>
        </w:rPr>
        <w:t>Республики Казахстан</w:t>
      </w:r>
      <w:r w:rsidR="007C3ACB">
        <w:rPr>
          <w:rFonts w:ascii="Times New Roman" w:eastAsia="Times New Roman" w:hAnsi="Times New Roman"/>
          <w:bCs/>
          <w:sz w:val="28"/>
          <w:szCs w:val="28"/>
          <w:lang w:eastAsia="ru-RU"/>
        </w:rPr>
        <w:t>»</w:t>
      </w:r>
    </w:p>
    <w:p w14:paraId="4C4262A7" w14:textId="77777777" w:rsidR="00676074" w:rsidRPr="00221F16" w:rsidRDefault="00676074" w:rsidP="00676074">
      <w:pPr>
        <w:autoSpaceDE w:val="0"/>
        <w:autoSpaceDN w:val="0"/>
        <w:spacing w:after="0" w:line="240" w:lineRule="auto"/>
        <w:jc w:val="right"/>
        <w:rPr>
          <w:rFonts w:ascii="Times New Roman" w:eastAsia="Times New Roman" w:hAnsi="Times New Roman"/>
          <w:bCs/>
          <w:sz w:val="28"/>
          <w:szCs w:val="28"/>
          <w:lang w:eastAsia="ru-RU"/>
        </w:rPr>
      </w:pPr>
      <w:r w:rsidRPr="00221F16">
        <w:rPr>
          <w:rFonts w:ascii="Times New Roman" w:eastAsia="Times New Roman" w:hAnsi="Times New Roman"/>
          <w:bCs/>
          <w:sz w:val="28"/>
          <w:szCs w:val="28"/>
          <w:lang w:eastAsia="ru-RU"/>
        </w:rPr>
        <w:t>от «____» _________ 202__ г.</w:t>
      </w:r>
    </w:p>
    <w:p w14:paraId="2013325B" w14:textId="171764DA" w:rsidR="006D4445" w:rsidRPr="00221F16" w:rsidRDefault="00676074" w:rsidP="00676074">
      <w:pPr>
        <w:autoSpaceDE w:val="0"/>
        <w:autoSpaceDN w:val="0"/>
        <w:spacing w:after="0" w:line="240" w:lineRule="auto"/>
        <w:jc w:val="right"/>
        <w:rPr>
          <w:rFonts w:ascii="Times New Roman" w:eastAsia="Times New Roman" w:hAnsi="Times New Roman"/>
          <w:bCs/>
          <w:sz w:val="28"/>
          <w:szCs w:val="28"/>
          <w:lang w:eastAsia="ru-RU"/>
        </w:rPr>
      </w:pPr>
      <w:r w:rsidRPr="00221F16">
        <w:rPr>
          <w:rFonts w:ascii="Times New Roman" w:eastAsia="Times New Roman" w:hAnsi="Times New Roman"/>
          <w:bCs/>
          <w:sz w:val="28"/>
          <w:szCs w:val="28"/>
          <w:lang w:eastAsia="ru-RU"/>
        </w:rPr>
        <w:t>№________</w:t>
      </w:r>
    </w:p>
    <w:p w14:paraId="7784AFF8" w14:textId="77777777" w:rsidR="00676074" w:rsidRPr="00221F16" w:rsidRDefault="00676074" w:rsidP="00676074">
      <w:pPr>
        <w:autoSpaceDE w:val="0"/>
        <w:autoSpaceDN w:val="0"/>
        <w:spacing w:after="0" w:line="240" w:lineRule="auto"/>
        <w:jc w:val="right"/>
        <w:rPr>
          <w:rFonts w:ascii="Times New Roman" w:eastAsia="Times New Roman" w:hAnsi="Times New Roman"/>
          <w:bCs/>
          <w:sz w:val="28"/>
          <w:szCs w:val="28"/>
          <w:lang w:eastAsia="ru-RU"/>
        </w:rPr>
      </w:pPr>
    </w:p>
    <w:p w14:paraId="1B7F834F" w14:textId="77777777" w:rsidR="006D4445" w:rsidRPr="00221F16" w:rsidRDefault="006D4445" w:rsidP="006D4445">
      <w:pPr>
        <w:autoSpaceDE w:val="0"/>
        <w:autoSpaceDN w:val="0"/>
        <w:spacing w:after="0" w:line="240" w:lineRule="auto"/>
        <w:jc w:val="center"/>
        <w:rPr>
          <w:rFonts w:ascii="Times New Roman" w:eastAsia="Times New Roman" w:hAnsi="Times New Roman"/>
          <w:b/>
          <w:sz w:val="28"/>
          <w:szCs w:val="28"/>
          <w:lang w:eastAsia="ru-RU"/>
        </w:rPr>
      </w:pPr>
      <w:r w:rsidRPr="00221F16">
        <w:rPr>
          <w:rFonts w:ascii="Times New Roman" w:eastAsia="Times New Roman" w:hAnsi="Times New Roman"/>
          <w:b/>
          <w:sz w:val="28"/>
          <w:szCs w:val="28"/>
          <w:lang w:eastAsia="ru-RU"/>
        </w:rPr>
        <w:t>Инструкция по медицинскому применению</w:t>
      </w:r>
    </w:p>
    <w:p w14:paraId="05DD34A9" w14:textId="77777777" w:rsidR="006D4445" w:rsidRPr="00221F16" w:rsidRDefault="006D4445" w:rsidP="006D4445">
      <w:pPr>
        <w:autoSpaceDE w:val="0"/>
        <w:autoSpaceDN w:val="0"/>
        <w:spacing w:after="0" w:line="240" w:lineRule="auto"/>
        <w:jc w:val="center"/>
        <w:rPr>
          <w:rFonts w:ascii="Times New Roman" w:eastAsia="Times New Roman" w:hAnsi="Times New Roman"/>
          <w:b/>
          <w:sz w:val="28"/>
          <w:szCs w:val="28"/>
          <w:lang w:eastAsia="ru-RU"/>
        </w:rPr>
      </w:pPr>
      <w:r w:rsidRPr="00221F16">
        <w:rPr>
          <w:rFonts w:ascii="Times New Roman" w:eastAsia="Times New Roman" w:hAnsi="Times New Roman"/>
          <w:b/>
          <w:sz w:val="28"/>
          <w:szCs w:val="28"/>
          <w:lang w:eastAsia="ru-RU"/>
        </w:rPr>
        <w:t>лекарственного препарата (Листок-вкладыш)</w:t>
      </w:r>
    </w:p>
    <w:p w14:paraId="1239EB66" w14:textId="77777777" w:rsidR="006D4445" w:rsidRPr="00221F16" w:rsidRDefault="006D4445" w:rsidP="006D4445">
      <w:pPr>
        <w:autoSpaceDE w:val="0"/>
        <w:autoSpaceDN w:val="0"/>
        <w:spacing w:after="0" w:line="240" w:lineRule="auto"/>
        <w:jc w:val="center"/>
        <w:rPr>
          <w:rFonts w:ascii="Times New Roman" w:eastAsia="Times New Roman" w:hAnsi="Times New Roman"/>
          <w:b/>
          <w:sz w:val="28"/>
          <w:szCs w:val="28"/>
          <w:lang w:eastAsia="ru-RU"/>
        </w:rPr>
      </w:pPr>
    </w:p>
    <w:p w14:paraId="53085DC7" w14:textId="77777777" w:rsidR="006D4445" w:rsidRPr="00221F16" w:rsidRDefault="006D4445" w:rsidP="006D4445">
      <w:pPr>
        <w:autoSpaceDE w:val="0"/>
        <w:autoSpaceDN w:val="0"/>
        <w:spacing w:after="0" w:line="240" w:lineRule="auto"/>
        <w:jc w:val="both"/>
        <w:rPr>
          <w:rFonts w:ascii="Times New Roman" w:eastAsia="Times New Roman" w:hAnsi="Times New Roman"/>
          <w:b/>
          <w:sz w:val="28"/>
          <w:szCs w:val="28"/>
          <w:lang w:eastAsia="ru-RU"/>
        </w:rPr>
      </w:pPr>
    </w:p>
    <w:p w14:paraId="03027E34" w14:textId="77777777" w:rsidR="006D4445" w:rsidRPr="00221F16" w:rsidRDefault="006D4445" w:rsidP="006D4445">
      <w:pPr>
        <w:autoSpaceDE w:val="0"/>
        <w:autoSpaceDN w:val="0"/>
        <w:spacing w:after="0" w:line="240" w:lineRule="auto"/>
        <w:jc w:val="both"/>
        <w:rPr>
          <w:rFonts w:ascii="Times New Roman" w:eastAsia="Times New Roman" w:hAnsi="Times New Roman"/>
          <w:b/>
          <w:sz w:val="28"/>
          <w:szCs w:val="28"/>
          <w:lang w:eastAsia="ru-RU"/>
        </w:rPr>
      </w:pPr>
      <w:r w:rsidRPr="00221F16">
        <w:rPr>
          <w:rFonts w:ascii="Times New Roman" w:eastAsia="Times New Roman" w:hAnsi="Times New Roman"/>
          <w:b/>
          <w:sz w:val="28"/>
          <w:szCs w:val="28"/>
          <w:lang w:eastAsia="ru-RU"/>
        </w:rPr>
        <w:t xml:space="preserve">Торговое наименование </w:t>
      </w:r>
    </w:p>
    <w:p w14:paraId="11B03B61" w14:textId="77777777" w:rsidR="006D4445" w:rsidRPr="00221F16" w:rsidRDefault="006D4445" w:rsidP="006D4445">
      <w:pPr>
        <w:autoSpaceDE w:val="0"/>
        <w:autoSpaceDN w:val="0"/>
        <w:spacing w:after="0" w:line="240" w:lineRule="auto"/>
        <w:jc w:val="both"/>
        <w:rPr>
          <w:rFonts w:ascii="Times New Roman" w:eastAsia="Times New Roman" w:hAnsi="Times New Roman"/>
          <w:bCs/>
          <w:sz w:val="28"/>
          <w:szCs w:val="28"/>
          <w:lang w:eastAsia="ru-RU"/>
        </w:rPr>
      </w:pPr>
      <w:r w:rsidRPr="00221F16">
        <w:rPr>
          <w:rFonts w:ascii="Times New Roman" w:eastAsia="Times New Roman" w:hAnsi="Times New Roman"/>
          <w:bCs/>
          <w:sz w:val="28"/>
          <w:szCs w:val="28"/>
          <w:lang w:eastAsia="ru-RU"/>
        </w:rPr>
        <w:t>Сэйфол</w:t>
      </w:r>
    </w:p>
    <w:p w14:paraId="30E2AB58" w14:textId="77777777" w:rsidR="006D4445" w:rsidRPr="00221F16" w:rsidRDefault="006D4445" w:rsidP="006D4445">
      <w:pPr>
        <w:autoSpaceDE w:val="0"/>
        <w:autoSpaceDN w:val="0"/>
        <w:spacing w:after="0" w:line="240" w:lineRule="auto"/>
        <w:jc w:val="both"/>
        <w:rPr>
          <w:rFonts w:ascii="Times New Roman" w:eastAsia="Times New Roman" w:hAnsi="Times New Roman"/>
          <w:b/>
          <w:sz w:val="28"/>
          <w:szCs w:val="28"/>
          <w:lang w:eastAsia="ru-RU"/>
        </w:rPr>
      </w:pPr>
    </w:p>
    <w:p w14:paraId="02D414CE" w14:textId="77777777" w:rsidR="006D4445" w:rsidRPr="00221F16" w:rsidRDefault="006D4445" w:rsidP="006D4445">
      <w:pPr>
        <w:autoSpaceDE w:val="0"/>
        <w:autoSpaceDN w:val="0"/>
        <w:spacing w:after="0" w:line="240" w:lineRule="auto"/>
        <w:jc w:val="both"/>
        <w:rPr>
          <w:rFonts w:ascii="Times New Roman" w:eastAsia="Times New Roman" w:hAnsi="Times New Roman"/>
          <w:sz w:val="28"/>
          <w:szCs w:val="28"/>
          <w:lang w:eastAsia="ru-RU"/>
        </w:rPr>
      </w:pPr>
      <w:r w:rsidRPr="00221F16">
        <w:rPr>
          <w:rFonts w:ascii="Times New Roman" w:eastAsia="Times New Roman" w:hAnsi="Times New Roman"/>
          <w:b/>
          <w:sz w:val="28"/>
          <w:szCs w:val="28"/>
          <w:lang w:eastAsia="ru-RU"/>
        </w:rPr>
        <w:t>Международное непатентованное название</w:t>
      </w:r>
    </w:p>
    <w:p w14:paraId="1D2EE167" w14:textId="77777777" w:rsidR="006D4445" w:rsidRPr="00221F16" w:rsidRDefault="006D4445" w:rsidP="006D4445">
      <w:pPr>
        <w:autoSpaceDE w:val="0"/>
        <w:autoSpaceDN w:val="0"/>
        <w:spacing w:after="0" w:line="240" w:lineRule="auto"/>
        <w:jc w:val="both"/>
        <w:rPr>
          <w:rFonts w:ascii="Times New Roman" w:eastAsia="Times New Roman" w:hAnsi="Times New Roman"/>
          <w:bCs/>
          <w:sz w:val="28"/>
          <w:szCs w:val="28"/>
          <w:lang w:eastAsia="ru-RU"/>
        </w:rPr>
      </w:pPr>
      <w:r w:rsidRPr="00221F16">
        <w:rPr>
          <w:rFonts w:ascii="Times New Roman" w:eastAsia="Times New Roman" w:hAnsi="Times New Roman"/>
          <w:bCs/>
          <w:sz w:val="28"/>
          <w:szCs w:val="28"/>
          <w:lang w:eastAsia="ru-RU"/>
        </w:rPr>
        <w:t xml:space="preserve">Пропофол </w:t>
      </w:r>
    </w:p>
    <w:p w14:paraId="2A89F999" w14:textId="77777777" w:rsidR="006D4445" w:rsidRPr="00221F16" w:rsidRDefault="006D4445" w:rsidP="006D4445">
      <w:pPr>
        <w:autoSpaceDE w:val="0"/>
        <w:autoSpaceDN w:val="0"/>
        <w:spacing w:after="0" w:line="240" w:lineRule="auto"/>
        <w:jc w:val="both"/>
        <w:rPr>
          <w:rFonts w:ascii="Times New Roman" w:eastAsia="Times New Roman" w:hAnsi="Times New Roman"/>
          <w:bCs/>
          <w:sz w:val="28"/>
          <w:szCs w:val="28"/>
          <w:lang w:eastAsia="ru-RU"/>
        </w:rPr>
      </w:pPr>
    </w:p>
    <w:p w14:paraId="0A393083" w14:textId="77777777" w:rsidR="006D4445" w:rsidRPr="00221F16" w:rsidRDefault="006D4445" w:rsidP="006D4445">
      <w:pPr>
        <w:autoSpaceDE w:val="0"/>
        <w:autoSpaceDN w:val="0"/>
        <w:spacing w:after="0" w:line="240" w:lineRule="auto"/>
        <w:jc w:val="both"/>
        <w:rPr>
          <w:rFonts w:ascii="Times New Roman" w:eastAsia="Times New Roman" w:hAnsi="Times New Roman"/>
          <w:b/>
          <w:sz w:val="28"/>
          <w:szCs w:val="28"/>
          <w:lang w:eastAsia="ru-RU"/>
        </w:rPr>
      </w:pPr>
      <w:r w:rsidRPr="00221F16">
        <w:rPr>
          <w:rFonts w:ascii="Times New Roman" w:eastAsia="Times New Roman" w:hAnsi="Times New Roman"/>
          <w:b/>
          <w:sz w:val="28"/>
          <w:szCs w:val="28"/>
          <w:lang w:eastAsia="ru-RU"/>
        </w:rPr>
        <w:t xml:space="preserve">Лекарственная форма, дозировка  </w:t>
      </w:r>
    </w:p>
    <w:p w14:paraId="4F06C178" w14:textId="77777777" w:rsidR="006D4445" w:rsidRPr="00221F16" w:rsidRDefault="006D4445" w:rsidP="006D4445">
      <w:pPr>
        <w:autoSpaceDE w:val="0"/>
        <w:autoSpaceDN w:val="0"/>
        <w:spacing w:after="0" w:line="240" w:lineRule="auto"/>
        <w:jc w:val="both"/>
        <w:rPr>
          <w:rFonts w:ascii="Times New Roman" w:eastAsia="Times New Roman" w:hAnsi="Times New Roman"/>
          <w:sz w:val="28"/>
          <w:szCs w:val="28"/>
          <w:lang w:eastAsia="ru-RU"/>
        </w:rPr>
      </w:pPr>
      <w:r w:rsidRPr="00221F16">
        <w:rPr>
          <w:rFonts w:ascii="Times New Roman" w:hAnsi="Times New Roman"/>
          <w:sz w:val="28"/>
          <w:szCs w:val="28"/>
        </w:rPr>
        <w:t>Эмульсия для внутривенного введения и инфузий</w:t>
      </w:r>
      <w:r w:rsidRPr="00221F16">
        <w:rPr>
          <w:rFonts w:ascii="Times New Roman" w:eastAsia="Times New Roman" w:hAnsi="Times New Roman"/>
          <w:sz w:val="28"/>
          <w:szCs w:val="28"/>
          <w:lang w:eastAsia="ru-RU"/>
        </w:rPr>
        <w:t>, 10 мг/мл</w:t>
      </w:r>
    </w:p>
    <w:p w14:paraId="5138F50E" w14:textId="77777777" w:rsidR="006D4445" w:rsidRPr="00221F16" w:rsidRDefault="006D4445" w:rsidP="006D4445">
      <w:pPr>
        <w:autoSpaceDE w:val="0"/>
        <w:autoSpaceDN w:val="0"/>
        <w:spacing w:after="0" w:line="240" w:lineRule="auto"/>
        <w:jc w:val="both"/>
        <w:rPr>
          <w:rFonts w:ascii="Times New Roman" w:eastAsia="Times New Roman" w:hAnsi="Times New Roman"/>
          <w:sz w:val="28"/>
          <w:szCs w:val="28"/>
          <w:lang w:eastAsia="ru-RU"/>
        </w:rPr>
      </w:pPr>
    </w:p>
    <w:p w14:paraId="111DF979" w14:textId="77777777" w:rsidR="006D4445" w:rsidRPr="00221F16" w:rsidRDefault="006D4445" w:rsidP="006D4445">
      <w:pPr>
        <w:widowControl w:val="0"/>
        <w:autoSpaceDE w:val="0"/>
        <w:autoSpaceDN w:val="0"/>
        <w:spacing w:after="0" w:line="240" w:lineRule="auto"/>
        <w:jc w:val="both"/>
        <w:rPr>
          <w:rFonts w:ascii="Times New Roman" w:eastAsia="Times New Roman" w:hAnsi="Times New Roman"/>
          <w:bCs/>
          <w:snapToGrid w:val="0"/>
          <w:sz w:val="28"/>
          <w:szCs w:val="28"/>
          <w:lang w:eastAsia="ru-RU"/>
        </w:rPr>
      </w:pPr>
      <w:bookmarkStart w:id="0" w:name="OCRUncertain022"/>
      <w:r w:rsidRPr="00221F16">
        <w:rPr>
          <w:rFonts w:ascii="Times New Roman" w:eastAsia="Times New Roman" w:hAnsi="Times New Roman"/>
          <w:b/>
          <w:bCs/>
          <w:snapToGrid w:val="0"/>
          <w:sz w:val="28"/>
          <w:szCs w:val="28"/>
          <w:lang w:eastAsia="ru-RU"/>
        </w:rPr>
        <w:t>Фармакотерапевтическая</w:t>
      </w:r>
      <w:bookmarkEnd w:id="0"/>
      <w:r w:rsidRPr="00221F16">
        <w:rPr>
          <w:rFonts w:ascii="Times New Roman" w:eastAsia="Times New Roman" w:hAnsi="Times New Roman"/>
          <w:b/>
          <w:bCs/>
          <w:snapToGrid w:val="0"/>
          <w:sz w:val="28"/>
          <w:szCs w:val="28"/>
          <w:lang w:eastAsia="ru-RU"/>
        </w:rPr>
        <w:t xml:space="preserve"> группа </w:t>
      </w:r>
    </w:p>
    <w:p w14:paraId="45F85333" w14:textId="27B94E8A" w:rsidR="006D4445" w:rsidRPr="00221F16" w:rsidRDefault="003152CE" w:rsidP="006D4445">
      <w:pPr>
        <w:keepNext/>
        <w:widowControl w:val="0"/>
        <w:autoSpaceDE w:val="0"/>
        <w:autoSpaceDN w:val="0"/>
        <w:spacing w:after="0" w:line="240" w:lineRule="auto"/>
        <w:outlineLvl w:val="0"/>
        <w:rPr>
          <w:rFonts w:ascii="Times New Roman" w:eastAsia="Times New Roman" w:hAnsi="Times New Roman"/>
          <w:bCs/>
          <w:sz w:val="28"/>
          <w:szCs w:val="28"/>
          <w:lang w:eastAsia="ru-RU"/>
        </w:rPr>
      </w:pPr>
      <w:r w:rsidRPr="00221F16">
        <w:rPr>
          <w:rFonts w:ascii="Times New Roman" w:eastAsia="Times New Roman" w:hAnsi="Times New Roman"/>
          <w:bCs/>
          <w:sz w:val="28"/>
          <w:szCs w:val="28"/>
          <w:lang w:eastAsia="ru-RU"/>
        </w:rPr>
        <w:t>Нервная система. Анестетики. Анестетики, общие. Анестетики общие другие. Пропофол.</w:t>
      </w:r>
      <w:r w:rsidR="006D4445" w:rsidRPr="00221F16">
        <w:rPr>
          <w:rFonts w:ascii="Times New Roman" w:eastAsia="Times New Roman" w:hAnsi="Times New Roman"/>
          <w:bCs/>
          <w:sz w:val="28"/>
          <w:szCs w:val="28"/>
          <w:lang w:eastAsia="ru-RU"/>
        </w:rPr>
        <w:t xml:space="preserve"> </w:t>
      </w:r>
    </w:p>
    <w:p w14:paraId="629CA6DD" w14:textId="77777777" w:rsidR="006D4445" w:rsidRPr="00221F16" w:rsidRDefault="006D4445" w:rsidP="006D4445">
      <w:pPr>
        <w:keepNext/>
        <w:widowControl w:val="0"/>
        <w:autoSpaceDE w:val="0"/>
        <w:autoSpaceDN w:val="0"/>
        <w:spacing w:after="0" w:line="240" w:lineRule="auto"/>
        <w:outlineLvl w:val="0"/>
        <w:rPr>
          <w:rFonts w:ascii="Times New Roman" w:eastAsia="Times New Roman" w:hAnsi="Times New Roman"/>
          <w:b/>
          <w:bCs/>
          <w:sz w:val="28"/>
          <w:szCs w:val="28"/>
          <w:lang w:eastAsia="ru-RU"/>
        </w:rPr>
      </w:pPr>
      <w:r w:rsidRPr="00221F16">
        <w:rPr>
          <w:rFonts w:ascii="Times New Roman" w:eastAsia="Times New Roman" w:hAnsi="Times New Roman"/>
          <w:sz w:val="28"/>
          <w:szCs w:val="28"/>
          <w:lang w:eastAsia="ru-RU"/>
        </w:rPr>
        <w:t>Код АТХ N01AX10</w:t>
      </w:r>
      <w:r w:rsidRPr="00221F16">
        <w:rPr>
          <w:rFonts w:ascii="Times New Roman" w:hAnsi="Times New Roman"/>
          <w:sz w:val="28"/>
          <w:szCs w:val="28"/>
        </w:rPr>
        <w:br/>
      </w:r>
    </w:p>
    <w:p w14:paraId="2EBA563C" w14:textId="77777777" w:rsidR="006D4445" w:rsidRPr="00221F16" w:rsidRDefault="006D4445" w:rsidP="006D4445">
      <w:pPr>
        <w:keepNext/>
        <w:widowControl w:val="0"/>
        <w:autoSpaceDE w:val="0"/>
        <w:autoSpaceDN w:val="0"/>
        <w:spacing w:after="0" w:line="240" w:lineRule="auto"/>
        <w:jc w:val="both"/>
        <w:outlineLvl w:val="0"/>
        <w:rPr>
          <w:rFonts w:ascii="Times New Roman" w:hAnsi="Times New Roman"/>
          <w:color w:val="000000"/>
          <w:sz w:val="28"/>
          <w:szCs w:val="28"/>
        </w:rPr>
      </w:pPr>
      <w:r w:rsidRPr="00221F16">
        <w:rPr>
          <w:rFonts w:ascii="Times New Roman" w:eastAsia="Times New Roman" w:hAnsi="Times New Roman"/>
          <w:b/>
          <w:bCs/>
          <w:sz w:val="28"/>
          <w:szCs w:val="28"/>
          <w:lang w:eastAsia="ru-RU"/>
        </w:rPr>
        <w:t>Показания к применению</w:t>
      </w:r>
      <w:r w:rsidRPr="00221F16">
        <w:rPr>
          <w:rFonts w:ascii="Times New Roman" w:hAnsi="Times New Roman"/>
          <w:color w:val="000000"/>
          <w:sz w:val="28"/>
          <w:szCs w:val="28"/>
        </w:rPr>
        <w:t xml:space="preserve"> </w:t>
      </w:r>
    </w:p>
    <w:p w14:paraId="3D8B0F7E" w14:textId="77777777" w:rsidR="006D4445" w:rsidRPr="00221F16" w:rsidRDefault="006D4445" w:rsidP="006D4445">
      <w:pPr>
        <w:spacing w:after="0" w:line="240" w:lineRule="auto"/>
        <w:jc w:val="both"/>
        <w:rPr>
          <w:rFonts w:ascii="Times New Roman" w:hAnsi="Times New Roman"/>
          <w:color w:val="000000"/>
          <w:sz w:val="28"/>
          <w:szCs w:val="28"/>
        </w:rPr>
      </w:pPr>
      <w:r w:rsidRPr="00221F16">
        <w:rPr>
          <w:rFonts w:ascii="Times New Roman" w:hAnsi="Times New Roman"/>
          <w:color w:val="000000"/>
          <w:sz w:val="28"/>
          <w:szCs w:val="28"/>
        </w:rPr>
        <w:t>- индукция и поддержание общей анестезии у взрослых и детей старше 1 месяца</w:t>
      </w:r>
    </w:p>
    <w:p w14:paraId="1ADE2A7E" w14:textId="77777777" w:rsidR="006D4445" w:rsidRPr="00221F16" w:rsidRDefault="006D4445" w:rsidP="006D4445">
      <w:pPr>
        <w:spacing w:after="0" w:line="240" w:lineRule="auto"/>
        <w:jc w:val="both"/>
        <w:rPr>
          <w:rFonts w:ascii="Times New Roman" w:hAnsi="Times New Roman"/>
          <w:color w:val="000000"/>
          <w:sz w:val="28"/>
          <w:szCs w:val="28"/>
        </w:rPr>
      </w:pPr>
      <w:r w:rsidRPr="00221F16">
        <w:rPr>
          <w:rFonts w:ascii="Times New Roman" w:hAnsi="Times New Roman"/>
          <w:color w:val="000000"/>
          <w:sz w:val="28"/>
          <w:szCs w:val="28"/>
        </w:rPr>
        <w:t>- обеспечение седативного эффекта во время диагностических и хирургических процедур, самостоятельно или в сочетании с местной или региональной анестезией у взрослых и детей старше 1 месяца</w:t>
      </w:r>
    </w:p>
    <w:p w14:paraId="5810F5D2" w14:textId="2C154526" w:rsidR="006D4445" w:rsidRPr="00221F16" w:rsidRDefault="006D4445" w:rsidP="006D4445">
      <w:pPr>
        <w:spacing w:after="0" w:line="240" w:lineRule="auto"/>
        <w:jc w:val="both"/>
        <w:rPr>
          <w:rFonts w:ascii="Times New Roman" w:hAnsi="Times New Roman"/>
          <w:color w:val="000000"/>
          <w:sz w:val="28"/>
          <w:szCs w:val="28"/>
        </w:rPr>
      </w:pPr>
      <w:r w:rsidRPr="00221F16">
        <w:rPr>
          <w:rFonts w:ascii="Times New Roman" w:hAnsi="Times New Roman"/>
          <w:color w:val="000000"/>
          <w:sz w:val="28"/>
          <w:szCs w:val="28"/>
        </w:rPr>
        <w:t>- обеспечение седативного эффекта у пациентов старше 16 лет, которые получают интенсивную терапию и которым проводится искусственная вентиляция легких (ИВЛ)</w:t>
      </w:r>
      <w:r w:rsidR="00027946">
        <w:rPr>
          <w:rFonts w:ascii="Times New Roman" w:hAnsi="Times New Roman"/>
          <w:color w:val="000000"/>
          <w:sz w:val="28"/>
          <w:szCs w:val="28"/>
        </w:rPr>
        <w:t>.</w:t>
      </w:r>
      <w:r w:rsidRPr="00221F16">
        <w:rPr>
          <w:rFonts w:ascii="Times New Roman" w:hAnsi="Times New Roman"/>
          <w:color w:val="000000"/>
          <w:sz w:val="28"/>
          <w:szCs w:val="28"/>
        </w:rPr>
        <w:t xml:space="preserve"> </w:t>
      </w:r>
    </w:p>
    <w:p w14:paraId="1DB34F29" w14:textId="77777777" w:rsidR="006D4445" w:rsidRPr="00221F16" w:rsidRDefault="006D4445" w:rsidP="006D4445">
      <w:pPr>
        <w:spacing w:after="0" w:line="240" w:lineRule="auto"/>
        <w:jc w:val="both"/>
        <w:rPr>
          <w:rFonts w:ascii="Times New Roman" w:eastAsia="Times New Roman" w:hAnsi="Times New Roman"/>
          <w:b/>
          <w:sz w:val="28"/>
          <w:szCs w:val="28"/>
          <w:lang w:eastAsia="ru-RU"/>
        </w:rPr>
      </w:pPr>
    </w:p>
    <w:p w14:paraId="02F09185" w14:textId="77777777" w:rsidR="006D4445" w:rsidRPr="00221F16" w:rsidRDefault="006D4445" w:rsidP="006D4445">
      <w:pPr>
        <w:spacing w:after="0" w:line="240" w:lineRule="auto"/>
        <w:jc w:val="both"/>
        <w:rPr>
          <w:rFonts w:ascii="Times New Roman" w:eastAsia="Times New Roman" w:hAnsi="Times New Roman"/>
          <w:b/>
          <w:sz w:val="28"/>
          <w:szCs w:val="28"/>
          <w:lang w:eastAsia="ru-RU"/>
        </w:rPr>
      </w:pPr>
      <w:r w:rsidRPr="00221F16">
        <w:rPr>
          <w:rFonts w:ascii="Times New Roman" w:eastAsia="Times New Roman" w:hAnsi="Times New Roman"/>
          <w:b/>
          <w:sz w:val="28"/>
          <w:szCs w:val="28"/>
          <w:lang w:eastAsia="ru-RU"/>
        </w:rPr>
        <w:t>Перечень сведений, необходимых до начала применения</w:t>
      </w:r>
    </w:p>
    <w:p w14:paraId="620B4294" w14:textId="77777777" w:rsidR="006D4445" w:rsidRPr="00221F16" w:rsidRDefault="006D4445" w:rsidP="006D4445">
      <w:pPr>
        <w:spacing w:after="0" w:line="240" w:lineRule="auto"/>
        <w:jc w:val="both"/>
        <w:rPr>
          <w:rFonts w:ascii="Times New Roman" w:eastAsia="Times New Roman" w:hAnsi="Times New Roman"/>
          <w:b/>
          <w:i/>
          <w:sz w:val="28"/>
          <w:szCs w:val="28"/>
          <w:lang w:eastAsia="ru-RU"/>
        </w:rPr>
      </w:pPr>
      <w:r w:rsidRPr="00221F16">
        <w:rPr>
          <w:rFonts w:ascii="Times New Roman" w:eastAsia="Times New Roman" w:hAnsi="Times New Roman"/>
          <w:b/>
          <w:i/>
          <w:sz w:val="28"/>
          <w:szCs w:val="28"/>
          <w:lang w:eastAsia="ru-RU"/>
        </w:rPr>
        <w:t>Противопоказания</w:t>
      </w:r>
    </w:p>
    <w:p w14:paraId="65060880" w14:textId="77777777" w:rsidR="006D4445" w:rsidRPr="00221F16" w:rsidRDefault="006D4445" w:rsidP="006D4445">
      <w:pPr>
        <w:spacing w:after="0" w:line="240" w:lineRule="auto"/>
        <w:jc w:val="both"/>
        <w:rPr>
          <w:rFonts w:ascii="Times New Roman" w:hAnsi="Times New Roman"/>
          <w:sz w:val="28"/>
          <w:szCs w:val="28"/>
        </w:rPr>
      </w:pPr>
      <w:r w:rsidRPr="00221F16">
        <w:rPr>
          <w:rFonts w:ascii="Times New Roman" w:hAnsi="Times New Roman"/>
          <w:sz w:val="28"/>
          <w:szCs w:val="28"/>
        </w:rPr>
        <w:t>- повышенная чувствительность к пропофолу, сое, арахису или любому из компонентов препарата</w:t>
      </w:r>
    </w:p>
    <w:p w14:paraId="3380F416" w14:textId="77777777" w:rsidR="006D4445" w:rsidRPr="00221F16" w:rsidRDefault="006D4445" w:rsidP="006D4445">
      <w:pPr>
        <w:spacing w:after="0" w:line="240" w:lineRule="auto"/>
        <w:jc w:val="both"/>
        <w:rPr>
          <w:rFonts w:ascii="Times New Roman" w:hAnsi="Times New Roman"/>
          <w:sz w:val="28"/>
          <w:szCs w:val="28"/>
        </w:rPr>
      </w:pPr>
      <w:r w:rsidRPr="00221F16">
        <w:rPr>
          <w:rFonts w:ascii="Times New Roman" w:hAnsi="Times New Roman"/>
          <w:sz w:val="28"/>
          <w:szCs w:val="28"/>
        </w:rPr>
        <w:t>- применение у детей младше 1 месяца</w:t>
      </w:r>
    </w:p>
    <w:p w14:paraId="7520C4CF" w14:textId="77777777" w:rsidR="006D4445" w:rsidRPr="00221F16" w:rsidRDefault="006D4445" w:rsidP="006D4445">
      <w:pPr>
        <w:spacing w:after="0" w:line="240" w:lineRule="auto"/>
        <w:jc w:val="both"/>
        <w:rPr>
          <w:rFonts w:ascii="Times New Roman" w:hAnsi="Times New Roman"/>
          <w:sz w:val="28"/>
          <w:szCs w:val="28"/>
        </w:rPr>
      </w:pPr>
      <w:r w:rsidRPr="00221F16">
        <w:rPr>
          <w:rFonts w:ascii="Times New Roman" w:hAnsi="Times New Roman"/>
          <w:sz w:val="28"/>
          <w:szCs w:val="28"/>
        </w:rPr>
        <w:t>- седация пациентов в возрасте 16 лет и младше, во время интенсивной терапии</w:t>
      </w:r>
    </w:p>
    <w:p w14:paraId="052B2AB8" w14:textId="77777777" w:rsidR="006D4445" w:rsidRPr="00221F16" w:rsidRDefault="006D4445" w:rsidP="006D4445">
      <w:pPr>
        <w:spacing w:after="0" w:line="240" w:lineRule="auto"/>
        <w:jc w:val="both"/>
        <w:rPr>
          <w:rFonts w:ascii="Times New Roman" w:hAnsi="Times New Roman"/>
          <w:sz w:val="28"/>
          <w:szCs w:val="28"/>
        </w:rPr>
      </w:pPr>
      <w:r w:rsidRPr="00221F16">
        <w:rPr>
          <w:rFonts w:ascii="Times New Roman" w:hAnsi="Times New Roman"/>
          <w:sz w:val="28"/>
          <w:szCs w:val="28"/>
        </w:rPr>
        <w:lastRenderedPageBreak/>
        <w:t>- беременность, а также использование в акушерской практике, за исключением прерывания беременности в первом триместре</w:t>
      </w:r>
    </w:p>
    <w:p w14:paraId="64128F83" w14:textId="11DD2238" w:rsidR="006D4445" w:rsidRPr="00221F16" w:rsidRDefault="006D4445" w:rsidP="006D4445">
      <w:pPr>
        <w:spacing w:after="0" w:line="240" w:lineRule="auto"/>
        <w:jc w:val="both"/>
        <w:rPr>
          <w:rFonts w:ascii="Times New Roman" w:hAnsi="Times New Roman"/>
          <w:sz w:val="28"/>
          <w:szCs w:val="28"/>
        </w:rPr>
      </w:pPr>
      <w:r w:rsidRPr="00221F16">
        <w:rPr>
          <w:rFonts w:ascii="Times New Roman" w:hAnsi="Times New Roman"/>
          <w:sz w:val="28"/>
          <w:szCs w:val="28"/>
        </w:rPr>
        <w:t>- период грудного вскармливания</w:t>
      </w:r>
      <w:r w:rsidR="00C1559F">
        <w:rPr>
          <w:rFonts w:ascii="Times New Roman" w:hAnsi="Times New Roman"/>
          <w:sz w:val="28"/>
          <w:szCs w:val="28"/>
        </w:rPr>
        <w:t>.</w:t>
      </w:r>
    </w:p>
    <w:p w14:paraId="3718770C" w14:textId="77777777" w:rsidR="006D4445" w:rsidRPr="00221F16" w:rsidRDefault="006D4445" w:rsidP="006D4445">
      <w:pPr>
        <w:spacing w:after="0" w:line="240" w:lineRule="auto"/>
        <w:jc w:val="both"/>
        <w:rPr>
          <w:rFonts w:ascii="Times New Roman" w:hAnsi="Times New Roman"/>
          <w:i/>
          <w:iCs/>
          <w:sz w:val="28"/>
          <w:szCs w:val="28"/>
        </w:rPr>
      </w:pPr>
      <w:r w:rsidRPr="00221F16">
        <w:rPr>
          <w:rFonts w:ascii="Times New Roman" w:hAnsi="Times New Roman"/>
          <w:i/>
          <w:iCs/>
          <w:sz w:val="28"/>
          <w:szCs w:val="28"/>
        </w:rPr>
        <w:t>С осторожностью</w:t>
      </w:r>
    </w:p>
    <w:p w14:paraId="409BD4C3" w14:textId="77777777" w:rsidR="006D4445" w:rsidRPr="00221F16" w:rsidRDefault="006D4445" w:rsidP="006D4445">
      <w:pPr>
        <w:spacing w:after="0" w:line="240" w:lineRule="auto"/>
        <w:jc w:val="both"/>
        <w:rPr>
          <w:rFonts w:ascii="Times New Roman" w:hAnsi="Times New Roman"/>
          <w:sz w:val="28"/>
          <w:szCs w:val="28"/>
        </w:rPr>
      </w:pPr>
      <w:r w:rsidRPr="00221F16">
        <w:rPr>
          <w:rFonts w:ascii="Times New Roman" w:hAnsi="Times New Roman"/>
          <w:sz w:val="28"/>
          <w:szCs w:val="28"/>
        </w:rPr>
        <w:t>Как и при применении других средств для неингаляционной общей анестезии, следует проявлять осторожность в отношении пациентов с сердечно-сосудистыми, респираторными, почечными или печеночными нарушениями, а также в отношении пациентов с эпилепсией, гиповолемией, нарушениями липидного обмена или у ослабленных пациентов.</w:t>
      </w:r>
    </w:p>
    <w:p w14:paraId="353E08AB" w14:textId="4A692ACA" w:rsidR="006D4445" w:rsidRPr="00221F16" w:rsidRDefault="006D4445" w:rsidP="006D4445">
      <w:pPr>
        <w:spacing w:after="0" w:line="240" w:lineRule="auto"/>
        <w:jc w:val="both"/>
        <w:rPr>
          <w:rFonts w:ascii="Times New Roman" w:eastAsia="Times New Roman" w:hAnsi="Times New Roman"/>
          <w:b/>
          <w:i/>
          <w:sz w:val="28"/>
          <w:szCs w:val="28"/>
          <w:lang w:eastAsia="ru-RU"/>
        </w:rPr>
      </w:pPr>
      <w:r w:rsidRPr="00221F16">
        <w:rPr>
          <w:rFonts w:ascii="Times New Roman" w:eastAsia="Times New Roman" w:hAnsi="Times New Roman"/>
          <w:b/>
          <w:i/>
          <w:sz w:val="28"/>
          <w:szCs w:val="28"/>
          <w:lang w:eastAsia="ru-RU"/>
        </w:rPr>
        <w:t>Необходимые меры предосторожности при применении</w:t>
      </w:r>
    </w:p>
    <w:p w14:paraId="27DF5B12" w14:textId="77777777" w:rsidR="006D4445" w:rsidRPr="00221F16" w:rsidRDefault="006D4445" w:rsidP="006D4445">
      <w:pPr>
        <w:spacing w:after="0" w:line="240" w:lineRule="auto"/>
        <w:jc w:val="both"/>
        <w:rPr>
          <w:rFonts w:ascii="Times New Roman" w:hAnsi="Times New Roman"/>
          <w:sz w:val="28"/>
          <w:szCs w:val="28"/>
        </w:rPr>
      </w:pPr>
      <w:r w:rsidRPr="00221F16">
        <w:rPr>
          <w:rFonts w:ascii="Times New Roman" w:hAnsi="Times New Roman"/>
          <w:sz w:val="28"/>
          <w:szCs w:val="28"/>
        </w:rPr>
        <w:t xml:space="preserve">Сэйфол должен применяться персоналом, имеющим подготовку в области анестезии (или, в соответствующих ситуациях, врачами, прошедшими подготовку по оказанию помощи больным во время интенсивной терапии). За больными необходимо осуществлять постоянный мониторинг; оборудование для поддержания свободной проходимости дыхательных путей, для проведения искусственной вентиляции лёгких, кислородного обогащения, а также другие реанимационные средства должны быть постоянно готовы к использованию. Сэйфол не должен вводиться лицом, выполняющим диагностическую или хирургическую процедуру. </w:t>
      </w:r>
    </w:p>
    <w:p w14:paraId="3EB577F0" w14:textId="77777777" w:rsidR="006D4445" w:rsidRPr="00221F16" w:rsidRDefault="006D4445" w:rsidP="006D4445">
      <w:pPr>
        <w:spacing w:after="0" w:line="240" w:lineRule="auto"/>
        <w:jc w:val="both"/>
        <w:rPr>
          <w:rFonts w:ascii="Times New Roman" w:hAnsi="Times New Roman"/>
          <w:sz w:val="28"/>
          <w:szCs w:val="28"/>
        </w:rPr>
      </w:pPr>
      <w:r w:rsidRPr="00221F16">
        <w:rPr>
          <w:rFonts w:ascii="Times New Roman" w:hAnsi="Times New Roman"/>
          <w:sz w:val="28"/>
          <w:szCs w:val="28"/>
        </w:rPr>
        <w:t>Поступали сообщения о злоупотреблении и зависимости от пропофола 1%, преимущественно со стороны медицинских работников.</w:t>
      </w:r>
    </w:p>
    <w:p w14:paraId="52C70715" w14:textId="77777777" w:rsidR="006D4445" w:rsidRPr="00221F16" w:rsidRDefault="006D4445" w:rsidP="006D4445">
      <w:pPr>
        <w:spacing w:after="0" w:line="240" w:lineRule="auto"/>
        <w:jc w:val="both"/>
        <w:rPr>
          <w:rFonts w:ascii="Times New Roman" w:hAnsi="Times New Roman"/>
          <w:sz w:val="28"/>
          <w:szCs w:val="28"/>
        </w:rPr>
      </w:pPr>
      <w:r w:rsidRPr="00221F16">
        <w:rPr>
          <w:rFonts w:ascii="Times New Roman" w:hAnsi="Times New Roman"/>
          <w:sz w:val="28"/>
          <w:szCs w:val="28"/>
        </w:rPr>
        <w:t>Как и в случае других общих анестетиков, применение 1% пропофола без ухода за дыхательными путями может привести к летальным респираторным осложнениям.</w:t>
      </w:r>
    </w:p>
    <w:p w14:paraId="386782C0" w14:textId="77777777" w:rsidR="006D4445" w:rsidRPr="00221F16" w:rsidRDefault="006D4445" w:rsidP="006D4445">
      <w:pPr>
        <w:spacing w:after="0" w:line="240" w:lineRule="auto"/>
        <w:jc w:val="both"/>
        <w:rPr>
          <w:rFonts w:ascii="Times New Roman" w:hAnsi="Times New Roman"/>
          <w:sz w:val="28"/>
          <w:szCs w:val="28"/>
        </w:rPr>
      </w:pPr>
      <w:r w:rsidRPr="00221F16">
        <w:rPr>
          <w:rFonts w:ascii="Times New Roman" w:hAnsi="Times New Roman"/>
          <w:sz w:val="28"/>
          <w:szCs w:val="28"/>
        </w:rPr>
        <w:t>При использовании препарата Сэйфол во время хирургических или диагностических процедур для седации с сохранением сознания необходимо постоянное наблюдение за пациентом для выявления ранних признаков снижения артериального давления, обструкции дыхательных путей и недостаточного насыщения крови кислородом.</w:t>
      </w:r>
    </w:p>
    <w:p w14:paraId="760FDC95" w14:textId="77777777" w:rsidR="006D4445" w:rsidRPr="00221F16" w:rsidRDefault="006D4445" w:rsidP="006D4445">
      <w:pPr>
        <w:spacing w:after="0" w:line="240" w:lineRule="auto"/>
        <w:jc w:val="both"/>
        <w:rPr>
          <w:rFonts w:ascii="Times New Roman" w:hAnsi="Times New Roman"/>
          <w:sz w:val="28"/>
          <w:szCs w:val="28"/>
        </w:rPr>
      </w:pPr>
      <w:r w:rsidRPr="00221F16">
        <w:rPr>
          <w:rFonts w:ascii="Times New Roman" w:hAnsi="Times New Roman"/>
          <w:sz w:val="28"/>
          <w:szCs w:val="28"/>
        </w:rPr>
        <w:t>Как и при применении других седативных препаратов, при введении препарата Сэйфол для обеспечения седативного эффекта при оперативном вмешательстве возможны непроизвольные движения пациентов. При процедурах, требующих соблюдения неподвижности, эти движения могут быть опасными для участка оперативного вмешательства.</w:t>
      </w:r>
    </w:p>
    <w:p w14:paraId="598E425A" w14:textId="77777777" w:rsidR="006D4445" w:rsidRPr="00221F16" w:rsidRDefault="006D4445" w:rsidP="006D4445">
      <w:pPr>
        <w:spacing w:after="0" w:line="240" w:lineRule="auto"/>
        <w:jc w:val="both"/>
        <w:rPr>
          <w:rFonts w:ascii="Times New Roman" w:hAnsi="Times New Roman"/>
          <w:sz w:val="28"/>
          <w:szCs w:val="28"/>
        </w:rPr>
      </w:pPr>
      <w:r w:rsidRPr="00221F16">
        <w:rPr>
          <w:rFonts w:ascii="Times New Roman" w:hAnsi="Times New Roman"/>
          <w:sz w:val="28"/>
          <w:szCs w:val="28"/>
        </w:rPr>
        <w:t xml:space="preserve">Необходим адекватный период времени для наблюдения за пациентом для обеспечения полного восстановления после общей анестезии. В очень редких случаях после использования препарата Сэйфол возможно отсутствие сознания в послеоперационном периоде, что может сопровождаться повышением мышечного тонуса. Иногда потеря сознания происходит после периода бодрствования. Несмотря на спонтанное пробуждение, за больным, находящимся в бессознательном состоянии, должно быть установлено надлежащее наблюдение. </w:t>
      </w:r>
    </w:p>
    <w:p w14:paraId="41946B36" w14:textId="77777777" w:rsidR="006D4445" w:rsidRPr="00221F16" w:rsidRDefault="006D4445" w:rsidP="006D4445">
      <w:pPr>
        <w:spacing w:after="0" w:line="240" w:lineRule="auto"/>
        <w:jc w:val="both"/>
        <w:rPr>
          <w:rFonts w:ascii="Times New Roman" w:hAnsi="Times New Roman"/>
          <w:sz w:val="28"/>
          <w:szCs w:val="28"/>
        </w:rPr>
      </w:pPr>
      <w:r w:rsidRPr="00221F16">
        <w:rPr>
          <w:rFonts w:ascii="Times New Roman" w:hAnsi="Times New Roman"/>
          <w:sz w:val="28"/>
          <w:szCs w:val="28"/>
        </w:rPr>
        <w:t xml:space="preserve">Вызываемые пропофолом нарушения обычно не проявляются спустя 12 часов. Эффекты пропофола, проводимая процедура, одновременно </w:t>
      </w:r>
      <w:r w:rsidRPr="00221F16">
        <w:rPr>
          <w:rFonts w:ascii="Times New Roman" w:hAnsi="Times New Roman"/>
          <w:sz w:val="28"/>
          <w:szCs w:val="28"/>
        </w:rPr>
        <w:lastRenderedPageBreak/>
        <w:t>применяемые лекарственные препараты, возраст и состояние пациента следует принимать во внимание, давая пациенту рекомендации относительно:</w:t>
      </w:r>
    </w:p>
    <w:p w14:paraId="75E1BB66" w14:textId="77777777" w:rsidR="006D4445" w:rsidRPr="00221F16" w:rsidRDefault="006D4445" w:rsidP="006D4445">
      <w:pPr>
        <w:spacing w:after="0" w:line="240" w:lineRule="auto"/>
        <w:jc w:val="both"/>
        <w:rPr>
          <w:rFonts w:ascii="Times New Roman" w:hAnsi="Times New Roman"/>
          <w:sz w:val="28"/>
          <w:szCs w:val="28"/>
        </w:rPr>
      </w:pPr>
      <w:r w:rsidRPr="00221F16">
        <w:rPr>
          <w:rFonts w:ascii="Times New Roman" w:hAnsi="Times New Roman"/>
          <w:sz w:val="28"/>
          <w:szCs w:val="28"/>
        </w:rPr>
        <w:t>-</w:t>
      </w:r>
      <w:r w:rsidRPr="00221F16">
        <w:rPr>
          <w:rFonts w:ascii="Times New Roman" w:hAnsi="Times New Roman"/>
          <w:sz w:val="28"/>
          <w:szCs w:val="28"/>
        </w:rPr>
        <w:tab/>
        <w:t>целесообразности сопровождения в период, когда пациент покидает учреждение, где препарат вводился;</w:t>
      </w:r>
    </w:p>
    <w:p w14:paraId="6FDF2E84" w14:textId="77777777" w:rsidR="006D4445" w:rsidRPr="00221F16" w:rsidRDefault="006D4445" w:rsidP="006D4445">
      <w:pPr>
        <w:spacing w:after="0" w:line="240" w:lineRule="auto"/>
        <w:jc w:val="both"/>
        <w:rPr>
          <w:rFonts w:ascii="Times New Roman" w:hAnsi="Times New Roman"/>
          <w:sz w:val="28"/>
          <w:szCs w:val="28"/>
        </w:rPr>
      </w:pPr>
      <w:r w:rsidRPr="00221F16">
        <w:rPr>
          <w:rFonts w:ascii="Times New Roman" w:hAnsi="Times New Roman"/>
          <w:sz w:val="28"/>
          <w:szCs w:val="28"/>
        </w:rPr>
        <w:t>-</w:t>
      </w:r>
      <w:r w:rsidRPr="00221F16">
        <w:rPr>
          <w:rFonts w:ascii="Times New Roman" w:hAnsi="Times New Roman"/>
          <w:sz w:val="28"/>
          <w:szCs w:val="28"/>
        </w:rPr>
        <w:tab/>
        <w:t>времени возобновления выполнения требующих повышенного внимания или опасных задач, таких как управление автомобилем;</w:t>
      </w:r>
    </w:p>
    <w:p w14:paraId="60085E89" w14:textId="77777777" w:rsidR="006D4445" w:rsidRPr="00221F16" w:rsidRDefault="006D4445" w:rsidP="006D4445">
      <w:pPr>
        <w:spacing w:after="0" w:line="240" w:lineRule="auto"/>
        <w:jc w:val="both"/>
        <w:rPr>
          <w:rFonts w:ascii="Times New Roman" w:hAnsi="Times New Roman"/>
          <w:sz w:val="28"/>
          <w:szCs w:val="28"/>
        </w:rPr>
      </w:pPr>
      <w:r w:rsidRPr="00221F16">
        <w:rPr>
          <w:rFonts w:ascii="Times New Roman" w:hAnsi="Times New Roman"/>
          <w:sz w:val="28"/>
          <w:szCs w:val="28"/>
        </w:rPr>
        <w:t>-</w:t>
      </w:r>
      <w:r w:rsidRPr="00221F16">
        <w:rPr>
          <w:rFonts w:ascii="Times New Roman" w:hAnsi="Times New Roman"/>
          <w:sz w:val="28"/>
          <w:szCs w:val="28"/>
        </w:rPr>
        <w:tab/>
        <w:t>применения других препаратов, которые могут вызывать седацию (например, бензодиазепинов, опиатов, алкоголя).</w:t>
      </w:r>
    </w:p>
    <w:p w14:paraId="3C1F8CDB" w14:textId="77777777" w:rsidR="006D4445" w:rsidRPr="00221F16" w:rsidRDefault="006D4445" w:rsidP="006D4445">
      <w:pPr>
        <w:spacing w:after="0" w:line="240" w:lineRule="auto"/>
        <w:jc w:val="both"/>
        <w:rPr>
          <w:rFonts w:ascii="Times New Roman" w:hAnsi="Times New Roman"/>
          <w:sz w:val="28"/>
          <w:szCs w:val="28"/>
        </w:rPr>
      </w:pPr>
      <w:r w:rsidRPr="00221F16">
        <w:rPr>
          <w:rFonts w:ascii="Times New Roman" w:hAnsi="Times New Roman"/>
          <w:sz w:val="28"/>
          <w:szCs w:val="28"/>
        </w:rPr>
        <w:t>Как и в случае других внутривенных анестетиков, следует соблюдать осторожность у пациентов с сердечной, дыхательной, почечной или печеночной недостаточностью, а также у пациентов с гиповолемией или истощенных пациентов. Клиренс Сэйфола зависит от кровотока, поэтому сопутствующее лечение, которое уменьшает сердечный выброс, также уменьшит клиренс Сэйфола.</w:t>
      </w:r>
    </w:p>
    <w:p w14:paraId="216B744B" w14:textId="77777777" w:rsidR="006D4445" w:rsidRPr="00221F16" w:rsidRDefault="006D4445" w:rsidP="006D4445">
      <w:pPr>
        <w:spacing w:after="0" w:line="240" w:lineRule="auto"/>
        <w:jc w:val="both"/>
        <w:rPr>
          <w:rFonts w:ascii="Times New Roman" w:hAnsi="Times New Roman"/>
          <w:sz w:val="28"/>
          <w:szCs w:val="28"/>
        </w:rPr>
      </w:pPr>
      <w:r w:rsidRPr="00221F16">
        <w:rPr>
          <w:rFonts w:ascii="Times New Roman" w:hAnsi="Times New Roman"/>
          <w:sz w:val="28"/>
          <w:szCs w:val="28"/>
        </w:rPr>
        <w:t xml:space="preserve">Сэйфол обладает слабой ваголитической активностью, и его применение связывают со случаями брадикардии (которая порой носит серьезный характер), а также с асистолией. Целесообразно внутривенное введение м-холиноблокирующего средства перед индукцией анестезии или же в период ее поддержания, особенно в тех случаях, когда имеется вероятность преобладания тонуса блуждающего нерва, или когда Сэйфол применяют в сочетании с другими средствами, которые могут стать причиной брадикардии. </w:t>
      </w:r>
    </w:p>
    <w:p w14:paraId="325926B5" w14:textId="77777777" w:rsidR="006D4445" w:rsidRPr="00221F16" w:rsidRDefault="006D4445" w:rsidP="006D4445">
      <w:pPr>
        <w:spacing w:after="0" w:line="240" w:lineRule="auto"/>
        <w:jc w:val="both"/>
        <w:rPr>
          <w:rFonts w:ascii="Times New Roman" w:hAnsi="Times New Roman"/>
          <w:sz w:val="28"/>
          <w:szCs w:val="28"/>
        </w:rPr>
      </w:pPr>
      <w:r w:rsidRPr="00221F16">
        <w:rPr>
          <w:rFonts w:ascii="Times New Roman" w:hAnsi="Times New Roman"/>
          <w:sz w:val="28"/>
          <w:szCs w:val="28"/>
        </w:rPr>
        <w:t>Как и в случае других внутривенных анестетиков и седативных средств, пациентов следует проинструктировать избегать употребления алкоголя до и в течение не менее 8 часов после приема Сэйфола.</w:t>
      </w:r>
    </w:p>
    <w:p w14:paraId="212EAFD8" w14:textId="77777777" w:rsidR="006D4445" w:rsidRPr="00221F16" w:rsidRDefault="006D4445" w:rsidP="006D4445">
      <w:pPr>
        <w:spacing w:after="0" w:line="240" w:lineRule="auto"/>
        <w:jc w:val="both"/>
        <w:rPr>
          <w:rFonts w:ascii="Times New Roman" w:hAnsi="Times New Roman"/>
          <w:sz w:val="28"/>
          <w:szCs w:val="28"/>
        </w:rPr>
      </w:pPr>
      <w:r w:rsidRPr="00221F16">
        <w:rPr>
          <w:rFonts w:ascii="Times New Roman" w:hAnsi="Times New Roman"/>
          <w:sz w:val="28"/>
          <w:szCs w:val="28"/>
        </w:rPr>
        <w:t>Во время болюсного введения для оперативных процедур следует соблюдать крайнюю осторожность у пациентов с острой легочной недостаточностью или угнетением дыхания.</w:t>
      </w:r>
    </w:p>
    <w:p w14:paraId="171CACE4" w14:textId="77777777" w:rsidR="006D4445" w:rsidRPr="00221F16" w:rsidRDefault="006D4445" w:rsidP="006D4445">
      <w:pPr>
        <w:spacing w:after="0" w:line="240" w:lineRule="auto"/>
        <w:jc w:val="both"/>
        <w:rPr>
          <w:rFonts w:ascii="Times New Roman" w:hAnsi="Times New Roman"/>
          <w:sz w:val="28"/>
          <w:szCs w:val="28"/>
        </w:rPr>
      </w:pPr>
      <w:r w:rsidRPr="00221F16">
        <w:rPr>
          <w:rFonts w:ascii="Times New Roman" w:hAnsi="Times New Roman"/>
          <w:sz w:val="28"/>
          <w:szCs w:val="28"/>
        </w:rPr>
        <w:t>Сочетанное применение с пропофолом препаратов, подавляющих центральную нервную систему, например, алкоголя, общих анестетиков, наркотических анальгетиков приводит к выраженному проявлению их седативного действия, что может стать причиной тяжелого угнетения дыхания и сердечной деятельности. Рекомендуется вводить Сэйфол после обезболивания и тщательно подбирать дозу в соответствии с реакцией пациента.</w:t>
      </w:r>
    </w:p>
    <w:p w14:paraId="42215BE1" w14:textId="77777777" w:rsidR="006D4445" w:rsidRPr="00221F16" w:rsidRDefault="006D4445" w:rsidP="006D4445">
      <w:pPr>
        <w:spacing w:after="0" w:line="240" w:lineRule="auto"/>
        <w:jc w:val="both"/>
        <w:rPr>
          <w:rFonts w:ascii="Times New Roman" w:hAnsi="Times New Roman"/>
          <w:sz w:val="28"/>
          <w:szCs w:val="28"/>
        </w:rPr>
      </w:pPr>
      <w:r w:rsidRPr="00221F16">
        <w:rPr>
          <w:rFonts w:ascii="Times New Roman" w:hAnsi="Times New Roman"/>
          <w:sz w:val="28"/>
          <w:szCs w:val="28"/>
        </w:rPr>
        <w:t>Во время индукции анестезии может возникнуть гипотензия и преходящее апноэ в зависимости от дозы и использования премедикантов и других препаратов.</w:t>
      </w:r>
    </w:p>
    <w:p w14:paraId="14CE914B" w14:textId="77777777" w:rsidR="006D4445" w:rsidRPr="00221F16" w:rsidRDefault="006D4445" w:rsidP="006D4445">
      <w:pPr>
        <w:spacing w:after="0" w:line="240" w:lineRule="auto"/>
        <w:jc w:val="both"/>
        <w:rPr>
          <w:rFonts w:ascii="Times New Roman" w:hAnsi="Times New Roman"/>
          <w:sz w:val="28"/>
          <w:szCs w:val="28"/>
        </w:rPr>
      </w:pPr>
      <w:r w:rsidRPr="00221F16">
        <w:rPr>
          <w:rFonts w:ascii="Times New Roman" w:hAnsi="Times New Roman"/>
          <w:sz w:val="28"/>
          <w:szCs w:val="28"/>
        </w:rPr>
        <w:t>Изредка при гипотонии может потребоваться использование внутривенных жидкостей и снижение скорости введения Сэйфола в течение периода поддерживающей анестезии.</w:t>
      </w:r>
    </w:p>
    <w:p w14:paraId="53A8B9D2" w14:textId="77777777" w:rsidR="006D4445" w:rsidRPr="00221F16" w:rsidRDefault="006D4445" w:rsidP="006D4445">
      <w:pPr>
        <w:spacing w:after="0" w:line="240" w:lineRule="auto"/>
        <w:jc w:val="both"/>
        <w:rPr>
          <w:rFonts w:ascii="Times New Roman" w:hAnsi="Times New Roman"/>
          <w:sz w:val="28"/>
          <w:szCs w:val="28"/>
        </w:rPr>
      </w:pPr>
      <w:r w:rsidRPr="00221F16">
        <w:rPr>
          <w:rFonts w:ascii="Times New Roman" w:hAnsi="Times New Roman"/>
          <w:sz w:val="28"/>
          <w:szCs w:val="28"/>
        </w:rPr>
        <w:t>В случае, если Сэйфол вводят больному, страдающему эпилепсией, имеется риск возникновения судорог.</w:t>
      </w:r>
    </w:p>
    <w:p w14:paraId="0AED8363" w14:textId="77777777" w:rsidR="006D4445" w:rsidRPr="00221F16" w:rsidRDefault="006D4445" w:rsidP="006D4445">
      <w:pPr>
        <w:spacing w:after="0" w:line="240" w:lineRule="auto"/>
        <w:jc w:val="both"/>
        <w:rPr>
          <w:rFonts w:ascii="Times New Roman" w:hAnsi="Times New Roman"/>
          <w:sz w:val="28"/>
          <w:szCs w:val="28"/>
        </w:rPr>
      </w:pPr>
      <w:r w:rsidRPr="00221F16">
        <w:rPr>
          <w:rFonts w:ascii="Times New Roman" w:hAnsi="Times New Roman"/>
          <w:sz w:val="28"/>
          <w:szCs w:val="28"/>
        </w:rPr>
        <w:lastRenderedPageBreak/>
        <w:t>Надлежащее внимание следует уделять пациентам с нарушениями липидного метаболизма, а также при других состояниях, требующих осторожного применения липидных эмульсий.</w:t>
      </w:r>
    </w:p>
    <w:p w14:paraId="54D61520" w14:textId="77777777" w:rsidR="006D4445" w:rsidRPr="00221F16" w:rsidRDefault="006D4445" w:rsidP="006D4445">
      <w:pPr>
        <w:spacing w:after="0" w:line="240" w:lineRule="auto"/>
        <w:jc w:val="both"/>
        <w:rPr>
          <w:rFonts w:ascii="Times New Roman" w:hAnsi="Times New Roman"/>
          <w:sz w:val="28"/>
          <w:szCs w:val="28"/>
        </w:rPr>
      </w:pPr>
      <w:r w:rsidRPr="00221F16">
        <w:rPr>
          <w:rFonts w:ascii="Times New Roman" w:hAnsi="Times New Roman"/>
          <w:sz w:val="28"/>
          <w:szCs w:val="28"/>
        </w:rPr>
        <w:t>Применение пропофола не рекомендовано при электросудорожной терапии. Как и в случае применения других лекарственных средств для анестезии, в течение выхода из наркоза может наблюдаться сексуальная расторможенность.</w:t>
      </w:r>
    </w:p>
    <w:p w14:paraId="33F55440" w14:textId="77777777" w:rsidR="006D4445" w:rsidRPr="00221F16" w:rsidRDefault="006D4445" w:rsidP="006D4445">
      <w:pPr>
        <w:spacing w:after="0" w:line="240" w:lineRule="auto"/>
        <w:jc w:val="both"/>
        <w:rPr>
          <w:rFonts w:ascii="Times New Roman" w:hAnsi="Times New Roman"/>
          <w:sz w:val="28"/>
          <w:szCs w:val="28"/>
        </w:rPr>
      </w:pPr>
      <w:r w:rsidRPr="00221F16">
        <w:rPr>
          <w:rFonts w:ascii="Times New Roman" w:hAnsi="Times New Roman"/>
          <w:sz w:val="28"/>
          <w:szCs w:val="28"/>
        </w:rPr>
        <w:t>Сообщается, что многократное или длительное применение (более 3 часов) общих анестетиков и седативных препаратов у детей младше 3 лет и у беременных женщин в третьем триместре может привести к риску нарушений развития нервной системы у детей.</w:t>
      </w:r>
    </w:p>
    <w:p w14:paraId="65ADFD1B" w14:textId="77777777" w:rsidR="006D4445" w:rsidRPr="00221F16" w:rsidRDefault="006D4445" w:rsidP="006D4445">
      <w:pPr>
        <w:spacing w:after="0" w:line="240" w:lineRule="auto"/>
        <w:jc w:val="both"/>
        <w:rPr>
          <w:rFonts w:ascii="Times New Roman" w:hAnsi="Times New Roman"/>
          <w:i/>
          <w:iCs/>
          <w:sz w:val="28"/>
          <w:szCs w:val="28"/>
          <w:u w:val="single"/>
        </w:rPr>
      </w:pPr>
      <w:r w:rsidRPr="00221F16">
        <w:rPr>
          <w:rFonts w:ascii="Times New Roman" w:hAnsi="Times New Roman"/>
          <w:i/>
          <w:iCs/>
          <w:sz w:val="28"/>
          <w:szCs w:val="28"/>
          <w:u w:val="single"/>
        </w:rPr>
        <w:t>Дети</w:t>
      </w:r>
    </w:p>
    <w:p w14:paraId="5ED3D730" w14:textId="77777777" w:rsidR="006D4445" w:rsidRPr="00221F16" w:rsidRDefault="006D4445" w:rsidP="006D4445">
      <w:pPr>
        <w:spacing w:after="0" w:line="240" w:lineRule="auto"/>
        <w:jc w:val="both"/>
        <w:rPr>
          <w:rFonts w:ascii="Times New Roman" w:hAnsi="Times New Roman"/>
          <w:sz w:val="28"/>
          <w:szCs w:val="28"/>
        </w:rPr>
      </w:pPr>
      <w:r w:rsidRPr="00221F16">
        <w:rPr>
          <w:rFonts w:ascii="Times New Roman" w:hAnsi="Times New Roman"/>
          <w:sz w:val="28"/>
          <w:szCs w:val="28"/>
        </w:rPr>
        <w:t>Применение пропофола не рекомендовано у новорожденных детей, так как данная популяция пациентов не была в полной мере исследована. Фармакокинетические данные указывают на то, что у новорожденных значительно снижен клиренс и имеется очень высокая межиндивидуальная вариабельность. Относительная передозировка могла бы иметь место при применении дозы, рекомендованной для детей более старшего возраста, что могло бы привести к тяжелому угнетению сердечно-сосудистой деятельности.</w:t>
      </w:r>
    </w:p>
    <w:p w14:paraId="7FF3393B" w14:textId="77777777" w:rsidR="006D4445" w:rsidRPr="00221F16" w:rsidRDefault="006D4445" w:rsidP="006D4445">
      <w:pPr>
        <w:spacing w:after="0" w:line="240" w:lineRule="auto"/>
        <w:jc w:val="both"/>
        <w:rPr>
          <w:rFonts w:ascii="Times New Roman" w:hAnsi="Times New Roman"/>
          <w:sz w:val="28"/>
          <w:szCs w:val="28"/>
        </w:rPr>
      </w:pPr>
      <w:r w:rsidRPr="00221F16">
        <w:rPr>
          <w:rFonts w:ascii="Times New Roman" w:hAnsi="Times New Roman"/>
          <w:sz w:val="28"/>
          <w:szCs w:val="28"/>
        </w:rPr>
        <w:t>Сэйфол не рекомендуется для детей младше 3 лет из-за трудности титрования небольших объемов. Пропофол не должен использоваться у пациентов в возрасте 16 лет или младше для седации при проведении интенсивной терапии, поскольку безопасность и эффективность пропофола для седации в этой возрастной группе не были продемонстрированы.</w:t>
      </w:r>
    </w:p>
    <w:p w14:paraId="30E782BF" w14:textId="3AEDABF8" w:rsidR="006D4445" w:rsidRPr="00221F16" w:rsidRDefault="006D4445" w:rsidP="006D4445">
      <w:pPr>
        <w:spacing w:after="0" w:line="240" w:lineRule="auto"/>
        <w:jc w:val="both"/>
        <w:rPr>
          <w:rFonts w:ascii="Times New Roman" w:hAnsi="Times New Roman"/>
          <w:i/>
          <w:iCs/>
          <w:sz w:val="28"/>
          <w:szCs w:val="28"/>
        </w:rPr>
      </w:pPr>
      <w:r w:rsidRPr="00221F16">
        <w:rPr>
          <w:rFonts w:ascii="Times New Roman" w:hAnsi="Times New Roman"/>
          <w:i/>
          <w:iCs/>
          <w:sz w:val="28"/>
          <w:szCs w:val="28"/>
        </w:rPr>
        <w:t>Консультативное заключение касательно лечения в отделении интенсивной терапии</w:t>
      </w:r>
      <w:r w:rsidR="00C1559F">
        <w:rPr>
          <w:rFonts w:ascii="Times New Roman" w:hAnsi="Times New Roman"/>
          <w:i/>
          <w:iCs/>
          <w:sz w:val="28"/>
          <w:szCs w:val="28"/>
        </w:rPr>
        <w:t xml:space="preserve"> (ОИТ)</w:t>
      </w:r>
    </w:p>
    <w:p w14:paraId="3C8FAC08" w14:textId="77777777" w:rsidR="006D4445" w:rsidRPr="00221F16" w:rsidRDefault="006D4445" w:rsidP="006D4445">
      <w:pPr>
        <w:spacing w:after="0" w:line="240" w:lineRule="auto"/>
        <w:jc w:val="both"/>
        <w:rPr>
          <w:rFonts w:ascii="Times New Roman" w:hAnsi="Times New Roman"/>
          <w:sz w:val="28"/>
          <w:szCs w:val="28"/>
        </w:rPr>
      </w:pPr>
      <w:bookmarkStart w:id="1" w:name="_Hlk56508117"/>
      <w:r w:rsidRPr="00221F16">
        <w:rPr>
          <w:rFonts w:ascii="Times New Roman" w:hAnsi="Times New Roman"/>
          <w:sz w:val="28"/>
          <w:szCs w:val="28"/>
        </w:rPr>
        <w:t xml:space="preserve">Применение инфузий эмульсии пропофола для седации в ОИТ сопровождалось совокупностью метаболических нарушений и недостаточностью систем органов, которые могли бы привести к смерти. Сообщения были получены по комбинациям следующих состояний: метаболический ацидоз, рабдомиолиз, гиперкалиемия, гепатомегалия, почечная недостаточность, гиперлипидемия, сердечная аритмия, ЭКГ по типу синдрома Бругада (повышение сегмента ST и скругленный зубец Т) и быстро прогрессирующая сердечная недостаточность, обычно не отвечающая на инотропное поддерживающее лечение. Комбинации этих явлений называют «синдромом инфузии пропофола». Эти явления, в основном, наблюдались у пациентов с серьезными травмами головы и у детей с инфекциями дыхательных путей, которые получали дозировки, превышающие таковые у взрослых, для седации в отделении интенсивной терапии. </w:t>
      </w:r>
    </w:p>
    <w:bookmarkEnd w:id="1"/>
    <w:p w14:paraId="6EC79628" w14:textId="0F39244D" w:rsidR="006D4445" w:rsidRPr="00221F16" w:rsidRDefault="006D4445" w:rsidP="006D4445">
      <w:pPr>
        <w:spacing w:after="0" w:line="240" w:lineRule="auto"/>
        <w:jc w:val="both"/>
        <w:rPr>
          <w:rFonts w:ascii="Times New Roman" w:hAnsi="Times New Roman"/>
          <w:sz w:val="28"/>
          <w:szCs w:val="28"/>
        </w:rPr>
      </w:pPr>
      <w:r w:rsidRPr="00221F16">
        <w:rPr>
          <w:rFonts w:ascii="Times New Roman" w:hAnsi="Times New Roman"/>
          <w:sz w:val="28"/>
          <w:szCs w:val="28"/>
        </w:rPr>
        <w:t>Следующие факторы являются основными для риска развития данны</w:t>
      </w:r>
      <w:r w:rsidR="00BD6A8B" w:rsidRPr="00221F16">
        <w:rPr>
          <w:rFonts w:ascii="Times New Roman" w:hAnsi="Times New Roman"/>
          <w:sz w:val="28"/>
          <w:szCs w:val="28"/>
          <w:lang w:val="kk-KZ"/>
        </w:rPr>
        <w:t>х</w:t>
      </w:r>
      <w:r w:rsidRPr="00221F16">
        <w:rPr>
          <w:rFonts w:ascii="Times New Roman" w:hAnsi="Times New Roman"/>
          <w:sz w:val="28"/>
          <w:szCs w:val="28"/>
        </w:rPr>
        <w:t xml:space="preserve"> явлений: снижение доставки кислорода в ткани; серьезные неврологические повреждения и/или сепсис; высокие дозировки одного </w:t>
      </w:r>
      <w:r w:rsidRPr="00221F16">
        <w:rPr>
          <w:rFonts w:ascii="Times New Roman" w:hAnsi="Times New Roman"/>
          <w:sz w:val="28"/>
          <w:szCs w:val="28"/>
        </w:rPr>
        <w:lastRenderedPageBreak/>
        <w:t xml:space="preserve">или нескольких фармакологических препаратов - препаратов, вызывающих сужение сосудов, стероидов, инотропных препаратов и/или пропофола (обычно в дозах более 4 мг/кг/ч в течение более 48 часов). </w:t>
      </w:r>
    </w:p>
    <w:p w14:paraId="79D861E8" w14:textId="77777777" w:rsidR="006D4445" w:rsidRPr="00221F16" w:rsidRDefault="006D4445" w:rsidP="006D4445">
      <w:pPr>
        <w:spacing w:after="0" w:line="240" w:lineRule="auto"/>
        <w:jc w:val="both"/>
        <w:rPr>
          <w:rFonts w:ascii="Times New Roman" w:hAnsi="Times New Roman"/>
          <w:sz w:val="28"/>
          <w:szCs w:val="28"/>
        </w:rPr>
      </w:pPr>
      <w:r w:rsidRPr="00221F16">
        <w:rPr>
          <w:rFonts w:ascii="Times New Roman" w:hAnsi="Times New Roman"/>
          <w:sz w:val="28"/>
          <w:szCs w:val="28"/>
        </w:rPr>
        <w:t>Специалисты, назначающие препарат, должны быть предупреждены об упомянутых выше факторах риска. Следует немедленно прекратить применение пропофола, если вышеупомянутые признаки появляются. Все седативные и терапевтические препараты, применяемые в отделении интенсивной терапии, следует титровать для поддержания оптимальной доставки кислорода и гемодинамических параметров. Пациенты с повышенным внутричерепным давлением должны получать соответствующее лечение для поддержания церебрального перфузионного давления во время терапии.</w:t>
      </w:r>
    </w:p>
    <w:p w14:paraId="7D30F857" w14:textId="12F8AF0C" w:rsidR="006D4445" w:rsidRPr="00221F16" w:rsidRDefault="006D4445" w:rsidP="006D4445">
      <w:pPr>
        <w:spacing w:after="0" w:line="240" w:lineRule="auto"/>
        <w:jc w:val="both"/>
        <w:rPr>
          <w:rFonts w:ascii="Times New Roman" w:hAnsi="Times New Roman"/>
          <w:sz w:val="28"/>
          <w:szCs w:val="28"/>
        </w:rPr>
      </w:pPr>
      <w:bookmarkStart w:id="2" w:name="_Hlk56509084"/>
      <w:r w:rsidRPr="00221F16">
        <w:rPr>
          <w:rFonts w:ascii="Times New Roman" w:hAnsi="Times New Roman"/>
          <w:sz w:val="28"/>
          <w:szCs w:val="28"/>
        </w:rPr>
        <w:t>Лечащим врачам</w:t>
      </w:r>
      <w:r w:rsidR="00C1559F">
        <w:rPr>
          <w:rFonts w:ascii="Times New Roman" w:hAnsi="Times New Roman"/>
          <w:sz w:val="28"/>
          <w:szCs w:val="28"/>
        </w:rPr>
        <w:t>:</w:t>
      </w:r>
      <w:r w:rsidRPr="00221F16">
        <w:rPr>
          <w:rFonts w:ascii="Times New Roman" w:hAnsi="Times New Roman"/>
          <w:sz w:val="28"/>
          <w:szCs w:val="28"/>
        </w:rPr>
        <w:t xml:space="preserve"> </w:t>
      </w:r>
      <w:r w:rsidR="00C1559F">
        <w:rPr>
          <w:rFonts w:ascii="Times New Roman" w:hAnsi="Times New Roman"/>
          <w:sz w:val="28"/>
          <w:szCs w:val="28"/>
        </w:rPr>
        <w:t xml:space="preserve">по </w:t>
      </w:r>
      <w:r w:rsidRPr="00221F16">
        <w:rPr>
          <w:rFonts w:ascii="Times New Roman" w:hAnsi="Times New Roman"/>
          <w:sz w:val="28"/>
          <w:szCs w:val="28"/>
        </w:rPr>
        <w:t xml:space="preserve">возможности не следует превышать дозировку 4 мг/кг/ч. Надлежащее лечение следует применять у пациентов с нарушениями метаболизма жиров и при других состояниях, когда жировая эмульсия должна применяться с осторожностью. </w:t>
      </w:r>
    </w:p>
    <w:p w14:paraId="5AB41392" w14:textId="77777777" w:rsidR="006D4445" w:rsidRPr="00221F16" w:rsidRDefault="006D4445" w:rsidP="006D4445">
      <w:pPr>
        <w:spacing w:after="0" w:line="240" w:lineRule="auto"/>
        <w:jc w:val="both"/>
        <w:rPr>
          <w:rFonts w:ascii="Times New Roman" w:hAnsi="Times New Roman"/>
          <w:sz w:val="28"/>
          <w:szCs w:val="28"/>
        </w:rPr>
      </w:pPr>
      <w:r w:rsidRPr="00221F16">
        <w:rPr>
          <w:rFonts w:ascii="Times New Roman" w:hAnsi="Times New Roman"/>
          <w:sz w:val="28"/>
          <w:szCs w:val="28"/>
        </w:rPr>
        <w:t xml:space="preserve">Рекомендовано проведение мониторинга уровней липидов крови, если пропофол применяется у пациентов, в отношении которых полагают, что имеет место определенный риск перегрузки жирами. Применение пропофола следует корректировать соответствующим образом, если мониторинг указывает на то, что жир выводится из организма недостаточно. Если пациент одновременно получает другие липиды внутривенно, должно быть осуществлено снижение количества с учетом жиров вводимых с инфузией пропофола. </w:t>
      </w:r>
      <w:bookmarkStart w:id="3" w:name="_Hlk47694030"/>
      <w:r w:rsidRPr="00221F16">
        <w:rPr>
          <w:rFonts w:ascii="Times New Roman" w:hAnsi="Times New Roman"/>
          <w:sz w:val="28"/>
          <w:szCs w:val="28"/>
        </w:rPr>
        <w:t xml:space="preserve">1,0 мл Сэйфола содержит приблизительно 0,1 г жиров (масло соевых бобов 100 мг/мл). </w:t>
      </w:r>
    </w:p>
    <w:p w14:paraId="4EC686C7" w14:textId="77777777" w:rsidR="00027946" w:rsidRPr="00027946" w:rsidRDefault="00027946" w:rsidP="00027946">
      <w:pPr>
        <w:spacing w:after="0" w:line="240" w:lineRule="auto"/>
        <w:jc w:val="both"/>
        <w:rPr>
          <w:rFonts w:ascii="Times New Roman" w:hAnsi="Times New Roman"/>
          <w:i/>
          <w:sz w:val="28"/>
          <w:szCs w:val="28"/>
        </w:rPr>
      </w:pPr>
      <w:bookmarkStart w:id="4" w:name="_Hlk47694323"/>
      <w:r w:rsidRPr="00027946">
        <w:rPr>
          <w:rFonts w:ascii="Times New Roman" w:hAnsi="Times New Roman"/>
          <w:i/>
          <w:sz w:val="28"/>
          <w:szCs w:val="28"/>
        </w:rPr>
        <w:t>Содержание вспомогательных веществ</w:t>
      </w:r>
    </w:p>
    <w:p w14:paraId="495FAC85" w14:textId="77777777" w:rsidR="006D4445" w:rsidRPr="00221F16" w:rsidRDefault="006D4445" w:rsidP="006D4445">
      <w:pPr>
        <w:spacing w:after="0" w:line="240" w:lineRule="auto"/>
        <w:jc w:val="both"/>
        <w:rPr>
          <w:rFonts w:ascii="Times New Roman" w:hAnsi="Times New Roman"/>
          <w:sz w:val="28"/>
          <w:szCs w:val="28"/>
        </w:rPr>
      </w:pPr>
      <w:r w:rsidRPr="00221F16">
        <w:rPr>
          <w:rFonts w:ascii="Times New Roman" w:hAnsi="Times New Roman"/>
          <w:sz w:val="28"/>
          <w:szCs w:val="28"/>
        </w:rPr>
        <w:t xml:space="preserve">Сэйфол содержит масло соевых бобов, следует принимать во внимание возможность возникновения местных реакций (контактный дерматит). </w:t>
      </w:r>
    </w:p>
    <w:p w14:paraId="15ED3AF0" w14:textId="77777777" w:rsidR="00271E9A" w:rsidRPr="00271E9A" w:rsidRDefault="00271E9A" w:rsidP="00271E9A">
      <w:pPr>
        <w:spacing w:after="0" w:line="240" w:lineRule="auto"/>
        <w:jc w:val="both"/>
        <w:rPr>
          <w:rFonts w:ascii="Times New Roman" w:hAnsi="Times New Roman"/>
          <w:sz w:val="28"/>
          <w:szCs w:val="28"/>
        </w:rPr>
      </w:pPr>
      <w:bookmarkStart w:id="5" w:name="_Hlk63442930"/>
      <w:bookmarkStart w:id="6" w:name="_Hlk66178230"/>
      <w:bookmarkStart w:id="7" w:name="_Hlk56515225"/>
      <w:bookmarkEnd w:id="2"/>
      <w:bookmarkEnd w:id="3"/>
      <w:bookmarkEnd w:id="4"/>
      <w:r w:rsidRPr="00271E9A">
        <w:rPr>
          <w:rFonts w:ascii="Times New Roman" w:hAnsi="Times New Roman"/>
          <w:sz w:val="28"/>
          <w:szCs w:val="28"/>
        </w:rPr>
        <w:t xml:space="preserve">Сэйфол </w:t>
      </w:r>
      <w:r w:rsidRPr="00271E9A">
        <w:rPr>
          <w:rStyle w:val="shorttext"/>
          <w:rFonts w:ascii="Times New Roman" w:hAnsi="Times New Roman"/>
          <w:color w:val="000000"/>
          <w:sz w:val="28"/>
          <w:szCs w:val="28"/>
        </w:rPr>
        <w:t xml:space="preserve">содержит 0,0018 ммоль/мл натрия, следует соблюдать </w:t>
      </w:r>
      <w:r w:rsidRPr="00271E9A">
        <w:rPr>
          <w:rFonts w:ascii="Times New Roman" w:hAnsi="Times New Roman"/>
          <w:sz w:val="28"/>
          <w:szCs w:val="28"/>
        </w:rPr>
        <w:t>осторожность при назначении лицам, соблюдающим бессолевую диету</w:t>
      </w:r>
      <w:r w:rsidRPr="00271E9A">
        <w:rPr>
          <w:rStyle w:val="40"/>
          <w:rFonts w:ascii="Times New Roman" w:hAnsi="Times New Roman" w:cs="Times New Roman"/>
          <w:color w:val="000000"/>
          <w:sz w:val="28"/>
          <w:szCs w:val="28"/>
        </w:rPr>
        <w:t>.</w:t>
      </w:r>
    </w:p>
    <w:bookmarkEnd w:id="5"/>
    <w:bookmarkEnd w:id="6"/>
    <w:p w14:paraId="635B8002" w14:textId="77777777" w:rsidR="006D4445" w:rsidRPr="00221F16" w:rsidRDefault="006D4445" w:rsidP="006D4445">
      <w:pPr>
        <w:spacing w:after="0" w:line="240" w:lineRule="auto"/>
        <w:jc w:val="both"/>
        <w:rPr>
          <w:rFonts w:ascii="Times New Roman" w:hAnsi="Times New Roman"/>
          <w:i/>
          <w:iCs/>
          <w:sz w:val="28"/>
          <w:szCs w:val="28"/>
          <w:u w:val="single"/>
        </w:rPr>
      </w:pPr>
      <w:r w:rsidRPr="00221F16">
        <w:rPr>
          <w:rFonts w:ascii="Times New Roman" w:hAnsi="Times New Roman"/>
          <w:i/>
          <w:iCs/>
          <w:sz w:val="28"/>
          <w:szCs w:val="28"/>
          <w:u w:val="single"/>
        </w:rPr>
        <w:t>Дополнительные меры предосторожности</w:t>
      </w:r>
    </w:p>
    <w:p w14:paraId="484AA9DD" w14:textId="77777777" w:rsidR="006D4445" w:rsidRPr="00221F16" w:rsidRDefault="006D4445" w:rsidP="006D4445">
      <w:pPr>
        <w:spacing w:after="0" w:line="240" w:lineRule="auto"/>
        <w:jc w:val="both"/>
        <w:rPr>
          <w:rFonts w:ascii="Times New Roman" w:hAnsi="Times New Roman"/>
          <w:sz w:val="28"/>
          <w:szCs w:val="28"/>
        </w:rPr>
      </w:pPr>
      <w:r w:rsidRPr="00221F16">
        <w:rPr>
          <w:rFonts w:ascii="Times New Roman" w:hAnsi="Times New Roman"/>
          <w:sz w:val="28"/>
          <w:szCs w:val="28"/>
        </w:rPr>
        <w:t>Следует с осторожностью лечить пациентов с митохондриальными заболеваниями. У данных пациентов возможно обострение заболевания при проведении анестезии, хирургических процедур и других мероприятий в отделении интенсивной терапии (ОИТ). У таких пациентов рекомендуется поддерживать нормотермию, обеспечивать их углеводами и достаточным количеством жидкости. Ранние проявления обострения митохондриальных заболеваний и “синдрома инфузии пропофола” могут быть подобными. Сэйфол не содержит антимикробных консервантов, поэтому не предотвращает рост микроорганизмов.</w:t>
      </w:r>
    </w:p>
    <w:p w14:paraId="736354A8" w14:textId="77777777" w:rsidR="006D4445" w:rsidRPr="00221F16" w:rsidRDefault="006D4445" w:rsidP="006D4445">
      <w:pPr>
        <w:spacing w:after="0" w:line="240" w:lineRule="auto"/>
        <w:jc w:val="both"/>
        <w:rPr>
          <w:rFonts w:ascii="Times New Roman" w:hAnsi="Times New Roman"/>
          <w:sz w:val="28"/>
          <w:szCs w:val="28"/>
        </w:rPr>
      </w:pPr>
      <w:bookmarkStart w:id="8" w:name="_Hlk56515611"/>
      <w:bookmarkEnd w:id="7"/>
      <w:r w:rsidRPr="00221F16">
        <w:rPr>
          <w:rFonts w:ascii="Times New Roman" w:hAnsi="Times New Roman"/>
          <w:sz w:val="28"/>
          <w:szCs w:val="28"/>
        </w:rPr>
        <w:t xml:space="preserve">Входящий в состав препарата ЭДТА образует хелатные комплексы с ионами металлов, включая ионы цинка. Следует рассматривать возможность дополнительного назначения цинка при длительном применении Сэйфола, особенно у пациентов, имеющих </w:t>
      </w:r>
      <w:r w:rsidRPr="00221F16">
        <w:rPr>
          <w:rFonts w:ascii="Times New Roman" w:hAnsi="Times New Roman"/>
          <w:sz w:val="28"/>
          <w:szCs w:val="28"/>
        </w:rPr>
        <w:lastRenderedPageBreak/>
        <w:t xml:space="preserve">предрасположенность к дефициту цинка, например, при ожогах, диарее и/или сепсисе. </w:t>
      </w:r>
    </w:p>
    <w:p w14:paraId="44B394E9" w14:textId="77777777" w:rsidR="006D4445" w:rsidRPr="00221F16" w:rsidRDefault="006D4445" w:rsidP="006D4445">
      <w:pPr>
        <w:spacing w:after="0" w:line="240" w:lineRule="auto"/>
        <w:jc w:val="both"/>
        <w:rPr>
          <w:rFonts w:ascii="Times New Roman" w:hAnsi="Times New Roman"/>
          <w:sz w:val="28"/>
          <w:szCs w:val="28"/>
        </w:rPr>
      </w:pPr>
      <w:r w:rsidRPr="00221F16">
        <w:rPr>
          <w:rFonts w:ascii="Times New Roman" w:hAnsi="Times New Roman"/>
          <w:sz w:val="28"/>
          <w:szCs w:val="28"/>
        </w:rPr>
        <w:t>При заполнении препаратом Сэйфол стерильного шприца или инфузионной линии следует соблюдать правила асептики; препарат необходимо набирать сразу же после вскрытия ампулы. Введение следует начинать незамедлительно. Асептические условия должны быть обеспечены в течение всего инфузионного периода как в отношении препарата Сэйфол, так и аппаратуры для введения. Любые инфузионные растворы, добавляемые в инфузионную линию в сочетании с препаратом Сэйфол, следует вводить как можно ближе к месту расположения канюли. Сэйфол нельзя вводить через микробиологический фильтр.</w:t>
      </w:r>
    </w:p>
    <w:bookmarkEnd w:id="8"/>
    <w:p w14:paraId="38648D6E" w14:textId="77777777" w:rsidR="006D4445" w:rsidRPr="00221F16" w:rsidRDefault="006D4445" w:rsidP="006D4445">
      <w:pPr>
        <w:spacing w:after="0" w:line="240" w:lineRule="auto"/>
        <w:jc w:val="both"/>
        <w:rPr>
          <w:rFonts w:ascii="Times New Roman" w:hAnsi="Times New Roman"/>
          <w:sz w:val="28"/>
          <w:szCs w:val="28"/>
        </w:rPr>
      </w:pPr>
      <w:r w:rsidRPr="00221F16">
        <w:rPr>
          <w:rFonts w:ascii="Times New Roman" w:hAnsi="Times New Roman"/>
          <w:sz w:val="28"/>
          <w:szCs w:val="28"/>
        </w:rPr>
        <w:t>Сэйфол и любой шприц с препаратом Сэйфол является одноразовым и предназначен для применения у одного пациента. В соответствии с установленными для других липидных эмульсий правилами, продолжительность непрерывной инфузии препарата Сэйфол не должна превышать 12 часов. По окончании инфузии препарата или по истечении 12-часового периода необходимо заменить как емкость с препаратом Сэйфол, так и инфузионную линию.</w:t>
      </w:r>
    </w:p>
    <w:p w14:paraId="04928630" w14:textId="55D7CA28" w:rsidR="006D4445" w:rsidRPr="00221F16" w:rsidRDefault="006D4445" w:rsidP="006D4445">
      <w:pPr>
        <w:spacing w:after="0" w:line="240" w:lineRule="auto"/>
        <w:jc w:val="both"/>
        <w:rPr>
          <w:rFonts w:ascii="Times New Roman" w:eastAsia="Times New Roman" w:hAnsi="Times New Roman"/>
          <w:b/>
          <w:i/>
          <w:sz w:val="28"/>
          <w:szCs w:val="28"/>
          <w:lang w:eastAsia="ru-RU"/>
        </w:rPr>
      </w:pPr>
      <w:r w:rsidRPr="00221F16">
        <w:rPr>
          <w:rFonts w:ascii="Times New Roman" w:eastAsia="Times New Roman" w:hAnsi="Times New Roman"/>
          <w:b/>
          <w:i/>
          <w:sz w:val="28"/>
          <w:szCs w:val="28"/>
          <w:lang w:eastAsia="ru-RU"/>
        </w:rPr>
        <w:t>Взаимодействия с другими лекарственными препаратами</w:t>
      </w:r>
    </w:p>
    <w:p w14:paraId="04328F05" w14:textId="77777777" w:rsidR="006D4445" w:rsidRPr="00221F16" w:rsidRDefault="006D4445" w:rsidP="006D4445">
      <w:pPr>
        <w:spacing w:after="0" w:line="240" w:lineRule="auto"/>
        <w:jc w:val="both"/>
        <w:rPr>
          <w:rFonts w:ascii="Times New Roman" w:hAnsi="Times New Roman"/>
          <w:color w:val="000000"/>
          <w:sz w:val="28"/>
          <w:szCs w:val="28"/>
        </w:rPr>
      </w:pPr>
      <w:bookmarkStart w:id="9" w:name="_Hlk56516494"/>
      <w:r w:rsidRPr="00221F16">
        <w:rPr>
          <w:rFonts w:ascii="Times New Roman" w:hAnsi="Times New Roman"/>
          <w:color w:val="000000"/>
          <w:sz w:val="28"/>
          <w:szCs w:val="28"/>
        </w:rPr>
        <w:t xml:space="preserve">Сэйфол использовался в сочетании со спинальной и эпидуральной анестезией, со средствами для премедикации, миорелаксантами, средствами для ингаляционной анестезии и анальгезирующими средствами; фармакологической несовместимости не отмечалось. Более низкие дозы препарата Сэйфол могут потребоваться в тех случаях, когда общая анестезия используется в качестве дополнения к применяемым методам регионарной анестезии. </w:t>
      </w:r>
    </w:p>
    <w:p w14:paraId="22A57368" w14:textId="77777777" w:rsidR="006D4445" w:rsidRPr="00221F16" w:rsidRDefault="006D4445" w:rsidP="006D4445">
      <w:pPr>
        <w:spacing w:after="0" w:line="240" w:lineRule="auto"/>
        <w:jc w:val="both"/>
        <w:rPr>
          <w:rFonts w:ascii="Times New Roman" w:hAnsi="Times New Roman"/>
          <w:color w:val="000000"/>
          <w:sz w:val="28"/>
          <w:szCs w:val="28"/>
        </w:rPr>
      </w:pPr>
      <w:r w:rsidRPr="00221F16">
        <w:rPr>
          <w:rFonts w:ascii="Times New Roman" w:hAnsi="Times New Roman"/>
          <w:color w:val="000000"/>
          <w:sz w:val="28"/>
          <w:szCs w:val="28"/>
        </w:rPr>
        <w:t>Выраженная гипотензия описывалась после вводного наркоза с применением пропофола у пациентов, которые получали лечение рифампицином.</w:t>
      </w:r>
    </w:p>
    <w:p w14:paraId="40492649" w14:textId="77777777" w:rsidR="006D4445" w:rsidRPr="00221F16" w:rsidRDefault="006D4445" w:rsidP="006D4445">
      <w:pPr>
        <w:spacing w:after="0" w:line="240" w:lineRule="auto"/>
        <w:jc w:val="both"/>
        <w:rPr>
          <w:rFonts w:ascii="Times New Roman" w:hAnsi="Times New Roman"/>
          <w:color w:val="000000"/>
          <w:sz w:val="28"/>
          <w:szCs w:val="28"/>
        </w:rPr>
      </w:pPr>
      <w:r w:rsidRPr="00221F16">
        <w:rPr>
          <w:rFonts w:ascii="Times New Roman" w:hAnsi="Times New Roman"/>
          <w:color w:val="000000"/>
          <w:sz w:val="28"/>
          <w:szCs w:val="28"/>
        </w:rPr>
        <w:t>Следует принимать во внимание, что одновременное применение пропофола и лекарственных препаратов для премедикации, ингаляционных препаратов или обезболивающих средств может потенцировать анестезию и побочные эффекты со стороны сердечно-сосудистой системы.</w:t>
      </w:r>
    </w:p>
    <w:p w14:paraId="514E9FA0" w14:textId="77777777" w:rsidR="006D4445" w:rsidRPr="00221F16" w:rsidRDefault="006D4445" w:rsidP="006D4445">
      <w:pPr>
        <w:spacing w:after="0" w:line="240" w:lineRule="auto"/>
        <w:jc w:val="both"/>
        <w:rPr>
          <w:rFonts w:ascii="Times New Roman" w:hAnsi="Times New Roman"/>
          <w:color w:val="000000"/>
          <w:sz w:val="28"/>
          <w:szCs w:val="28"/>
        </w:rPr>
      </w:pPr>
      <w:r w:rsidRPr="00221F16">
        <w:rPr>
          <w:rFonts w:ascii="Times New Roman" w:hAnsi="Times New Roman"/>
          <w:color w:val="000000"/>
          <w:sz w:val="28"/>
          <w:szCs w:val="28"/>
        </w:rPr>
        <w:t>У пациентов, принимающих вальпроаты, наблюдалась необходимость в более низких дозах пропофола. При одновременном применении с вальпроатами может рассматриваться снижение дозы пропофола.</w:t>
      </w:r>
    </w:p>
    <w:bookmarkEnd w:id="9"/>
    <w:p w14:paraId="504EA68C" w14:textId="77777777" w:rsidR="006D4445" w:rsidRPr="00221F16" w:rsidRDefault="006D4445" w:rsidP="006D4445">
      <w:pPr>
        <w:spacing w:after="0" w:line="240" w:lineRule="auto"/>
        <w:jc w:val="both"/>
        <w:rPr>
          <w:rFonts w:ascii="Times New Roman" w:hAnsi="Times New Roman"/>
          <w:i/>
          <w:iCs/>
          <w:color w:val="000000"/>
          <w:sz w:val="28"/>
          <w:szCs w:val="28"/>
        </w:rPr>
      </w:pPr>
      <w:r w:rsidRPr="00221F16">
        <w:rPr>
          <w:rFonts w:ascii="Times New Roman" w:hAnsi="Times New Roman"/>
          <w:i/>
          <w:iCs/>
          <w:color w:val="000000"/>
          <w:sz w:val="28"/>
          <w:szCs w:val="28"/>
        </w:rPr>
        <w:t>Несовместимость</w:t>
      </w:r>
    </w:p>
    <w:p w14:paraId="74583880" w14:textId="77777777" w:rsidR="006D4445" w:rsidRPr="00221F16" w:rsidRDefault="006D4445" w:rsidP="006D4445">
      <w:pPr>
        <w:spacing w:after="0" w:line="240" w:lineRule="auto"/>
        <w:jc w:val="both"/>
        <w:rPr>
          <w:rFonts w:ascii="Times New Roman" w:hAnsi="Times New Roman"/>
          <w:color w:val="000000"/>
          <w:sz w:val="28"/>
          <w:szCs w:val="28"/>
        </w:rPr>
      </w:pPr>
      <w:bookmarkStart w:id="10" w:name="_Hlk56524475"/>
      <w:r w:rsidRPr="00221F16">
        <w:rPr>
          <w:rFonts w:ascii="Times New Roman" w:hAnsi="Times New Roman"/>
          <w:color w:val="000000"/>
          <w:sz w:val="28"/>
          <w:szCs w:val="28"/>
        </w:rPr>
        <w:t xml:space="preserve">Сэйфол не следует смешивать перед применением с какими-либо иными инъекционными или инфузионными растворами, за исключением 5% раствора декстрозы в мешках из ПВХ или в стеклянных флаконах для вливания, лидокаина для инъекций или алфентанила для инъекций в пластмассовых шприцах. </w:t>
      </w:r>
    </w:p>
    <w:bookmarkEnd w:id="10"/>
    <w:p w14:paraId="777C7910" w14:textId="2942A3CE" w:rsidR="006D4445" w:rsidRPr="00221F16" w:rsidRDefault="006D4445" w:rsidP="006D4445">
      <w:pPr>
        <w:spacing w:after="0" w:line="240" w:lineRule="auto"/>
        <w:jc w:val="both"/>
        <w:rPr>
          <w:rFonts w:ascii="Times New Roman" w:eastAsia="Times New Roman" w:hAnsi="Times New Roman"/>
          <w:b/>
          <w:i/>
          <w:sz w:val="28"/>
          <w:szCs w:val="28"/>
          <w:lang w:eastAsia="ru-RU"/>
        </w:rPr>
      </w:pPr>
      <w:r w:rsidRPr="00221F16">
        <w:rPr>
          <w:rFonts w:ascii="Times New Roman" w:eastAsia="Times New Roman" w:hAnsi="Times New Roman"/>
          <w:b/>
          <w:i/>
          <w:sz w:val="28"/>
          <w:szCs w:val="28"/>
          <w:lang w:eastAsia="ru-RU"/>
        </w:rPr>
        <w:t>Специальные предупреждения</w:t>
      </w:r>
    </w:p>
    <w:p w14:paraId="7D3D50AC" w14:textId="77777777" w:rsidR="006D4445" w:rsidRPr="00221F16" w:rsidRDefault="006D4445" w:rsidP="006D4445">
      <w:pPr>
        <w:spacing w:after="0" w:line="240" w:lineRule="auto"/>
        <w:jc w:val="both"/>
        <w:rPr>
          <w:rFonts w:ascii="Times New Roman" w:hAnsi="Times New Roman"/>
          <w:i/>
          <w:iCs/>
          <w:sz w:val="28"/>
          <w:szCs w:val="28"/>
        </w:rPr>
      </w:pPr>
      <w:bookmarkStart w:id="11" w:name="_Hlk56524584"/>
      <w:r w:rsidRPr="00221F16">
        <w:rPr>
          <w:rFonts w:ascii="Times New Roman" w:hAnsi="Times New Roman"/>
          <w:i/>
          <w:iCs/>
          <w:sz w:val="28"/>
          <w:szCs w:val="28"/>
        </w:rPr>
        <w:t>Во время беременности или лактации</w:t>
      </w:r>
    </w:p>
    <w:p w14:paraId="2F8277A5" w14:textId="26218C39" w:rsidR="00D70FA6" w:rsidRPr="00221F16" w:rsidRDefault="006D4445" w:rsidP="006D4445">
      <w:pPr>
        <w:spacing w:after="0" w:line="240" w:lineRule="auto"/>
        <w:jc w:val="both"/>
        <w:rPr>
          <w:rFonts w:ascii="Times New Roman" w:hAnsi="Times New Roman"/>
          <w:iCs/>
          <w:color w:val="000000"/>
          <w:sz w:val="28"/>
          <w:szCs w:val="28"/>
        </w:rPr>
      </w:pPr>
      <w:r w:rsidRPr="00221F16">
        <w:rPr>
          <w:rFonts w:ascii="Times New Roman" w:hAnsi="Times New Roman"/>
          <w:sz w:val="28"/>
          <w:szCs w:val="28"/>
        </w:rPr>
        <w:lastRenderedPageBreak/>
        <w:t xml:space="preserve">Безопасность Сэйфола во время беременности не была установлена. </w:t>
      </w:r>
    </w:p>
    <w:p w14:paraId="344CCC0C" w14:textId="28390BB2" w:rsidR="006D4445" w:rsidRPr="00221F16" w:rsidRDefault="006D4445" w:rsidP="006D4445">
      <w:pPr>
        <w:spacing w:after="0" w:line="240" w:lineRule="auto"/>
        <w:jc w:val="both"/>
        <w:rPr>
          <w:rFonts w:ascii="Times New Roman" w:hAnsi="Times New Roman"/>
          <w:sz w:val="28"/>
          <w:szCs w:val="28"/>
        </w:rPr>
      </w:pPr>
      <w:r w:rsidRPr="00221F16">
        <w:rPr>
          <w:rFonts w:ascii="Times New Roman" w:hAnsi="Times New Roman"/>
          <w:sz w:val="28"/>
          <w:szCs w:val="28"/>
        </w:rPr>
        <w:t>Сэйфол не следует применять у беременных женщин, за исключением случаев, когда это абсолютно необходимо. Сэйфол, однако, может быть использован во время искусственного аборта.</w:t>
      </w:r>
    </w:p>
    <w:p w14:paraId="013CC20D" w14:textId="77777777" w:rsidR="006D4445" w:rsidRPr="00221F16" w:rsidRDefault="006D4445" w:rsidP="006D4445">
      <w:pPr>
        <w:spacing w:after="0" w:line="240" w:lineRule="auto"/>
        <w:jc w:val="both"/>
        <w:rPr>
          <w:rFonts w:ascii="Times New Roman" w:hAnsi="Times New Roman"/>
          <w:sz w:val="28"/>
          <w:szCs w:val="28"/>
        </w:rPr>
      </w:pPr>
      <w:r w:rsidRPr="00221F16">
        <w:rPr>
          <w:rFonts w:ascii="Times New Roman" w:hAnsi="Times New Roman"/>
          <w:sz w:val="28"/>
          <w:szCs w:val="28"/>
        </w:rPr>
        <w:t>Сэйфол проникает через плацентарный барьер и его применение может быть связано с неонатальной депрессией. Его не следует применять в акушерстве в качестве анестезирующего средства.</w:t>
      </w:r>
    </w:p>
    <w:p w14:paraId="12ED3076" w14:textId="2B0517D8" w:rsidR="006D4445" w:rsidRPr="00221F16" w:rsidRDefault="006D4445" w:rsidP="006D4445">
      <w:pPr>
        <w:spacing w:after="0" w:line="240" w:lineRule="auto"/>
        <w:jc w:val="both"/>
        <w:rPr>
          <w:rFonts w:ascii="Times New Roman" w:hAnsi="Times New Roman"/>
          <w:sz w:val="28"/>
          <w:szCs w:val="28"/>
        </w:rPr>
      </w:pPr>
      <w:r w:rsidRPr="00221F16">
        <w:rPr>
          <w:rFonts w:ascii="Times New Roman" w:hAnsi="Times New Roman"/>
          <w:sz w:val="28"/>
          <w:szCs w:val="28"/>
        </w:rPr>
        <w:t xml:space="preserve">Исследования кормящих матерей показали, что небольшие количества Сэйфола выделяются с грудным молоком. Поэтому женщинам не следует кормить грудью в течение 24 часов после приема Сэйфола. </w:t>
      </w:r>
      <w:r w:rsidR="00D70FA6" w:rsidRPr="00221F16">
        <w:rPr>
          <w:rFonts w:ascii="Times New Roman" w:hAnsi="Times New Roman"/>
          <w:iCs/>
          <w:color w:val="000000"/>
          <w:sz w:val="28"/>
          <w:szCs w:val="28"/>
        </w:rPr>
        <w:t>От молока, выработанного в этот период, следует отказаться.</w:t>
      </w:r>
    </w:p>
    <w:p w14:paraId="3168ECBF" w14:textId="77777777" w:rsidR="006D4445" w:rsidRPr="00221F16" w:rsidRDefault="006D4445" w:rsidP="006D4445">
      <w:pPr>
        <w:spacing w:after="0" w:line="240" w:lineRule="auto"/>
        <w:jc w:val="both"/>
        <w:rPr>
          <w:rFonts w:ascii="Times New Roman" w:hAnsi="Times New Roman"/>
          <w:i/>
          <w:sz w:val="28"/>
          <w:szCs w:val="28"/>
        </w:rPr>
      </w:pPr>
      <w:bookmarkStart w:id="12" w:name="_Hlk56525465"/>
      <w:bookmarkEnd w:id="11"/>
      <w:r w:rsidRPr="00221F16">
        <w:rPr>
          <w:rFonts w:ascii="Times New Roman" w:hAnsi="Times New Roman"/>
          <w:i/>
          <w:sz w:val="28"/>
          <w:szCs w:val="28"/>
        </w:rPr>
        <w:t>Особенности влияния препарата на способность управлять транспортным средством или потенциально опасными механизмами</w:t>
      </w:r>
    </w:p>
    <w:p w14:paraId="214F2AAA" w14:textId="77777777" w:rsidR="006D4445" w:rsidRPr="00221F16" w:rsidRDefault="006D4445" w:rsidP="006D4445">
      <w:pPr>
        <w:spacing w:after="0" w:line="240" w:lineRule="auto"/>
        <w:jc w:val="both"/>
        <w:rPr>
          <w:rFonts w:ascii="Times New Roman" w:eastAsia="Times New Roman" w:hAnsi="Times New Roman"/>
          <w:bCs/>
          <w:sz w:val="28"/>
          <w:szCs w:val="28"/>
          <w:lang w:eastAsia="ru-RU"/>
        </w:rPr>
      </w:pPr>
      <w:r w:rsidRPr="00221F16">
        <w:rPr>
          <w:rFonts w:ascii="Times New Roman" w:eastAsia="Times New Roman" w:hAnsi="Times New Roman"/>
          <w:bCs/>
          <w:sz w:val="28"/>
          <w:szCs w:val="28"/>
          <w:lang w:eastAsia="ru-RU"/>
        </w:rPr>
        <w:t>Пациентов следует проинформировать о том, что общая анестезия в течение некоторого времени после ее проведения (около 12 часов) может ухудшать выполнение требующих навыков работ, таких как управление транспортными средствами или работу с техникой.</w:t>
      </w:r>
    </w:p>
    <w:bookmarkEnd w:id="12"/>
    <w:p w14:paraId="752475F9" w14:textId="77777777" w:rsidR="006D4445" w:rsidRPr="00221F16" w:rsidRDefault="006D4445" w:rsidP="006D4445">
      <w:pPr>
        <w:spacing w:after="0" w:line="240" w:lineRule="auto"/>
        <w:jc w:val="both"/>
        <w:rPr>
          <w:rFonts w:ascii="Times New Roman" w:eastAsia="Times New Roman" w:hAnsi="Times New Roman"/>
          <w:bCs/>
          <w:sz w:val="28"/>
          <w:szCs w:val="28"/>
          <w:lang w:eastAsia="ru-RU"/>
        </w:rPr>
      </w:pPr>
    </w:p>
    <w:p w14:paraId="12CED6D5" w14:textId="77777777" w:rsidR="006D4445" w:rsidRPr="00221F16" w:rsidRDefault="006D4445" w:rsidP="006D4445">
      <w:pPr>
        <w:spacing w:after="0" w:line="240" w:lineRule="auto"/>
        <w:jc w:val="both"/>
        <w:rPr>
          <w:rFonts w:ascii="Times New Roman" w:eastAsia="Times New Roman" w:hAnsi="Times New Roman"/>
          <w:b/>
          <w:sz w:val="28"/>
          <w:szCs w:val="28"/>
          <w:lang w:eastAsia="ru-RU"/>
        </w:rPr>
      </w:pPr>
      <w:r w:rsidRPr="00221F16">
        <w:rPr>
          <w:rFonts w:ascii="Times New Roman" w:eastAsia="Times New Roman" w:hAnsi="Times New Roman"/>
          <w:b/>
          <w:sz w:val="28"/>
          <w:szCs w:val="28"/>
          <w:lang w:eastAsia="ru-RU"/>
        </w:rPr>
        <w:t>Рекомендации по применению</w:t>
      </w:r>
    </w:p>
    <w:p w14:paraId="24146925" w14:textId="77777777" w:rsidR="006D4445" w:rsidRPr="00221F16" w:rsidRDefault="006D4445" w:rsidP="006D4445">
      <w:pPr>
        <w:spacing w:after="0" w:line="240" w:lineRule="auto"/>
        <w:jc w:val="both"/>
        <w:rPr>
          <w:rFonts w:ascii="Times New Roman" w:eastAsia="Times New Roman" w:hAnsi="Times New Roman"/>
          <w:b/>
          <w:i/>
          <w:sz w:val="28"/>
          <w:szCs w:val="28"/>
          <w:lang w:eastAsia="ru-RU"/>
        </w:rPr>
      </w:pPr>
      <w:r w:rsidRPr="00221F16">
        <w:rPr>
          <w:rFonts w:ascii="Times New Roman" w:eastAsia="Times New Roman" w:hAnsi="Times New Roman"/>
          <w:b/>
          <w:i/>
          <w:sz w:val="28"/>
          <w:szCs w:val="28"/>
          <w:lang w:eastAsia="ru-RU"/>
        </w:rPr>
        <w:t xml:space="preserve">Режим дозирования </w:t>
      </w:r>
    </w:p>
    <w:p w14:paraId="3E127A05" w14:textId="77777777" w:rsidR="006D4445" w:rsidRPr="00221F16" w:rsidRDefault="006D4445" w:rsidP="006D4445">
      <w:pPr>
        <w:spacing w:after="0" w:line="240" w:lineRule="auto"/>
        <w:jc w:val="both"/>
        <w:rPr>
          <w:rFonts w:ascii="Times New Roman" w:eastAsia="Times New Roman" w:hAnsi="Times New Roman"/>
          <w:bCs/>
          <w:i/>
          <w:iCs/>
          <w:sz w:val="28"/>
          <w:szCs w:val="28"/>
          <w:u w:val="single"/>
          <w:lang w:eastAsia="ru-RU"/>
        </w:rPr>
      </w:pPr>
      <w:bookmarkStart w:id="13" w:name="_Hlk56527840"/>
      <w:r w:rsidRPr="00221F16">
        <w:rPr>
          <w:rFonts w:ascii="Times New Roman" w:eastAsia="Times New Roman" w:hAnsi="Times New Roman"/>
          <w:bCs/>
          <w:i/>
          <w:iCs/>
          <w:sz w:val="28"/>
          <w:szCs w:val="28"/>
          <w:u w:val="single"/>
          <w:lang w:eastAsia="ru-RU"/>
        </w:rPr>
        <w:t>Индукция общей анестезии</w:t>
      </w:r>
    </w:p>
    <w:p w14:paraId="65DFF9E4" w14:textId="77777777" w:rsidR="006D4445" w:rsidRPr="00221F16" w:rsidRDefault="006D4445" w:rsidP="006D4445">
      <w:pPr>
        <w:spacing w:after="0" w:line="240" w:lineRule="auto"/>
        <w:jc w:val="both"/>
        <w:rPr>
          <w:rFonts w:ascii="Times New Roman" w:eastAsia="Times New Roman" w:hAnsi="Times New Roman"/>
          <w:bCs/>
          <w:i/>
          <w:iCs/>
          <w:sz w:val="28"/>
          <w:szCs w:val="28"/>
          <w:lang w:eastAsia="ru-RU"/>
        </w:rPr>
      </w:pPr>
      <w:r w:rsidRPr="00221F16">
        <w:rPr>
          <w:rFonts w:ascii="Times New Roman" w:eastAsia="Times New Roman" w:hAnsi="Times New Roman"/>
          <w:bCs/>
          <w:i/>
          <w:iCs/>
          <w:sz w:val="28"/>
          <w:szCs w:val="28"/>
          <w:lang w:eastAsia="ru-RU"/>
        </w:rPr>
        <w:t>Взрослые</w:t>
      </w:r>
    </w:p>
    <w:p w14:paraId="5C828521" w14:textId="77777777" w:rsidR="006D4445" w:rsidRPr="00221F16" w:rsidRDefault="006D4445" w:rsidP="006D4445">
      <w:pPr>
        <w:spacing w:after="0" w:line="240" w:lineRule="auto"/>
        <w:jc w:val="both"/>
        <w:rPr>
          <w:rFonts w:ascii="Times New Roman" w:eastAsia="Times New Roman" w:hAnsi="Times New Roman"/>
          <w:bCs/>
          <w:sz w:val="28"/>
          <w:szCs w:val="28"/>
          <w:lang w:eastAsia="ru-RU"/>
        </w:rPr>
      </w:pPr>
      <w:r w:rsidRPr="00221F16">
        <w:rPr>
          <w:rFonts w:ascii="Times New Roman" w:eastAsia="Times New Roman" w:hAnsi="Times New Roman"/>
          <w:bCs/>
          <w:sz w:val="28"/>
          <w:szCs w:val="28"/>
          <w:lang w:eastAsia="ru-RU"/>
        </w:rPr>
        <w:t>Сэйфол можно применять для индукции анестезии посредством медленных болюсных инъекций или инфузии. Независимо от того, проводилась или не проводилась премедикация, введение препарата Сэйфол рекомендуется титровать (болюсные инъекции или инфузия примерно 4 мл [40 мг] каждые 10 секунд — для среднестатистического взрослого человека в удовлетворительном состоянии) в зависимости от реакции больного до появления клинических признаков анестезии. Для большинства взрослых пациентов в возрасте до 55 лет средняя доза препарата Сэйфол составляет 1,5–2,5 мг/кг. Необходимую суммарную дозу можно уменьшить, используя более низкие скорости введения (2-5 мл/мин [20–50 мг/мин]). Для пациентов старше этого возраста, как правило, требуется более низкая доза. Пациентам 3 и 4 классов ASA (Классификация физического статуса пациента American Society of Anesthesiology (ASA) Classification) введение следует осуществлять с более низкой скоростью (примерно 2 мл [20 мг] каждые 10 секунд).</w:t>
      </w:r>
    </w:p>
    <w:p w14:paraId="163A3302" w14:textId="77777777" w:rsidR="006D4445" w:rsidRPr="00221F16" w:rsidRDefault="006D4445" w:rsidP="006D4445">
      <w:pPr>
        <w:spacing w:after="0" w:line="240" w:lineRule="auto"/>
        <w:jc w:val="both"/>
        <w:rPr>
          <w:rFonts w:ascii="Times New Roman" w:eastAsia="Times New Roman" w:hAnsi="Times New Roman"/>
          <w:bCs/>
          <w:i/>
          <w:iCs/>
          <w:sz w:val="28"/>
          <w:szCs w:val="28"/>
          <w:lang w:eastAsia="ru-RU"/>
        </w:rPr>
      </w:pPr>
      <w:bookmarkStart w:id="14" w:name="_Hlk56528369"/>
      <w:bookmarkEnd w:id="13"/>
      <w:r w:rsidRPr="00221F16">
        <w:rPr>
          <w:rFonts w:ascii="Times New Roman" w:eastAsia="Times New Roman" w:hAnsi="Times New Roman"/>
          <w:bCs/>
          <w:i/>
          <w:iCs/>
          <w:sz w:val="28"/>
          <w:szCs w:val="28"/>
          <w:lang w:eastAsia="ru-RU"/>
        </w:rPr>
        <w:t>Особые группы пациентов</w:t>
      </w:r>
    </w:p>
    <w:p w14:paraId="51C39C68" w14:textId="77777777" w:rsidR="006D4445" w:rsidRPr="00221F16" w:rsidRDefault="006D4445" w:rsidP="006D4445">
      <w:pPr>
        <w:spacing w:after="0" w:line="240" w:lineRule="auto"/>
        <w:jc w:val="both"/>
        <w:rPr>
          <w:rFonts w:ascii="Times New Roman" w:eastAsia="Times New Roman" w:hAnsi="Times New Roman"/>
          <w:bCs/>
          <w:i/>
          <w:iCs/>
          <w:sz w:val="28"/>
          <w:szCs w:val="28"/>
          <w:lang w:eastAsia="ru-RU"/>
        </w:rPr>
      </w:pPr>
      <w:r w:rsidRPr="00221F16">
        <w:rPr>
          <w:rFonts w:ascii="Times New Roman" w:eastAsia="Times New Roman" w:hAnsi="Times New Roman"/>
          <w:bCs/>
          <w:i/>
          <w:iCs/>
          <w:sz w:val="28"/>
          <w:szCs w:val="28"/>
          <w:lang w:eastAsia="ru-RU"/>
        </w:rPr>
        <w:t>Пациенты пожилого возраста</w:t>
      </w:r>
    </w:p>
    <w:p w14:paraId="585422F6" w14:textId="77777777" w:rsidR="006D4445" w:rsidRPr="00221F16" w:rsidRDefault="006D4445" w:rsidP="006D4445">
      <w:pPr>
        <w:spacing w:after="0" w:line="240" w:lineRule="auto"/>
        <w:jc w:val="both"/>
        <w:rPr>
          <w:rFonts w:ascii="Times New Roman" w:eastAsia="Times New Roman" w:hAnsi="Times New Roman"/>
          <w:bCs/>
          <w:sz w:val="28"/>
          <w:szCs w:val="28"/>
          <w:lang w:eastAsia="ru-RU"/>
        </w:rPr>
      </w:pPr>
      <w:r w:rsidRPr="00221F16">
        <w:rPr>
          <w:rFonts w:ascii="Times New Roman" w:eastAsia="Times New Roman" w:hAnsi="Times New Roman"/>
          <w:bCs/>
          <w:sz w:val="28"/>
          <w:szCs w:val="28"/>
          <w:lang w:eastAsia="ru-RU"/>
        </w:rPr>
        <w:t>У пожилых людей доза для индукции анестезии Сэйфолом снижается. Снижение должно учитывать физическое состояние и возраст пациента. Уменьшенную дозу следует вводить медленнее и титровать в зависимости от ответа.</w:t>
      </w:r>
    </w:p>
    <w:p w14:paraId="2ECE27C3" w14:textId="77777777" w:rsidR="006D4445" w:rsidRPr="00221F16" w:rsidRDefault="006D4445" w:rsidP="006D4445">
      <w:pPr>
        <w:spacing w:after="0" w:line="240" w:lineRule="auto"/>
        <w:jc w:val="both"/>
        <w:rPr>
          <w:rFonts w:ascii="Times New Roman" w:eastAsia="Times New Roman" w:hAnsi="Times New Roman"/>
          <w:bCs/>
          <w:i/>
          <w:iCs/>
          <w:sz w:val="28"/>
          <w:szCs w:val="28"/>
          <w:lang w:eastAsia="ru-RU"/>
        </w:rPr>
      </w:pPr>
      <w:r w:rsidRPr="00221F16">
        <w:rPr>
          <w:rFonts w:ascii="Times New Roman" w:eastAsia="Times New Roman" w:hAnsi="Times New Roman"/>
          <w:bCs/>
          <w:i/>
          <w:iCs/>
          <w:sz w:val="28"/>
          <w:szCs w:val="28"/>
          <w:lang w:eastAsia="ru-RU"/>
        </w:rPr>
        <w:t>Дети</w:t>
      </w:r>
    </w:p>
    <w:p w14:paraId="35D82900" w14:textId="77777777" w:rsidR="006D4445" w:rsidRPr="00221F16" w:rsidRDefault="006D4445" w:rsidP="006D4445">
      <w:pPr>
        <w:spacing w:after="0" w:line="240" w:lineRule="auto"/>
        <w:jc w:val="both"/>
        <w:rPr>
          <w:rFonts w:ascii="Times New Roman" w:eastAsia="Times New Roman" w:hAnsi="Times New Roman"/>
          <w:bCs/>
          <w:sz w:val="28"/>
          <w:szCs w:val="28"/>
          <w:lang w:eastAsia="ru-RU"/>
        </w:rPr>
      </w:pPr>
      <w:r w:rsidRPr="00221F16">
        <w:rPr>
          <w:rFonts w:ascii="Times New Roman" w:eastAsia="Times New Roman" w:hAnsi="Times New Roman"/>
          <w:bCs/>
          <w:sz w:val="28"/>
          <w:szCs w:val="28"/>
          <w:lang w:eastAsia="ru-RU"/>
        </w:rPr>
        <w:lastRenderedPageBreak/>
        <w:t>Сэйфол не рекомендуется для индукции анестезии у детей в возрасте до 1 месяца. Для индукции анестезии у детей старше 1 месяца Сэйфол следует титровать медленно до появления клинических признаков наступления анестезии. Доза должна быть скорректирована в зависимости от возраста и / или веса тела. Для большинства детей в возрасте старше 8 лет для индукции анестезии, вероятно, потребуется примерно 2,5 мг/кг препарата Сэйфол. У детей младшего возраста, особенно в возрасте от 1 месяца до 3 лет, необходимая доза может быть выше (2,5–4 мг / кг массы тела).</w:t>
      </w:r>
    </w:p>
    <w:p w14:paraId="40A9B194" w14:textId="77777777" w:rsidR="006D4445" w:rsidRPr="00221F16" w:rsidRDefault="006D4445" w:rsidP="006D4445">
      <w:pPr>
        <w:spacing w:after="0" w:line="240" w:lineRule="auto"/>
        <w:jc w:val="both"/>
        <w:rPr>
          <w:rFonts w:ascii="Times New Roman" w:eastAsia="Times New Roman" w:hAnsi="Times New Roman"/>
          <w:bCs/>
          <w:sz w:val="28"/>
          <w:szCs w:val="28"/>
          <w:lang w:eastAsia="ru-RU"/>
        </w:rPr>
      </w:pPr>
      <w:r w:rsidRPr="00221F16">
        <w:rPr>
          <w:rFonts w:ascii="Times New Roman" w:eastAsia="Times New Roman" w:hAnsi="Times New Roman"/>
          <w:bCs/>
          <w:sz w:val="28"/>
          <w:szCs w:val="28"/>
          <w:lang w:eastAsia="ru-RU"/>
        </w:rPr>
        <w:t>Для пациентов с ASA 3 и 4 рекомендуются более низкие дозы.</w:t>
      </w:r>
    </w:p>
    <w:p w14:paraId="490E46AB" w14:textId="77777777" w:rsidR="006D4445" w:rsidRPr="00221F16" w:rsidRDefault="006D4445" w:rsidP="006D4445">
      <w:pPr>
        <w:spacing w:after="0" w:line="240" w:lineRule="auto"/>
        <w:jc w:val="both"/>
        <w:rPr>
          <w:rFonts w:ascii="Times New Roman" w:eastAsia="Times New Roman" w:hAnsi="Times New Roman"/>
          <w:bCs/>
          <w:i/>
          <w:iCs/>
          <w:sz w:val="28"/>
          <w:szCs w:val="28"/>
          <w:u w:val="single"/>
          <w:lang w:eastAsia="ru-RU"/>
        </w:rPr>
      </w:pPr>
      <w:bookmarkStart w:id="15" w:name="_Hlk56528740"/>
      <w:bookmarkEnd w:id="14"/>
      <w:r w:rsidRPr="00221F16">
        <w:rPr>
          <w:rFonts w:ascii="Times New Roman" w:eastAsia="Times New Roman" w:hAnsi="Times New Roman"/>
          <w:bCs/>
          <w:i/>
          <w:iCs/>
          <w:sz w:val="28"/>
          <w:szCs w:val="28"/>
          <w:u w:val="single"/>
          <w:lang w:eastAsia="ru-RU"/>
        </w:rPr>
        <w:t>Поддержание общей анестезии</w:t>
      </w:r>
    </w:p>
    <w:p w14:paraId="43B9E809" w14:textId="77777777" w:rsidR="006D4445" w:rsidRPr="00221F16" w:rsidRDefault="006D4445" w:rsidP="006D4445">
      <w:pPr>
        <w:spacing w:after="0" w:line="240" w:lineRule="auto"/>
        <w:jc w:val="both"/>
        <w:rPr>
          <w:rFonts w:ascii="Times New Roman" w:eastAsia="Times New Roman" w:hAnsi="Times New Roman"/>
          <w:bCs/>
          <w:i/>
          <w:iCs/>
          <w:sz w:val="28"/>
          <w:szCs w:val="28"/>
          <w:lang w:eastAsia="ru-RU"/>
        </w:rPr>
      </w:pPr>
      <w:r w:rsidRPr="00221F16">
        <w:rPr>
          <w:rFonts w:ascii="Times New Roman" w:eastAsia="Times New Roman" w:hAnsi="Times New Roman"/>
          <w:bCs/>
          <w:i/>
          <w:iCs/>
          <w:sz w:val="28"/>
          <w:szCs w:val="28"/>
          <w:lang w:eastAsia="ru-RU"/>
        </w:rPr>
        <w:t xml:space="preserve">Взрослые </w:t>
      </w:r>
    </w:p>
    <w:p w14:paraId="4E0779E9" w14:textId="77777777" w:rsidR="006D4445" w:rsidRPr="00221F16" w:rsidRDefault="006D4445" w:rsidP="006D4445">
      <w:pPr>
        <w:spacing w:after="0" w:line="240" w:lineRule="auto"/>
        <w:jc w:val="both"/>
        <w:rPr>
          <w:rFonts w:ascii="Times New Roman" w:eastAsia="Times New Roman" w:hAnsi="Times New Roman"/>
          <w:bCs/>
          <w:sz w:val="28"/>
          <w:szCs w:val="28"/>
          <w:lang w:eastAsia="ru-RU"/>
        </w:rPr>
      </w:pPr>
      <w:r w:rsidRPr="00221F16">
        <w:rPr>
          <w:rFonts w:ascii="Times New Roman" w:eastAsia="Times New Roman" w:hAnsi="Times New Roman"/>
          <w:bCs/>
          <w:sz w:val="28"/>
          <w:szCs w:val="28"/>
          <w:lang w:eastAsia="ru-RU"/>
        </w:rPr>
        <w:t>Поддержание анестезии достигается введением препарата Сэйфол посредством непрерывной инфузии либо посредством повторных болюсных инъекций, требуемых для поддержания необходимой глубины анестезии. Восстановление после анестезии, как правило, происходит быстро, и поэтому важно продолжать введение Сэйфол до конца процедуры.</w:t>
      </w:r>
    </w:p>
    <w:p w14:paraId="0FDCB4EB" w14:textId="77777777" w:rsidR="006D4445" w:rsidRPr="00221F16" w:rsidRDefault="006D4445" w:rsidP="006D4445">
      <w:pPr>
        <w:spacing w:after="0" w:line="240" w:lineRule="auto"/>
        <w:jc w:val="both"/>
        <w:rPr>
          <w:rFonts w:ascii="Times New Roman" w:eastAsia="Times New Roman" w:hAnsi="Times New Roman"/>
          <w:bCs/>
          <w:sz w:val="28"/>
          <w:szCs w:val="28"/>
          <w:lang w:eastAsia="ru-RU"/>
        </w:rPr>
      </w:pPr>
      <w:r w:rsidRPr="00221F16">
        <w:rPr>
          <w:rFonts w:ascii="Times New Roman" w:eastAsia="Times New Roman" w:hAnsi="Times New Roman"/>
          <w:bCs/>
          <w:sz w:val="28"/>
          <w:szCs w:val="28"/>
          <w:lang w:eastAsia="ru-RU"/>
        </w:rPr>
        <w:t>• Непрерывная инфузия</w:t>
      </w:r>
    </w:p>
    <w:p w14:paraId="2115439C" w14:textId="77777777" w:rsidR="006D4445" w:rsidRPr="00221F16" w:rsidRDefault="006D4445" w:rsidP="006D4445">
      <w:pPr>
        <w:spacing w:after="0" w:line="240" w:lineRule="auto"/>
        <w:jc w:val="both"/>
        <w:rPr>
          <w:rFonts w:ascii="Times New Roman" w:eastAsia="Times New Roman" w:hAnsi="Times New Roman"/>
          <w:bCs/>
          <w:sz w:val="28"/>
          <w:szCs w:val="28"/>
          <w:lang w:eastAsia="ru-RU"/>
        </w:rPr>
      </w:pPr>
      <w:r w:rsidRPr="00221F16">
        <w:rPr>
          <w:rFonts w:ascii="Times New Roman" w:eastAsia="Times New Roman" w:hAnsi="Times New Roman"/>
          <w:bCs/>
          <w:sz w:val="28"/>
          <w:szCs w:val="28"/>
          <w:lang w:eastAsia="ru-RU"/>
        </w:rPr>
        <w:t>Необходимая скорость введения отличается значительным образом у различных пациентов; обычно обеспечивается удовлетворительная анестезия при скорости инфузии в пределах 4–12 мг/кг/ч.</w:t>
      </w:r>
    </w:p>
    <w:p w14:paraId="47CF7FE7" w14:textId="77777777" w:rsidR="006D4445" w:rsidRPr="00221F16" w:rsidRDefault="006D4445" w:rsidP="006D4445">
      <w:pPr>
        <w:spacing w:after="0" w:line="240" w:lineRule="auto"/>
        <w:jc w:val="both"/>
        <w:rPr>
          <w:rFonts w:ascii="Times New Roman" w:eastAsia="Times New Roman" w:hAnsi="Times New Roman"/>
          <w:bCs/>
          <w:sz w:val="28"/>
          <w:szCs w:val="28"/>
          <w:lang w:eastAsia="ru-RU"/>
        </w:rPr>
      </w:pPr>
      <w:r w:rsidRPr="00221F16">
        <w:rPr>
          <w:rFonts w:ascii="Times New Roman" w:eastAsia="Times New Roman" w:hAnsi="Times New Roman"/>
          <w:bCs/>
          <w:sz w:val="28"/>
          <w:szCs w:val="28"/>
          <w:lang w:eastAsia="ru-RU"/>
        </w:rPr>
        <w:t>• Повторные болюсные инъекции</w:t>
      </w:r>
    </w:p>
    <w:p w14:paraId="7E6A9EA6" w14:textId="77777777" w:rsidR="006D4445" w:rsidRPr="00221F16" w:rsidRDefault="006D4445" w:rsidP="006D4445">
      <w:pPr>
        <w:spacing w:after="0" w:line="240" w:lineRule="auto"/>
        <w:jc w:val="both"/>
        <w:rPr>
          <w:rFonts w:ascii="Times New Roman" w:eastAsia="Times New Roman" w:hAnsi="Times New Roman"/>
          <w:bCs/>
          <w:sz w:val="28"/>
          <w:szCs w:val="28"/>
          <w:lang w:eastAsia="ru-RU"/>
        </w:rPr>
      </w:pPr>
      <w:r w:rsidRPr="00221F16">
        <w:rPr>
          <w:rFonts w:ascii="Times New Roman" w:eastAsia="Times New Roman" w:hAnsi="Times New Roman"/>
          <w:bCs/>
          <w:sz w:val="28"/>
          <w:szCs w:val="28"/>
          <w:lang w:eastAsia="ru-RU"/>
        </w:rPr>
        <w:t>Если используется методика, включающая повторные болюсные инъекции, то в зависимости от клинической необходимости можно увеличить дозу от 25 мг (2,5 мл) до 50 мг (5,0 мл).</w:t>
      </w:r>
    </w:p>
    <w:p w14:paraId="5B554F6C" w14:textId="77777777" w:rsidR="006D4445" w:rsidRPr="00221F16" w:rsidRDefault="006D4445" w:rsidP="006D4445">
      <w:pPr>
        <w:spacing w:after="0" w:line="240" w:lineRule="auto"/>
        <w:jc w:val="both"/>
        <w:rPr>
          <w:rFonts w:ascii="Times New Roman" w:eastAsia="Times New Roman" w:hAnsi="Times New Roman"/>
          <w:bCs/>
          <w:i/>
          <w:iCs/>
          <w:sz w:val="28"/>
          <w:szCs w:val="28"/>
          <w:lang w:eastAsia="ru-RU"/>
        </w:rPr>
      </w:pPr>
      <w:bookmarkStart w:id="16" w:name="_Hlk56528985"/>
      <w:bookmarkEnd w:id="15"/>
      <w:r w:rsidRPr="00221F16">
        <w:rPr>
          <w:rFonts w:ascii="Times New Roman" w:eastAsia="Times New Roman" w:hAnsi="Times New Roman"/>
          <w:bCs/>
          <w:i/>
          <w:iCs/>
          <w:sz w:val="28"/>
          <w:szCs w:val="28"/>
          <w:lang w:eastAsia="ru-RU"/>
        </w:rPr>
        <w:t>Особые группы пациентов</w:t>
      </w:r>
    </w:p>
    <w:p w14:paraId="72D4CBA8" w14:textId="77777777" w:rsidR="006D4445" w:rsidRPr="00221F16" w:rsidRDefault="006D4445" w:rsidP="006D4445">
      <w:pPr>
        <w:spacing w:after="0" w:line="240" w:lineRule="auto"/>
        <w:jc w:val="both"/>
        <w:rPr>
          <w:rFonts w:ascii="Times New Roman" w:eastAsia="Times New Roman" w:hAnsi="Times New Roman"/>
          <w:bCs/>
          <w:i/>
          <w:iCs/>
          <w:sz w:val="28"/>
          <w:szCs w:val="28"/>
          <w:lang w:eastAsia="ru-RU"/>
        </w:rPr>
      </w:pPr>
      <w:r w:rsidRPr="00221F16">
        <w:rPr>
          <w:rFonts w:ascii="Times New Roman" w:eastAsia="Times New Roman" w:hAnsi="Times New Roman"/>
          <w:bCs/>
          <w:i/>
          <w:iCs/>
          <w:sz w:val="28"/>
          <w:szCs w:val="28"/>
          <w:lang w:eastAsia="ru-RU"/>
        </w:rPr>
        <w:t xml:space="preserve">Пациенты пожилого возраста </w:t>
      </w:r>
    </w:p>
    <w:p w14:paraId="6895DBAC" w14:textId="77777777" w:rsidR="006D4445" w:rsidRPr="00221F16" w:rsidRDefault="006D4445" w:rsidP="006D4445">
      <w:pPr>
        <w:spacing w:after="0" w:line="240" w:lineRule="auto"/>
        <w:jc w:val="both"/>
        <w:rPr>
          <w:rFonts w:ascii="Times New Roman" w:eastAsia="Times New Roman" w:hAnsi="Times New Roman"/>
          <w:bCs/>
          <w:sz w:val="28"/>
          <w:szCs w:val="28"/>
          <w:lang w:eastAsia="ru-RU"/>
        </w:rPr>
      </w:pPr>
      <w:r w:rsidRPr="00221F16">
        <w:rPr>
          <w:rFonts w:ascii="Times New Roman" w:eastAsia="Times New Roman" w:hAnsi="Times New Roman"/>
          <w:bCs/>
          <w:sz w:val="28"/>
          <w:szCs w:val="28"/>
          <w:lang w:eastAsia="ru-RU"/>
        </w:rPr>
        <w:t>При использовании препарата Сэйфол для поддержания анестезии скорость инфузии или «целевая концентрация» препарата должна быть уменьшена. Для пациентов 3-го и 4-го классов ASA может потребоваться дальнейшее снижение дозы и скорости введения. Во избежание угнетения сердечно-сосудистой и дыхательной систем пожилым больным не рекомендуется быстрое болюсное введение (единичное или повторное).</w:t>
      </w:r>
    </w:p>
    <w:p w14:paraId="58194833" w14:textId="77777777" w:rsidR="006D4445" w:rsidRPr="00221F16" w:rsidRDefault="006D4445" w:rsidP="006D4445">
      <w:pPr>
        <w:spacing w:after="0" w:line="240" w:lineRule="auto"/>
        <w:jc w:val="both"/>
        <w:rPr>
          <w:rFonts w:ascii="Times New Roman" w:eastAsia="Times New Roman" w:hAnsi="Times New Roman"/>
          <w:bCs/>
          <w:i/>
          <w:iCs/>
          <w:sz w:val="28"/>
          <w:szCs w:val="28"/>
          <w:lang w:eastAsia="ru-RU"/>
        </w:rPr>
      </w:pPr>
      <w:r w:rsidRPr="00221F16">
        <w:rPr>
          <w:rFonts w:ascii="Times New Roman" w:eastAsia="Times New Roman" w:hAnsi="Times New Roman"/>
          <w:bCs/>
          <w:i/>
          <w:iCs/>
          <w:sz w:val="28"/>
          <w:szCs w:val="28"/>
          <w:lang w:eastAsia="ru-RU"/>
        </w:rPr>
        <w:t>Дети</w:t>
      </w:r>
    </w:p>
    <w:p w14:paraId="5CF3A9E3" w14:textId="77777777" w:rsidR="006D4445" w:rsidRPr="00221F16" w:rsidRDefault="006D4445" w:rsidP="006D4445">
      <w:pPr>
        <w:spacing w:after="0" w:line="240" w:lineRule="auto"/>
        <w:jc w:val="both"/>
        <w:rPr>
          <w:rFonts w:ascii="Times New Roman" w:eastAsia="Times New Roman" w:hAnsi="Times New Roman"/>
          <w:bCs/>
          <w:sz w:val="28"/>
          <w:szCs w:val="28"/>
          <w:lang w:eastAsia="ru-RU"/>
        </w:rPr>
      </w:pPr>
      <w:r w:rsidRPr="00221F16">
        <w:rPr>
          <w:rFonts w:ascii="Times New Roman" w:eastAsia="Times New Roman" w:hAnsi="Times New Roman"/>
          <w:bCs/>
          <w:sz w:val="28"/>
          <w:szCs w:val="28"/>
          <w:lang w:eastAsia="ru-RU"/>
        </w:rPr>
        <w:t>Сэйфол не рекомендуется для поддержания анестезии у детей в возрасте до 1 месяца. Анестезия может поддерживаться у детей старше 1 месяца путем введения препарата Сэйфол путем инфузии или повторной болюсной инъекции для поддержания необходимой глубины анестезии. Необходимая скорость введения отличается значительным образом у различных пациентов; обычно обеспечивается удовлетворительная анестезия при скорости инфузии в пределах 9–15 мг/кг/ч. У детей младшего возраста, особенно в возрасте от 1 месяца до 3 лет, требования к дозе могут быть выше.</w:t>
      </w:r>
    </w:p>
    <w:p w14:paraId="0AC94FBF" w14:textId="77777777" w:rsidR="006D4445" w:rsidRPr="00221F16" w:rsidRDefault="006D4445" w:rsidP="006D4445">
      <w:pPr>
        <w:spacing w:after="0" w:line="240" w:lineRule="auto"/>
        <w:jc w:val="both"/>
        <w:rPr>
          <w:rFonts w:ascii="Times New Roman" w:eastAsia="Times New Roman" w:hAnsi="Times New Roman"/>
          <w:bCs/>
          <w:i/>
          <w:iCs/>
          <w:sz w:val="28"/>
          <w:szCs w:val="28"/>
          <w:u w:val="single"/>
          <w:lang w:eastAsia="ru-RU"/>
        </w:rPr>
      </w:pPr>
      <w:r w:rsidRPr="00221F16">
        <w:rPr>
          <w:rFonts w:ascii="Times New Roman" w:eastAsia="Times New Roman" w:hAnsi="Times New Roman"/>
          <w:bCs/>
          <w:sz w:val="28"/>
          <w:szCs w:val="28"/>
          <w:lang w:eastAsia="ru-RU"/>
        </w:rPr>
        <w:t>Для пациентов с ASA 3 и 4 рекомендуются более низкие дозы.</w:t>
      </w:r>
    </w:p>
    <w:p w14:paraId="6805038A" w14:textId="77777777" w:rsidR="006D4445" w:rsidRPr="00221F16" w:rsidRDefault="006D4445" w:rsidP="006D4445">
      <w:pPr>
        <w:spacing w:after="0" w:line="240" w:lineRule="auto"/>
        <w:jc w:val="both"/>
        <w:rPr>
          <w:rFonts w:ascii="Times New Roman" w:eastAsia="Times New Roman" w:hAnsi="Times New Roman"/>
          <w:bCs/>
          <w:i/>
          <w:iCs/>
          <w:sz w:val="28"/>
          <w:szCs w:val="28"/>
          <w:u w:val="single"/>
          <w:lang w:eastAsia="ru-RU"/>
        </w:rPr>
      </w:pPr>
      <w:bookmarkStart w:id="17" w:name="_Hlk56529522"/>
      <w:bookmarkEnd w:id="16"/>
      <w:r w:rsidRPr="00221F16">
        <w:rPr>
          <w:rFonts w:ascii="Times New Roman" w:eastAsia="Times New Roman" w:hAnsi="Times New Roman"/>
          <w:bCs/>
          <w:i/>
          <w:iCs/>
          <w:sz w:val="28"/>
          <w:szCs w:val="28"/>
          <w:u w:val="single"/>
          <w:lang w:eastAsia="ru-RU"/>
        </w:rPr>
        <w:lastRenderedPageBreak/>
        <w:t>Обеспечение седативного эффекта во время диагностических и хирургических процедур</w:t>
      </w:r>
    </w:p>
    <w:p w14:paraId="2365A4F8" w14:textId="77777777" w:rsidR="006D4445" w:rsidRPr="00221F16" w:rsidRDefault="006D4445" w:rsidP="006D4445">
      <w:pPr>
        <w:spacing w:after="0" w:line="240" w:lineRule="auto"/>
        <w:jc w:val="both"/>
        <w:rPr>
          <w:rFonts w:ascii="Times New Roman" w:eastAsia="Times New Roman" w:hAnsi="Times New Roman"/>
          <w:bCs/>
          <w:i/>
          <w:iCs/>
          <w:sz w:val="28"/>
          <w:szCs w:val="28"/>
          <w:lang w:eastAsia="ru-RU"/>
        </w:rPr>
      </w:pPr>
      <w:r w:rsidRPr="00221F16">
        <w:rPr>
          <w:rFonts w:ascii="Times New Roman" w:eastAsia="Times New Roman" w:hAnsi="Times New Roman"/>
          <w:bCs/>
          <w:i/>
          <w:iCs/>
          <w:sz w:val="28"/>
          <w:szCs w:val="28"/>
          <w:lang w:eastAsia="ru-RU"/>
        </w:rPr>
        <w:t>Взрослые</w:t>
      </w:r>
    </w:p>
    <w:p w14:paraId="0D767DC9" w14:textId="77777777" w:rsidR="006D4445" w:rsidRPr="00221F16" w:rsidRDefault="006D4445" w:rsidP="006D4445">
      <w:pPr>
        <w:spacing w:after="0" w:line="240" w:lineRule="auto"/>
        <w:jc w:val="both"/>
        <w:rPr>
          <w:rFonts w:ascii="Times New Roman" w:eastAsia="Times New Roman" w:hAnsi="Times New Roman"/>
          <w:bCs/>
          <w:sz w:val="28"/>
          <w:szCs w:val="28"/>
          <w:lang w:eastAsia="ru-RU"/>
        </w:rPr>
      </w:pPr>
      <w:r w:rsidRPr="00221F16">
        <w:rPr>
          <w:rFonts w:ascii="Times New Roman" w:eastAsia="Times New Roman" w:hAnsi="Times New Roman"/>
          <w:bCs/>
          <w:sz w:val="28"/>
          <w:szCs w:val="28"/>
          <w:lang w:eastAsia="ru-RU"/>
        </w:rPr>
        <w:t>Для обеспечения седативного эффекта во время хирургических и диагностических процедур скорость введения и доза должны подбираться индивидуально и титроваться, в зависимости от клинического ответа пациента.</w:t>
      </w:r>
    </w:p>
    <w:p w14:paraId="15C44AA2" w14:textId="77777777" w:rsidR="006D4445" w:rsidRPr="00221F16" w:rsidRDefault="006D4445" w:rsidP="006D4445">
      <w:pPr>
        <w:spacing w:after="0" w:line="240" w:lineRule="auto"/>
        <w:jc w:val="both"/>
        <w:rPr>
          <w:rFonts w:ascii="Times New Roman" w:eastAsia="Times New Roman" w:hAnsi="Times New Roman"/>
          <w:bCs/>
          <w:sz w:val="28"/>
          <w:szCs w:val="28"/>
          <w:lang w:eastAsia="ru-RU"/>
        </w:rPr>
      </w:pPr>
      <w:r w:rsidRPr="00221F16">
        <w:rPr>
          <w:rFonts w:ascii="Times New Roman" w:eastAsia="Times New Roman" w:hAnsi="Times New Roman"/>
          <w:bCs/>
          <w:sz w:val="28"/>
          <w:szCs w:val="28"/>
          <w:lang w:eastAsia="ru-RU"/>
        </w:rPr>
        <w:t>В большинстве случаев наступление седации достигается при введении препарата в дозе 0,5–1 мг/кг в течение 1-5 минут. Для поддержания седации скорость инфузии следует корректировать в соответствии с необходимой глубиной седативного эффекта; для большинства пациентов требуется скорость в пределах 1,5–4,5 мг/кг/ч.</w:t>
      </w:r>
    </w:p>
    <w:p w14:paraId="266FEEB0" w14:textId="77777777" w:rsidR="006D4445" w:rsidRPr="00221F16" w:rsidRDefault="006D4445" w:rsidP="006D4445">
      <w:pPr>
        <w:spacing w:after="0" w:line="240" w:lineRule="auto"/>
        <w:jc w:val="both"/>
        <w:rPr>
          <w:rFonts w:ascii="Times New Roman" w:eastAsia="Times New Roman" w:hAnsi="Times New Roman"/>
          <w:bCs/>
          <w:sz w:val="28"/>
          <w:szCs w:val="28"/>
          <w:lang w:eastAsia="ru-RU"/>
        </w:rPr>
      </w:pPr>
      <w:r w:rsidRPr="00221F16">
        <w:rPr>
          <w:rFonts w:ascii="Times New Roman" w:eastAsia="Times New Roman" w:hAnsi="Times New Roman"/>
          <w:bCs/>
          <w:sz w:val="28"/>
          <w:szCs w:val="28"/>
          <w:lang w:eastAsia="ru-RU"/>
        </w:rPr>
        <w:t>Если требуется быстрое увеличение глубины седативного эффекта, то в качестве дополнения к инфузии может быть использовано болюсное введение препарата Сэйфол в дозе 10-20 мг. Для пациентов 3 и 4 классов ASA может потребоваться снижение дозы и скорости введения.</w:t>
      </w:r>
    </w:p>
    <w:p w14:paraId="2F249481" w14:textId="77777777" w:rsidR="006D4445" w:rsidRPr="00221F16" w:rsidRDefault="006D4445" w:rsidP="006D4445">
      <w:pPr>
        <w:spacing w:after="0" w:line="240" w:lineRule="auto"/>
        <w:jc w:val="both"/>
        <w:rPr>
          <w:rFonts w:ascii="Times New Roman" w:eastAsia="Times New Roman" w:hAnsi="Times New Roman"/>
          <w:bCs/>
          <w:i/>
          <w:iCs/>
          <w:sz w:val="28"/>
          <w:szCs w:val="28"/>
          <w:lang w:eastAsia="ru-RU"/>
        </w:rPr>
      </w:pPr>
      <w:bookmarkStart w:id="18" w:name="_Hlk56529757"/>
      <w:bookmarkEnd w:id="17"/>
      <w:r w:rsidRPr="00221F16">
        <w:rPr>
          <w:rFonts w:ascii="Times New Roman" w:eastAsia="Times New Roman" w:hAnsi="Times New Roman"/>
          <w:bCs/>
          <w:i/>
          <w:iCs/>
          <w:sz w:val="28"/>
          <w:szCs w:val="28"/>
          <w:lang w:eastAsia="ru-RU"/>
        </w:rPr>
        <w:t>Особые группы пациентов</w:t>
      </w:r>
    </w:p>
    <w:p w14:paraId="2961E60B" w14:textId="77777777" w:rsidR="006D4445" w:rsidRPr="00221F16" w:rsidRDefault="006D4445" w:rsidP="006D4445">
      <w:pPr>
        <w:spacing w:after="0" w:line="240" w:lineRule="auto"/>
        <w:jc w:val="both"/>
        <w:rPr>
          <w:rFonts w:ascii="Times New Roman" w:eastAsia="Times New Roman" w:hAnsi="Times New Roman"/>
          <w:bCs/>
          <w:i/>
          <w:iCs/>
          <w:sz w:val="28"/>
          <w:szCs w:val="28"/>
          <w:lang w:eastAsia="ru-RU"/>
        </w:rPr>
      </w:pPr>
      <w:r w:rsidRPr="00221F16">
        <w:rPr>
          <w:rFonts w:ascii="Times New Roman" w:eastAsia="Times New Roman" w:hAnsi="Times New Roman"/>
          <w:bCs/>
          <w:i/>
          <w:iCs/>
          <w:sz w:val="28"/>
          <w:szCs w:val="28"/>
          <w:lang w:eastAsia="ru-RU"/>
        </w:rPr>
        <w:t xml:space="preserve">Пациенты пожилого возраста </w:t>
      </w:r>
    </w:p>
    <w:p w14:paraId="2BC2EAEC" w14:textId="77777777" w:rsidR="006D4445" w:rsidRPr="00221F16" w:rsidRDefault="006D4445" w:rsidP="006D4445">
      <w:pPr>
        <w:spacing w:after="0" w:line="240" w:lineRule="auto"/>
        <w:jc w:val="both"/>
        <w:rPr>
          <w:rFonts w:ascii="Times New Roman" w:eastAsia="Times New Roman" w:hAnsi="Times New Roman"/>
          <w:bCs/>
          <w:sz w:val="28"/>
          <w:szCs w:val="28"/>
          <w:lang w:eastAsia="ru-RU"/>
        </w:rPr>
      </w:pPr>
      <w:r w:rsidRPr="00221F16">
        <w:rPr>
          <w:rFonts w:ascii="Times New Roman" w:eastAsia="Times New Roman" w:hAnsi="Times New Roman"/>
          <w:bCs/>
          <w:sz w:val="28"/>
          <w:szCs w:val="28"/>
          <w:lang w:eastAsia="ru-RU"/>
        </w:rPr>
        <w:t>При использовании препарата Сэйфол для обеспечения седативного эффекта скорость инфузии или «целевая концентрация» препарата должна быть уменьшена. Для пациентов 3-го и 4-го классов ASA может потребоваться дальнейшее снижение дозы и скорости введения. Во избежание угнетения сердечно-сосудистой и дыхательной систем пожилым больным не рекомендуется быстрое болюсное введение (единичное или повторное).</w:t>
      </w:r>
    </w:p>
    <w:p w14:paraId="6FBB18AD" w14:textId="77777777" w:rsidR="006D4445" w:rsidRPr="00221F16" w:rsidRDefault="006D4445" w:rsidP="006D4445">
      <w:pPr>
        <w:spacing w:after="0" w:line="240" w:lineRule="auto"/>
        <w:jc w:val="both"/>
        <w:rPr>
          <w:rFonts w:ascii="Times New Roman" w:eastAsia="Times New Roman" w:hAnsi="Times New Roman"/>
          <w:bCs/>
          <w:i/>
          <w:iCs/>
          <w:sz w:val="28"/>
          <w:szCs w:val="28"/>
          <w:lang w:eastAsia="ru-RU"/>
        </w:rPr>
      </w:pPr>
      <w:r w:rsidRPr="00221F16">
        <w:rPr>
          <w:rFonts w:ascii="Times New Roman" w:eastAsia="Times New Roman" w:hAnsi="Times New Roman"/>
          <w:bCs/>
          <w:i/>
          <w:iCs/>
          <w:sz w:val="28"/>
          <w:szCs w:val="28"/>
          <w:lang w:eastAsia="ru-RU"/>
        </w:rPr>
        <w:t xml:space="preserve">Дети </w:t>
      </w:r>
    </w:p>
    <w:p w14:paraId="77AEA6D8" w14:textId="77777777" w:rsidR="006D4445" w:rsidRPr="00221F16" w:rsidRDefault="006D4445" w:rsidP="006D4445">
      <w:pPr>
        <w:spacing w:after="0" w:line="240" w:lineRule="auto"/>
        <w:jc w:val="both"/>
        <w:rPr>
          <w:rFonts w:ascii="Times New Roman" w:eastAsia="Times New Roman" w:hAnsi="Times New Roman"/>
          <w:bCs/>
          <w:sz w:val="28"/>
          <w:szCs w:val="28"/>
          <w:lang w:eastAsia="ru-RU"/>
        </w:rPr>
      </w:pPr>
      <w:r w:rsidRPr="00221F16">
        <w:rPr>
          <w:rFonts w:ascii="Times New Roman" w:eastAsia="Times New Roman" w:hAnsi="Times New Roman"/>
          <w:bCs/>
          <w:sz w:val="28"/>
          <w:szCs w:val="28"/>
          <w:lang w:eastAsia="ru-RU"/>
        </w:rPr>
        <w:t>Сэйфол не рекомендуется применять у детей в возрасте до 1 месяца.</w:t>
      </w:r>
    </w:p>
    <w:p w14:paraId="0243B25F" w14:textId="77777777" w:rsidR="006D4445" w:rsidRPr="00221F16" w:rsidRDefault="006D4445" w:rsidP="006D4445">
      <w:pPr>
        <w:spacing w:after="0" w:line="240" w:lineRule="auto"/>
        <w:jc w:val="both"/>
        <w:rPr>
          <w:rFonts w:ascii="Times New Roman" w:eastAsia="Times New Roman" w:hAnsi="Times New Roman"/>
          <w:bCs/>
          <w:sz w:val="28"/>
          <w:szCs w:val="28"/>
          <w:lang w:eastAsia="ru-RU"/>
        </w:rPr>
      </w:pPr>
      <w:r w:rsidRPr="00221F16">
        <w:rPr>
          <w:rFonts w:ascii="Times New Roman" w:eastAsia="Times New Roman" w:hAnsi="Times New Roman"/>
          <w:bCs/>
          <w:sz w:val="28"/>
          <w:szCs w:val="28"/>
          <w:lang w:eastAsia="ru-RU"/>
        </w:rPr>
        <w:t>Для детей старше 1 месяца скорость введения и доза должны подбираться индивидуально, в зависимости от клинического ответа пациента. В большинстве случаев наступление седации достигается при введении препарата в дозе 1–2 мг/кг. Для поддержания седации скорость инфузии следует корректировать в соответствии с необходимой глубиной седативного эффекта; для большинства пациентов требуется скорость в пределах 1,5–9 мг/кг/ч. Если требуется быстрое увеличение глубины седативного эффекта, то в качестве дополнения к инфузии может быть использовано болюсное введение препарата Сэйфол в дозе до 1 мг/кг.</w:t>
      </w:r>
    </w:p>
    <w:p w14:paraId="7A1E8A66" w14:textId="77777777" w:rsidR="006D4445" w:rsidRPr="00221F16" w:rsidRDefault="006D4445" w:rsidP="006D4445">
      <w:pPr>
        <w:spacing w:after="0" w:line="240" w:lineRule="auto"/>
        <w:jc w:val="both"/>
        <w:rPr>
          <w:rFonts w:ascii="Times New Roman" w:eastAsia="Times New Roman" w:hAnsi="Times New Roman"/>
          <w:bCs/>
          <w:sz w:val="28"/>
          <w:szCs w:val="28"/>
          <w:lang w:eastAsia="ru-RU"/>
        </w:rPr>
      </w:pPr>
      <w:r w:rsidRPr="00221F16">
        <w:rPr>
          <w:rFonts w:ascii="Times New Roman" w:eastAsia="Times New Roman" w:hAnsi="Times New Roman"/>
          <w:bCs/>
          <w:sz w:val="28"/>
          <w:szCs w:val="28"/>
          <w:lang w:eastAsia="ru-RU"/>
        </w:rPr>
        <w:t>Для пациентов 3 и 4 классов ASA может потребоваться снижение дозы и скорости введения.</w:t>
      </w:r>
    </w:p>
    <w:p w14:paraId="00B06B7D" w14:textId="77777777" w:rsidR="006D4445" w:rsidRPr="00221F16" w:rsidRDefault="006D4445" w:rsidP="006D4445">
      <w:pPr>
        <w:spacing w:after="0" w:line="240" w:lineRule="auto"/>
        <w:jc w:val="both"/>
        <w:rPr>
          <w:rFonts w:ascii="Times New Roman" w:eastAsia="Times New Roman" w:hAnsi="Times New Roman"/>
          <w:bCs/>
          <w:i/>
          <w:iCs/>
          <w:sz w:val="28"/>
          <w:szCs w:val="28"/>
          <w:u w:val="single"/>
          <w:lang w:eastAsia="ru-RU"/>
        </w:rPr>
      </w:pPr>
      <w:bookmarkStart w:id="19" w:name="_Hlk56585187"/>
      <w:bookmarkEnd w:id="18"/>
      <w:r w:rsidRPr="00221F16">
        <w:rPr>
          <w:rFonts w:ascii="Times New Roman" w:eastAsia="Times New Roman" w:hAnsi="Times New Roman"/>
          <w:bCs/>
          <w:i/>
          <w:iCs/>
          <w:sz w:val="28"/>
          <w:szCs w:val="28"/>
          <w:u w:val="single"/>
          <w:lang w:eastAsia="ru-RU"/>
        </w:rPr>
        <w:t>Обеспечение седативного эффекта во время интенсивной терапии</w:t>
      </w:r>
    </w:p>
    <w:p w14:paraId="0B184B58" w14:textId="77777777" w:rsidR="006D4445" w:rsidRPr="00221F16" w:rsidRDefault="006D4445" w:rsidP="006D4445">
      <w:pPr>
        <w:spacing w:after="0" w:line="240" w:lineRule="auto"/>
        <w:jc w:val="both"/>
        <w:rPr>
          <w:rFonts w:ascii="Times New Roman" w:eastAsia="Times New Roman" w:hAnsi="Times New Roman"/>
          <w:bCs/>
          <w:i/>
          <w:iCs/>
          <w:sz w:val="28"/>
          <w:szCs w:val="28"/>
          <w:lang w:eastAsia="ru-RU"/>
        </w:rPr>
      </w:pPr>
      <w:r w:rsidRPr="00221F16">
        <w:rPr>
          <w:rFonts w:ascii="Times New Roman" w:eastAsia="Times New Roman" w:hAnsi="Times New Roman"/>
          <w:bCs/>
          <w:i/>
          <w:iCs/>
          <w:sz w:val="28"/>
          <w:szCs w:val="28"/>
          <w:lang w:eastAsia="ru-RU"/>
        </w:rPr>
        <w:t>Взрослые</w:t>
      </w:r>
    </w:p>
    <w:p w14:paraId="3E0F1389" w14:textId="4CC5CC8A" w:rsidR="006D4445" w:rsidRPr="00221F16" w:rsidRDefault="003532B2" w:rsidP="006D4445">
      <w:pPr>
        <w:spacing w:after="0" w:line="240" w:lineRule="auto"/>
        <w:jc w:val="both"/>
        <w:rPr>
          <w:rFonts w:ascii="Times New Roman" w:eastAsia="Times New Roman" w:hAnsi="Times New Roman"/>
          <w:bCs/>
          <w:sz w:val="28"/>
          <w:szCs w:val="28"/>
          <w:lang w:eastAsia="ru-RU"/>
        </w:rPr>
      </w:pPr>
      <w:r w:rsidRPr="00221F16">
        <w:rPr>
          <w:rFonts w:ascii="Times New Roman" w:eastAsia="Times New Roman" w:hAnsi="Times New Roman"/>
          <w:bCs/>
          <w:sz w:val="28"/>
          <w:szCs w:val="28"/>
          <w:lang w:eastAsia="ru-RU"/>
        </w:rPr>
        <w:t>При использовании препарата Сэйфол для обеспечения седавтивного эффекта взрослым больным, находящимся на ИВЛ и получающим интенсивную терапию, его рекомендуется вводить путем непрерывной инфузии.</w:t>
      </w:r>
      <w:r w:rsidR="006D4445" w:rsidRPr="00221F16">
        <w:rPr>
          <w:rFonts w:ascii="Times New Roman" w:eastAsia="Times New Roman" w:hAnsi="Times New Roman"/>
          <w:bCs/>
          <w:sz w:val="28"/>
          <w:szCs w:val="28"/>
          <w:lang w:eastAsia="ru-RU"/>
        </w:rPr>
        <w:t xml:space="preserve"> Скорость инфузии следует корректировать с учетом необходимой глубины седативного эффекта, но скорость в пределах 0,3–</w:t>
      </w:r>
      <w:r w:rsidR="006D4445" w:rsidRPr="00221F16">
        <w:rPr>
          <w:rFonts w:ascii="Times New Roman" w:eastAsia="Times New Roman" w:hAnsi="Times New Roman"/>
          <w:bCs/>
          <w:sz w:val="28"/>
          <w:szCs w:val="28"/>
          <w:lang w:eastAsia="ru-RU"/>
        </w:rPr>
        <w:lastRenderedPageBreak/>
        <w:t>4,0 мг/кг/ч должна обеспечить достижение удовлетворительной седации. Сэйфол не показан для седации в интенсивной терапии пациентов в возрасте 16 лет и младше.</w:t>
      </w:r>
    </w:p>
    <w:p w14:paraId="636D4652" w14:textId="77777777" w:rsidR="006D4445" w:rsidRPr="00221F16" w:rsidRDefault="006D4445" w:rsidP="006D4445">
      <w:pPr>
        <w:spacing w:after="0" w:line="240" w:lineRule="auto"/>
        <w:jc w:val="both"/>
        <w:rPr>
          <w:rFonts w:ascii="Times New Roman" w:eastAsia="Times New Roman" w:hAnsi="Times New Roman"/>
          <w:bCs/>
          <w:sz w:val="28"/>
          <w:szCs w:val="28"/>
          <w:lang w:eastAsia="ru-RU"/>
        </w:rPr>
      </w:pPr>
      <w:r w:rsidRPr="00221F16">
        <w:rPr>
          <w:rFonts w:ascii="Times New Roman" w:eastAsia="Times New Roman" w:hAnsi="Times New Roman"/>
          <w:bCs/>
          <w:sz w:val="28"/>
          <w:szCs w:val="28"/>
          <w:lang w:eastAsia="ru-RU"/>
        </w:rPr>
        <w:t>Сэйфол может быть разбавлен 5% декстрозой (см. Таблицу «Разведение и совместное применение» ниже).</w:t>
      </w:r>
    </w:p>
    <w:p w14:paraId="722FAE53" w14:textId="77777777" w:rsidR="006D4445" w:rsidRPr="00221F16" w:rsidRDefault="006D4445" w:rsidP="006D4445">
      <w:pPr>
        <w:spacing w:after="0" w:line="240" w:lineRule="auto"/>
        <w:jc w:val="both"/>
        <w:rPr>
          <w:rFonts w:ascii="Times New Roman" w:eastAsia="Times New Roman" w:hAnsi="Times New Roman"/>
          <w:bCs/>
          <w:sz w:val="28"/>
          <w:szCs w:val="28"/>
          <w:lang w:eastAsia="ru-RU"/>
        </w:rPr>
      </w:pPr>
      <w:r w:rsidRPr="00221F16">
        <w:rPr>
          <w:rFonts w:ascii="Times New Roman" w:eastAsia="Times New Roman" w:hAnsi="Times New Roman"/>
          <w:bCs/>
          <w:sz w:val="28"/>
          <w:szCs w:val="28"/>
          <w:lang w:eastAsia="ru-RU"/>
        </w:rPr>
        <w:t>Рекомендуется контролировать уровень липидов в крови при назначении Сэйфола пациентам, которые, как считается, подвергаются особому риску перегрузки жиром. Введение препарата Сэйфол должно быть скорректировано соответствующим образом, если мониторинг показывает, что жир неадекватно выводится из организма. Если пациент одновременно получает другой внутривенный липид, следует уменьшить его количество, чтобы учесть количество липида, введенного в составе препарата Сэйфол; 1,0 мл Сэйфол содержит примерно 0,1 г жира.</w:t>
      </w:r>
    </w:p>
    <w:p w14:paraId="2A3F8DA1" w14:textId="77777777" w:rsidR="006D4445" w:rsidRPr="00221F16" w:rsidRDefault="006D4445" w:rsidP="006D4445">
      <w:pPr>
        <w:spacing w:after="0" w:line="240" w:lineRule="auto"/>
        <w:jc w:val="both"/>
        <w:rPr>
          <w:rFonts w:ascii="Times New Roman" w:eastAsia="Times New Roman" w:hAnsi="Times New Roman"/>
          <w:bCs/>
          <w:sz w:val="28"/>
          <w:szCs w:val="28"/>
          <w:lang w:eastAsia="ru-RU"/>
        </w:rPr>
      </w:pPr>
      <w:r w:rsidRPr="00221F16">
        <w:rPr>
          <w:rFonts w:ascii="Times New Roman" w:eastAsia="Times New Roman" w:hAnsi="Times New Roman"/>
          <w:bCs/>
          <w:sz w:val="28"/>
          <w:szCs w:val="28"/>
          <w:lang w:eastAsia="ru-RU"/>
        </w:rPr>
        <w:t>Если продолжительность седации превышает 3 дня, следует проводить мониторинг липидов у всех пациентов.</w:t>
      </w:r>
    </w:p>
    <w:bookmarkEnd w:id="19"/>
    <w:p w14:paraId="63292D7B" w14:textId="77777777" w:rsidR="006D4445" w:rsidRPr="00221F16" w:rsidRDefault="006D4445" w:rsidP="006D4445">
      <w:pPr>
        <w:spacing w:after="0" w:line="240" w:lineRule="auto"/>
        <w:jc w:val="both"/>
        <w:rPr>
          <w:rFonts w:ascii="Times New Roman" w:eastAsia="Times New Roman" w:hAnsi="Times New Roman"/>
          <w:bCs/>
          <w:i/>
          <w:iCs/>
          <w:sz w:val="28"/>
          <w:szCs w:val="28"/>
          <w:lang w:eastAsia="ru-RU"/>
        </w:rPr>
      </w:pPr>
      <w:r w:rsidRPr="00221F16">
        <w:rPr>
          <w:rFonts w:ascii="Times New Roman" w:eastAsia="Times New Roman" w:hAnsi="Times New Roman"/>
          <w:bCs/>
          <w:i/>
          <w:iCs/>
          <w:sz w:val="28"/>
          <w:szCs w:val="28"/>
          <w:lang w:eastAsia="ru-RU"/>
        </w:rPr>
        <w:t>Особые группы пациентов</w:t>
      </w:r>
    </w:p>
    <w:p w14:paraId="3DC2B946" w14:textId="77777777" w:rsidR="006D4445" w:rsidRPr="00221F16" w:rsidRDefault="006D4445" w:rsidP="006D4445">
      <w:pPr>
        <w:spacing w:after="0" w:line="240" w:lineRule="auto"/>
        <w:jc w:val="both"/>
        <w:rPr>
          <w:rFonts w:ascii="Times New Roman" w:eastAsia="Times New Roman" w:hAnsi="Times New Roman"/>
          <w:bCs/>
          <w:i/>
          <w:iCs/>
          <w:sz w:val="28"/>
          <w:szCs w:val="28"/>
          <w:lang w:eastAsia="ru-RU"/>
        </w:rPr>
      </w:pPr>
      <w:r w:rsidRPr="00221F16">
        <w:rPr>
          <w:rFonts w:ascii="Times New Roman" w:eastAsia="Times New Roman" w:hAnsi="Times New Roman"/>
          <w:bCs/>
          <w:i/>
          <w:iCs/>
          <w:sz w:val="28"/>
          <w:szCs w:val="28"/>
          <w:lang w:eastAsia="ru-RU"/>
        </w:rPr>
        <w:t>Пациенты пожилого возраста</w:t>
      </w:r>
    </w:p>
    <w:p w14:paraId="724A9A5A" w14:textId="77777777" w:rsidR="006D4445" w:rsidRPr="00221F16" w:rsidRDefault="006D4445" w:rsidP="006D4445">
      <w:pPr>
        <w:spacing w:after="0" w:line="240" w:lineRule="auto"/>
        <w:jc w:val="both"/>
        <w:rPr>
          <w:rFonts w:ascii="Times New Roman" w:eastAsia="Times New Roman" w:hAnsi="Times New Roman"/>
          <w:bCs/>
          <w:sz w:val="28"/>
          <w:szCs w:val="28"/>
          <w:lang w:eastAsia="ru-RU"/>
        </w:rPr>
      </w:pPr>
      <w:r w:rsidRPr="00221F16">
        <w:rPr>
          <w:rFonts w:ascii="Times New Roman" w:eastAsia="Times New Roman" w:hAnsi="Times New Roman"/>
          <w:bCs/>
          <w:sz w:val="28"/>
          <w:szCs w:val="28"/>
          <w:lang w:eastAsia="ru-RU"/>
        </w:rPr>
        <w:t>При использовании препарата Сэйфол для обеспечения седативного эффекта скорость инфузии или «целевая концентрация» препарата должна быть уменьшена. Для пациентов 3-го и 4-го классов ASA может потребоваться дальнейшее снижение дозы и скорости введения. Во избежание угнетения сердечно-сосудистой и дыхательной систем пожилым больным не рекомендуется быстрое болюсное введение (единичное или повторное).</w:t>
      </w:r>
    </w:p>
    <w:p w14:paraId="33106C6D" w14:textId="77777777" w:rsidR="006D4445" w:rsidRPr="00221F16" w:rsidRDefault="006D4445" w:rsidP="006D4445">
      <w:pPr>
        <w:spacing w:after="0" w:line="240" w:lineRule="auto"/>
        <w:jc w:val="both"/>
        <w:rPr>
          <w:rFonts w:ascii="Times New Roman" w:eastAsia="Times New Roman" w:hAnsi="Times New Roman"/>
          <w:bCs/>
          <w:i/>
          <w:iCs/>
          <w:sz w:val="28"/>
          <w:szCs w:val="28"/>
          <w:lang w:eastAsia="ru-RU"/>
        </w:rPr>
      </w:pPr>
      <w:bookmarkStart w:id="20" w:name="_Hlk56613149"/>
      <w:r w:rsidRPr="00221F16">
        <w:rPr>
          <w:rFonts w:ascii="Times New Roman" w:eastAsia="Times New Roman" w:hAnsi="Times New Roman"/>
          <w:bCs/>
          <w:i/>
          <w:iCs/>
          <w:sz w:val="28"/>
          <w:szCs w:val="28"/>
          <w:lang w:eastAsia="ru-RU"/>
        </w:rPr>
        <w:t>Дети</w:t>
      </w:r>
    </w:p>
    <w:p w14:paraId="181C63A6" w14:textId="77777777" w:rsidR="006D4445" w:rsidRPr="00221F16" w:rsidRDefault="006D4445" w:rsidP="006D4445">
      <w:pPr>
        <w:spacing w:after="0" w:line="240" w:lineRule="auto"/>
        <w:jc w:val="both"/>
        <w:rPr>
          <w:rFonts w:ascii="Times New Roman" w:eastAsia="Times New Roman" w:hAnsi="Times New Roman"/>
          <w:bCs/>
          <w:sz w:val="28"/>
          <w:szCs w:val="28"/>
          <w:lang w:eastAsia="ru-RU"/>
        </w:rPr>
      </w:pPr>
      <w:r w:rsidRPr="00221F16">
        <w:rPr>
          <w:rFonts w:ascii="Times New Roman" w:eastAsia="Times New Roman" w:hAnsi="Times New Roman"/>
          <w:bCs/>
          <w:sz w:val="28"/>
          <w:szCs w:val="28"/>
          <w:lang w:eastAsia="ru-RU"/>
        </w:rPr>
        <w:t>Сэйфол противопоказан для седации детей в возрасте до 16 лет, находящихся на ИВЛ и получающих интенсивную терапию.</w:t>
      </w:r>
    </w:p>
    <w:bookmarkEnd w:id="20"/>
    <w:p w14:paraId="142786D0" w14:textId="2BFBD1C8" w:rsidR="006D4445" w:rsidRPr="00221F16" w:rsidRDefault="006D4445" w:rsidP="006D4445">
      <w:pPr>
        <w:spacing w:after="0" w:line="240" w:lineRule="auto"/>
        <w:jc w:val="both"/>
        <w:rPr>
          <w:rFonts w:ascii="Times New Roman" w:hAnsi="Times New Roman"/>
          <w:i/>
          <w:iCs/>
          <w:color w:val="000000"/>
          <w:sz w:val="28"/>
          <w:szCs w:val="28"/>
        </w:rPr>
      </w:pPr>
      <w:r w:rsidRPr="00221F16">
        <w:rPr>
          <w:rFonts w:ascii="Times New Roman" w:eastAsia="Times New Roman" w:hAnsi="Times New Roman"/>
          <w:b/>
          <w:i/>
          <w:iCs/>
          <w:sz w:val="28"/>
          <w:szCs w:val="28"/>
          <w:lang w:eastAsia="ru-RU"/>
        </w:rPr>
        <w:t>Метод и путь введения</w:t>
      </w:r>
      <w:r w:rsidRPr="00221F16">
        <w:rPr>
          <w:rFonts w:ascii="Times New Roman" w:hAnsi="Times New Roman"/>
          <w:i/>
          <w:iCs/>
          <w:color w:val="000000"/>
          <w:sz w:val="28"/>
          <w:szCs w:val="28"/>
        </w:rPr>
        <w:t xml:space="preserve"> </w:t>
      </w:r>
    </w:p>
    <w:p w14:paraId="4B6B932F" w14:textId="77777777" w:rsidR="006D4445" w:rsidRPr="00221F16" w:rsidRDefault="006D4445" w:rsidP="006D4445">
      <w:pPr>
        <w:spacing w:after="0" w:line="240" w:lineRule="auto"/>
        <w:jc w:val="both"/>
        <w:rPr>
          <w:rFonts w:ascii="Times New Roman" w:eastAsia="Times New Roman" w:hAnsi="Times New Roman"/>
          <w:bCs/>
          <w:sz w:val="28"/>
          <w:szCs w:val="28"/>
          <w:lang w:eastAsia="ru-RU"/>
        </w:rPr>
      </w:pPr>
      <w:bookmarkStart w:id="21" w:name="_Hlk56613420"/>
      <w:r w:rsidRPr="00221F16">
        <w:rPr>
          <w:rFonts w:ascii="Times New Roman" w:eastAsia="Times New Roman" w:hAnsi="Times New Roman"/>
          <w:bCs/>
          <w:sz w:val="28"/>
          <w:szCs w:val="28"/>
          <w:lang w:eastAsia="ru-RU"/>
        </w:rPr>
        <w:t>Сэйфол не обладает обезболивающими свойствами, и поэтому, как правило, требует дополнительного применения анальгезирующих средств.</w:t>
      </w:r>
    </w:p>
    <w:p w14:paraId="78FA3FB2" w14:textId="77777777" w:rsidR="006D4445" w:rsidRPr="00221F16" w:rsidRDefault="006D4445" w:rsidP="006D4445">
      <w:pPr>
        <w:spacing w:after="0" w:line="240" w:lineRule="auto"/>
        <w:jc w:val="both"/>
        <w:rPr>
          <w:rFonts w:ascii="Times New Roman" w:eastAsia="Times New Roman" w:hAnsi="Times New Roman"/>
          <w:bCs/>
          <w:sz w:val="28"/>
          <w:szCs w:val="28"/>
          <w:lang w:eastAsia="ru-RU"/>
        </w:rPr>
      </w:pPr>
      <w:r w:rsidRPr="00221F16">
        <w:rPr>
          <w:rFonts w:ascii="Times New Roman" w:eastAsia="Times New Roman" w:hAnsi="Times New Roman"/>
          <w:bCs/>
          <w:sz w:val="28"/>
          <w:szCs w:val="28"/>
          <w:lang w:eastAsia="ru-RU"/>
        </w:rPr>
        <w:t>Сэйфол можно использовать для инфузии, неразбавленным или разбавленным только 5% декстрозой (внутривенная инфузия BP), в ПВХ мешках для инфузии или стеклянных флаконах для инфузий. Разведения, которые не должны превышать 1 к 5 (2 мг пропофола на мл), следует готовить в асептических условиях непосредственно перед приемом и использовать в течение 6 часов после приготовления.</w:t>
      </w:r>
    </w:p>
    <w:p w14:paraId="336A96C3" w14:textId="77777777" w:rsidR="006D4445" w:rsidRPr="00221F16" w:rsidRDefault="006D4445" w:rsidP="006D4445">
      <w:pPr>
        <w:spacing w:after="0" w:line="240" w:lineRule="auto"/>
        <w:jc w:val="both"/>
        <w:rPr>
          <w:rFonts w:ascii="Times New Roman" w:eastAsia="Times New Roman" w:hAnsi="Times New Roman"/>
          <w:bCs/>
          <w:sz w:val="28"/>
          <w:szCs w:val="28"/>
          <w:lang w:eastAsia="ru-RU"/>
        </w:rPr>
      </w:pPr>
      <w:r w:rsidRPr="00221F16">
        <w:rPr>
          <w:rFonts w:ascii="Times New Roman" w:eastAsia="Times New Roman" w:hAnsi="Times New Roman"/>
          <w:bCs/>
          <w:sz w:val="28"/>
          <w:szCs w:val="28"/>
          <w:lang w:eastAsia="ru-RU"/>
        </w:rPr>
        <w:t xml:space="preserve">При разведении в мешках из поливинилхлорида рекомендуется заполнять мешок полностью; подготовку разведенного раствора следует осуществлять, удалив раствор для вливания и проведя его замену эквивалентным объемом пропофола. </w:t>
      </w:r>
    </w:p>
    <w:p w14:paraId="1B267D80" w14:textId="77777777" w:rsidR="006D4445" w:rsidRPr="00221F16" w:rsidRDefault="006D4445" w:rsidP="006D4445">
      <w:pPr>
        <w:spacing w:after="0" w:line="240" w:lineRule="auto"/>
        <w:jc w:val="both"/>
        <w:rPr>
          <w:rFonts w:ascii="Times New Roman" w:eastAsia="Times New Roman" w:hAnsi="Times New Roman"/>
          <w:bCs/>
          <w:sz w:val="28"/>
          <w:szCs w:val="28"/>
          <w:lang w:eastAsia="ru-RU"/>
        </w:rPr>
      </w:pPr>
      <w:r w:rsidRPr="00221F16">
        <w:rPr>
          <w:rFonts w:ascii="Times New Roman" w:eastAsia="Times New Roman" w:hAnsi="Times New Roman"/>
          <w:bCs/>
          <w:sz w:val="28"/>
          <w:szCs w:val="28"/>
          <w:lang w:eastAsia="ru-RU"/>
        </w:rPr>
        <w:t xml:space="preserve">Разведенный раствор препарата Сэйфол можно вводить с использованием различных регулируемых систем для инфузии, однако использование только подобных устройств не позволяет полностью избежать риска случайного, неконтролируемого введения больших объемов разведенного препарата Сэйфол. Бюретки, счетчики капель или дозирующие насосы </w:t>
      </w:r>
      <w:r w:rsidRPr="00221F16">
        <w:rPr>
          <w:rFonts w:ascii="Times New Roman" w:eastAsia="Times New Roman" w:hAnsi="Times New Roman"/>
          <w:bCs/>
          <w:sz w:val="28"/>
          <w:szCs w:val="28"/>
          <w:lang w:eastAsia="ru-RU"/>
        </w:rPr>
        <w:lastRenderedPageBreak/>
        <w:t>всегда должны входить в состав линии для инфузии. При выборе максимального объема разведенного препарата Сэйфол в бюретке следует иметь в виду риск неконтролируемого введения.</w:t>
      </w:r>
    </w:p>
    <w:bookmarkEnd w:id="21"/>
    <w:p w14:paraId="2EA955FE" w14:textId="77777777" w:rsidR="006D4445" w:rsidRPr="00221F16" w:rsidRDefault="006D4445" w:rsidP="006D4445">
      <w:pPr>
        <w:spacing w:after="0" w:line="240" w:lineRule="auto"/>
        <w:jc w:val="both"/>
        <w:rPr>
          <w:rFonts w:ascii="Times New Roman" w:eastAsia="Times New Roman" w:hAnsi="Times New Roman"/>
          <w:bCs/>
          <w:sz w:val="28"/>
          <w:szCs w:val="28"/>
          <w:lang w:eastAsia="ru-RU"/>
        </w:rPr>
      </w:pPr>
      <w:r w:rsidRPr="00221F16">
        <w:rPr>
          <w:rFonts w:ascii="Times New Roman" w:eastAsia="Times New Roman" w:hAnsi="Times New Roman"/>
          <w:bCs/>
          <w:sz w:val="28"/>
          <w:szCs w:val="28"/>
          <w:lang w:eastAsia="ru-RU"/>
        </w:rPr>
        <w:t>Когда Сэйфол используется в неразбавленном виде для поддержания анестезии, рекомендуется всегда использовать оборудование, такое как шприцевые насосы или объемные инфузионные насосы, для контроля скорости инфузии.</w:t>
      </w:r>
    </w:p>
    <w:p w14:paraId="3154B77C" w14:textId="77777777" w:rsidR="006D4445" w:rsidRPr="00221F16" w:rsidRDefault="006D4445" w:rsidP="006D4445">
      <w:pPr>
        <w:spacing w:after="0" w:line="240" w:lineRule="auto"/>
        <w:jc w:val="both"/>
        <w:rPr>
          <w:rFonts w:ascii="Times New Roman" w:eastAsia="Times New Roman" w:hAnsi="Times New Roman"/>
          <w:bCs/>
          <w:sz w:val="28"/>
          <w:szCs w:val="28"/>
          <w:lang w:eastAsia="ru-RU"/>
        </w:rPr>
      </w:pPr>
      <w:r w:rsidRPr="00221F16">
        <w:rPr>
          <w:rFonts w:ascii="Times New Roman" w:eastAsia="Times New Roman" w:hAnsi="Times New Roman"/>
          <w:bCs/>
          <w:sz w:val="28"/>
          <w:szCs w:val="28"/>
          <w:lang w:eastAsia="ru-RU"/>
        </w:rPr>
        <w:t>Сэйфол можно вводить через тройник с клапаном близко к месту инъекции, одновременно с введением 5% раствора декстрозы для в/в введения, 0,9% раствора натрия хлорида для в/в введения или 4% раствора декстрозы с 0,18% раствором натрия хлорида для в/в введения.</w:t>
      </w:r>
    </w:p>
    <w:p w14:paraId="1A0FCB18" w14:textId="77777777" w:rsidR="006D4445" w:rsidRPr="00221F16" w:rsidRDefault="006D4445" w:rsidP="006D4445">
      <w:pPr>
        <w:spacing w:after="0" w:line="240" w:lineRule="auto"/>
        <w:jc w:val="both"/>
        <w:rPr>
          <w:rFonts w:ascii="Times New Roman" w:eastAsia="Times New Roman" w:hAnsi="Times New Roman"/>
          <w:bCs/>
          <w:sz w:val="28"/>
          <w:szCs w:val="28"/>
          <w:lang w:eastAsia="ru-RU"/>
        </w:rPr>
      </w:pPr>
      <w:r w:rsidRPr="00221F16">
        <w:rPr>
          <w:rFonts w:ascii="Times New Roman" w:eastAsia="Times New Roman" w:hAnsi="Times New Roman"/>
          <w:bCs/>
          <w:sz w:val="28"/>
          <w:szCs w:val="28"/>
          <w:lang w:eastAsia="ru-RU"/>
        </w:rPr>
        <w:t>Чтобы уменьшить боль при начальной инъекции, Сэйфол может быть смешан с инъекцией лидокаина без консервантов 0,5% или 1%.</w:t>
      </w:r>
    </w:p>
    <w:p w14:paraId="6AEF104A" w14:textId="77777777" w:rsidR="006D4445" w:rsidRPr="00221F16" w:rsidRDefault="006D4445" w:rsidP="006D4445">
      <w:pPr>
        <w:spacing w:after="0" w:line="240" w:lineRule="auto"/>
        <w:jc w:val="both"/>
        <w:rPr>
          <w:rFonts w:ascii="Times New Roman" w:eastAsia="Times New Roman" w:hAnsi="Times New Roman"/>
          <w:bCs/>
          <w:sz w:val="28"/>
          <w:szCs w:val="28"/>
          <w:u w:val="single"/>
          <w:lang w:eastAsia="ru-RU"/>
        </w:rPr>
      </w:pPr>
      <w:r w:rsidRPr="00221F16">
        <w:rPr>
          <w:rFonts w:ascii="Times New Roman" w:eastAsia="Times New Roman" w:hAnsi="Times New Roman"/>
          <w:bCs/>
          <w:sz w:val="28"/>
          <w:szCs w:val="28"/>
          <w:u w:val="single"/>
          <w:lang w:eastAsia="ru-RU"/>
        </w:rPr>
        <w:t>Индукция и поддержание общей анестезии</w:t>
      </w:r>
    </w:p>
    <w:p w14:paraId="7050C60A" w14:textId="77777777" w:rsidR="006D4445" w:rsidRPr="00221F16" w:rsidRDefault="006D4445" w:rsidP="006D4445">
      <w:pPr>
        <w:spacing w:after="0" w:line="240" w:lineRule="auto"/>
        <w:jc w:val="both"/>
        <w:rPr>
          <w:rFonts w:ascii="Times New Roman" w:eastAsia="Times New Roman" w:hAnsi="Times New Roman"/>
          <w:bCs/>
          <w:sz w:val="28"/>
          <w:szCs w:val="28"/>
          <w:lang w:eastAsia="ru-RU"/>
        </w:rPr>
      </w:pPr>
      <w:r w:rsidRPr="00221F16">
        <w:rPr>
          <w:rFonts w:ascii="Times New Roman" w:eastAsia="Times New Roman" w:hAnsi="Times New Roman"/>
          <w:bCs/>
          <w:sz w:val="28"/>
          <w:szCs w:val="28"/>
          <w:lang w:eastAsia="ru-RU"/>
        </w:rPr>
        <w:t xml:space="preserve">У взрослых пациентов в возрасте до 55 лет анестезия, как правило, может быть индуцирована при целевых концентрациях пропофола от 4 до 8 мкг/мл. Начальная целевая концентрация пропофола 4 мкг/мл рекомендуется пациентам, получившим премедикацию, пациентам без премедикации рекомендуется концентрация 6 мкг/мл. Время индукции при данных целевых концентрациях составляет 60-120 сек. Более высокие значения приведут к более быстрой индукции анестезии, но могут быть связаны с более выраженным угнетением гемодинамики и функции дыхания. </w:t>
      </w:r>
    </w:p>
    <w:p w14:paraId="65CA61D8" w14:textId="77777777" w:rsidR="006D4445" w:rsidRPr="00221F16" w:rsidRDefault="006D4445" w:rsidP="006D4445">
      <w:pPr>
        <w:spacing w:after="0" w:line="240" w:lineRule="auto"/>
        <w:jc w:val="both"/>
        <w:rPr>
          <w:rFonts w:ascii="Times New Roman" w:eastAsia="Times New Roman" w:hAnsi="Times New Roman"/>
          <w:bCs/>
          <w:sz w:val="28"/>
          <w:szCs w:val="28"/>
          <w:lang w:eastAsia="ru-RU"/>
        </w:rPr>
      </w:pPr>
      <w:r w:rsidRPr="00221F16">
        <w:rPr>
          <w:rFonts w:ascii="Times New Roman" w:eastAsia="Times New Roman" w:hAnsi="Times New Roman"/>
          <w:bCs/>
          <w:sz w:val="28"/>
          <w:szCs w:val="28"/>
          <w:lang w:eastAsia="ru-RU"/>
        </w:rPr>
        <w:t>У пациентов старше 55 лет и у пациентов риском анестезии 3 и 4 классов ASA следует использовать меньшие начальные целевые концентрации, которые могут быть далее постепенно увеличены на 0.5-1 мкг/мл с интервалами в 1 мин для достижения постепенной индукции анестезии. Дополнительная анальгезия, как правило, будет необходима, и степень, в которой целевые концентрации для поддержания анестезии могут быть уменьшены, будет зависеть от количества вводимой сопутствующей анальгезии. Целевые концентрации пропофола в области 3–6 мкг/мл обычно поддерживают удовлетворительную анестезию.</w:t>
      </w:r>
    </w:p>
    <w:p w14:paraId="2018912F" w14:textId="77777777" w:rsidR="006D4445" w:rsidRPr="00221F16" w:rsidRDefault="006D4445" w:rsidP="006D4445">
      <w:pPr>
        <w:spacing w:after="0" w:line="240" w:lineRule="auto"/>
        <w:jc w:val="both"/>
        <w:rPr>
          <w:rFonts w:ascii="Times New Roman" w:eastAsia="Times New Roman" w:hAnsi="Times New Roman"/>
          <w:bCs/>
          <w:sz w:val="28"/>
          <w:szCs w:val="28"/>
          <w:lang w:eastAsia="ru-RU"/>
        </w:rPr>
      </w:pPr>
      <w:r w:rsidRPr="00221F16">
        <w:rPr>
          <w:rFonts w:ascii="Times New Roman" w:eastAsia="Times New Roman" w:hAnsi="Times New Roman"/>
          <w:bCs/>
          <w:sz w:val="28"/>
          <w:szCs w:val="28"/>
          <w:lang w:eastAsia="ru-RU"/>
        </w:rPr>
        <w:t>Прогнозируемая концентрация пропофола при пробуждении, как правило, находится в диапазоне 1,0–2,0 мкг/мл и будет зависеть от количества анальгезии, данной во время поддерживающей терапии.</w:t>
      </w:r>
    </w:p>
    <w:p w14:paraId="69867942" w14:textId="3D39F128" w:rsidR="006D4445" w:rsidRPr="00221F16" w:rsidRDefault="006D4445" w:rsidP="006D4445">
      <w:pPr>
        <w:spacing w:after="0" w:line="240" w:lineRule="auto"/>
        <w:jc w:val="both"/>
        <w:rPr>
          <w:rFonts w:ascii="Times New Roman" w:eastAsia="Times New Roman" w:hAnsi="Times New Roman"/>
          <w:bCs/>
          <w:sz w:val="28"/>
          <w:szCs w:val="28"/>
          <w:u w:val="single"/>
          <w:lang w:eastAsia="ru-RU"/>
        </w:rPr>
      </w:pPr>
      <w:r w:rsidRPr="00221F16">
        <w:rPr>
          <w:rFonts w:ascii="Times New Roman" w:eastAsia="Times New Roman" w:hAnsi="Times New Roman"/>
          <w:bCs/>
          <w:sz w:val="28"/>
          <w:szCs w:val="28"/>
          <w:u w:val="single"/>
          <w:lang w:eastAsia="ru-RU"/>
        </w:rPr>
        <w:t>Разведение и совместное применение Сэйфола с другими лекарственными средств</w:t>
      </w:r>
      <w:r w:rsidR="00C1559F">
        <w:rPr>
          <w:rFonts w:ascii="Times New Roman" w:eastAsia="Times New Roman" w:hAnsi="Times New Roman"/>
          <w:bCs/>
          <w:sz w:val="28"/>
          <w:szCs w:val="28"/>
          <w:u w:val="single"/>
          <w:lang w:eastAsia="ru-RU"/>
        </w:rPr>
        <w:t>ами или инфузионными жидкостями</w:t>
      </w:r>
    </w:p>
    <w:p w14:paraId="66E6DA3A" w14:textId="77777777" w:rsidR="006D4445" w:rsidRPr="00221F16" w:rsidRDefault="006D4445" w:rsidP="006D4445">
      <w:pPr>
        <w:spacing w:after="0" w:line="240" w:lineRule="auto"/>
        <w:jc w:val="both"/>
        <w:rPr>
          <w:rFonts w:ascii="Times New Roman" w:eastAsia="Times New Roman" w:hAnsi="Times New Roman"/>
          <w:bCs/>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9"/>
        <w:gridCol w:w="1992"/>
        <w:gridCol w:w="2332"/>
        <w:gridCol w:w="2448"/>
      </w:tblGrid>
      <w:tr w:rsidR="006D4445" w:rsidRPr="00221F16" w14:paraId="548ABB86" w14:textId="77777777" w:rsidTr="00FD05D2">
        <w:tc>
          <w:tcPr>
            <w:tcW w:w="2337" w:type="dxa"/>
            <w:shd w:val="clear" w:color="auto" w:fill="auto"/>
          </w:tcPr>
          <w:p w14:paraId="0697D277" w14:textId="568CB318" w:rsidR="006D4445" w:rsidRPr="00221F16" w:rsidRDefault="006D4445" w:rsidP="006D4445">
            <w:pPr>
              <w:spacing w:after="0" w:line="240" w:lineRule="auto"/>
              <w:jc w:val="both"/>
              <w:rPr>
                <w:rFonts w:ascii="Times New Roman" w:eastAsia="Times New Roman" w:hAnsi="Times New Roman"/>
                <w:bCs/>
                <w:sz w:val="28"/>
                <w:szCs w:val="28"/>
                <w:lang w:eastAsia="ru-RU"/>
              </w:rPr>
            </w:pPr>
            <w:r w:rsidRPr="00221F16">
              <w:rPr>
                <w:rFonts w:ascii="Times New Roman" w:eastAsia="Times New Roman" w:hAnsi="Times New Roman"/>
                <w:bCs/>
                <w:sz w:val="28"/>
                <w:szCs w:val="28"/>
                <w:lang w:eastAsia="ru-RU"/>
              </w:rPr>
              <w:t>Техника одновременного применения</w:t>
            </w:r>
          </w:p>
        </w:tc>
        <w:tc>
          <w:tcPr>
            <w:tcW w:w="2337" w:type="dxa"/>
            <w:shd w:val="clear" w:color="auto" w:fill="auto"/>
          </w:tcPr>
          <w:p w14:paraId="6DB8E66A" w14:textId="6EBF7642" w:rsidR="006D4445" w:rsidRPr="00221F16" w:rsidRDefault="006D4445" w:rsidP="006D4445">
            <w:pPr>
              <w:spacing w:after="0" w:line="240" w:lineRule="auto"/>
              <w:jc w:val="both"/>
              <w:rPr>
                <w:rFonts w:ascii="Times New Roman" w:eastAsia="Times New Roman" w:hAnsi="Times New Roman"/>
                <w:bCs/>
                <w:sz w:val="28"/>
                <w:szCs w:val="28"/>
                <w:lang w:eastAsia="ru-RU"/>
              </w:rPr>
            </w:pPr>
            <w:r w:rsidRPr="00221F16">
              <w:rPr>
                <w:rFonts w:ascii="Times New Roman" w:eastAsia="Times New Roman" w:hAnsi="Times New Roman"/>
                <w:bCs/>
                <w:sz w:val="28"/>
                <w:szCs w:val="28"/>
                <w:lang w:eastAsia="ru-RU"/>
              </w:rPr>
              <w:t>Добавка или разбавитель</w:t>
            </w:r>
          </w:p>
        </w:tc>
        <w:tc>
          <w:tcPr>
            <w:tcW w:w="2338" w:type="dxa"/>
            <w:shd w:val="clear" w:color="auto" w:fill="auto"/>
          </w:tcPr>
          <w:p w14:paraId="00DC1FE8" w14:textId="4228BA50" w:rsidR="006D4445" w:rsidRPr="00221F16" w:rsidRDefault="006D4445" w:rsidP="006D4445">
            <w:pPr>
              <w:spacing w:after="0" w:line="240" w:lineRule="auto"/>
              <w:jc w:val="both"/>
              <w:rPr>
                <w:rFonts w:ascii="Times New Roman" w:eastAsia="Times New Roman" w:hAnsi="Times New Roman"/>
                <w:bCs/>
                <w:sz w:val="28"/>
                <w:szCs w:val="28"/>
                <w:lang w:eastAsia="ru-RU"/>
              </w:rPr>
            </w:pPr>
            <w:r w:rsidRPr="00221F16">
              <w:rPr>
                <w:rFonts w:ascii="Times New Roman" w:eastAsia="Times New Roman" w:hAnsi="Times New Roman"/>
                <w:bCs/>
                <w:sz w:val="28"/>
                <w:szCs w:val="28"/>
                <w:lang w:eastAsia="ru-RU"/>
              </w:rPr>
              <w:t>Приготовление</w:t>
            </w:r>
          </w:p>
        </w:tc>
        <w:tc>
          <w:tcPr>
            <w:tcW w:w="2338" w:type="dxa"/>
            <w:shd w:val="clear" w:color="auto" w:fill="auto"/>
          </w:tcPr>
          <w:p w14:paraId="17C0A51B" w14:textId="77777777" w:rsidR="006D4445" w:rsidRPr="00221F16" w:rsidRDefault="006D4445" w:rsidP="00FD05D2">
            <w:pPr>
              <w:spacing w:after="0" w:line="240" w:lineRule="auto"/>
              <w:jc w:val="both"/>
              <w:rPr>
                <w:rFonts w:ascii="Times New Roman" w:eastAsia="Times New Roman" w:hAnsi="Times New Roman"/>
                <w:bCs/>
                <w:sz w:val="28"/>
                <w:szCs w:val="28"/>
                <w:lang w:eastAsia="ru-RU"/>
              </w:rPr>
            </w:pPr>
            <w:r w:rsidRPr="00221F16">
              <w:rPr>
                <w:rFonts w:ascii="Times New Roman" w:eastAsia="Times New Roman" w:hAnsi="Times New Roman"/>
                <w:bCs/>
                <w:sz w:val="28"/>
                <w:szCs w:val="28"/>
                <w:lang w:eastAsia="ru-RU"/>
              </w:rPr>
              <w:t>Меры предосторожности</w:t>
            </w:r>
          </w:p>
        </w:tc>
      </w:tr>
      <w:tr w:rsidR="006D4445" w:rsidRPr="00221F16" w14:paraId="4C203FBB" w14:textId="77777777" w:rsidTr="00FD05D2">
        <w:tc>
          <w:tcPr>
            <w:tcW w:w="2337" w:type="dxa"/>
            <w:vMerge w:val="restart"/>
            <w:shd w:val="clear" w:color="auto" w:fill="auto"/>
          </w:tcPr>
          <w:p w14:paraId="307C1523" w14:textId="66529722" w:rsidR="006D4445" w:rsidRPr="00221F16" w:rsidRDefault="006D4445" w:rsidP="006D4445">
            <w:pPr>
              <w:spacing w:after="0" w:line="240" w:lineRule="auto"/>
              <w:jc w:val="both"/>
              <w:rPr>
                <w:rFonts w:ascii="Times New Roman" w:eastAsia="Times New Roman" w:hAnsi="Times New Roman"/>
                <w:bCs/>
                <w:sz w:val="28"/>
                <w:szCs w:val="28"/>
                <w:lang w:eastAsia="ru-RU"/>
              </w:rPr>
            </w:pPr>
            <w:r w:rsidRPr="00221F16">
              <w:rPr>
                <w:rFonts w:ascii="Times New Roman" w:eastAsia="Times New Roman" w:hAnsi="Times New Roman"/>
                <w:bCs/>
                <w:sz w:val="28"/>
                <w:szCs w:val="28"/>
                <w:lang w:eastAsia="ru-RU"/>
              </w:rPr>
              <w:t>Предварительное смешивание</w:t>
            </w:r>
          </w:p>
        </w:tc>
        <w:tc>
          <w:tcPr>
            <w:tcW w:w="2337" w:type="dxa"/>
            <w:shd w:val="clear" w:color="auto" w:fill="auto"/>
          </w:tcPr>
          <w:p w14:paraId="2343A6C0" w14:textId="77777777" w:rsidR="006D4445" w:rsidRPr="00221F16" w:rsidRDefault="006D4445" w:rsidP="00FD05D2">
            <w:pPr>
              <w:spacing w:after="0" w:line="240" w:lineRule="auto"/>
              <w:jc w:val="both"/>
              <w:rPr>
                <w:rFonts w:ascii="Times New Roman" w:eastAsia="Times New Roman" w:hAnsi="Times New Roman"/>
                <w:bCs/>
                <w:sz w:val="28"/>
                <w:szCs w:val="28"/>
                <w:lang w:eastAsia="ru-RU"/>
              </w:rPr>
            </w:pPr>
            <w:r w:rsidRPr="00221F16">
              <w:rPr>
                <w:rFonts w:ascii="Times New Roman" w:eastAsia="Times New Roman" w:hAnsi="Times New Roman"/>
                <w:bCs/>
                <w:sz w:val="28"/>
                <w:szCs w:val="28"/>
                <w:lang w:eastAsia="ru-RU"/>
              </w:rPr>
              <w:t>5% раствор декстрозы для внутривенного</w:t>
            </w:r>
          </w:p>
          <w:p w14:paraId="7560CEB7" w14:textId="77777777" w:rsidR="006D4445" w:rsidRPr="00221F16" w:rsidRDefault="006D4445" w:rsidP="00FD05D2">
            <w:pPr>
              <w:spacing w:after="0" w:line="240" w:lineRule="auto"/>
              <w:jc w:val="both"/>
              <w:rPr>
                <w:rFonts w:ascii="Times New Roman" w:eastAsia="Times New Roman" w:hAnsi="Times New Roman"/>
                <w:bCs/>
                <w:sz w:val="28"/>
                <w:szCs w:val="28"/>
                <w:lang w:eastAsia="ru-RU"/>
              </w:rPr>
            </w:pPr>
            <w:r w:rsidRPr="00221F16">
              <w:rPr>
                <w:rFonts w:ascii="Times New Roman" w:eastAsia="Times New Roman" w:hAnsi="Times New Roman"/>
                <w:bCs/>
                <w:sz w:val="28"/>
                <w:szCs w:val="28"/>
                <w:lang w:eastAsia="ru-RU"/>
              </w:rPr>
              <w:t>введения</w:t>
            </w:r>
          </w:p>
        </w:tc>
        <w:tc>
          <w:tcPr>
            <w:tcW w:w="2338" w:type="dxa"/>
            <w:shd w:val="clear" w:color="auto" w:fill="auto"/>
          </w:tcPr>
          <w:p w14:paraId="4BAE28A1" w14:textId="097CF0A3" w:rsidR="006D4445" w:rsidRPr="00221F16" w:rsidRDefault="006D4445" w:rsidP="006D4445">
            <w:pPr>
              <w:spacing w:after="0" w:line="240" w:lineRule="auto"/>
              <w:jc w:val="both"/>
              <w:rPr>
                <w:rFonts w:ascii="Times New Roman" w:eastAsia="Times New Roman" w:hAnsi="Times New Roman"/>
                <w:bCs/>
                <w:sz w:val="28"/>
                <w:szCs w:val="28"/>
                <w:lang w:eastAsia="ru-RU"/>
              </w:rPr>
            </w:pPr>
            <w:r w:rsidRPr="00221F16">
              <w:rPr>
                <w:rFonts w:ascii="Times New Roman" w:eastAsia="Times New Roman" w:hAnsi="Times New Roman"/>
                <w:bCs/>
                <w:sz w:val="28"/>
                <w:szCs w:val="28"/>
                <w:lang w:eastAsia="ru-RU"/>
              </w:rPr>
              <w:t xml:space="preserve">Смешать 1 часть препарата Сэйфол и до 4-х частей 5% </w:t>
            </w:r>
            <w:r w:rsidRPr="00221F16">
              <w:rPr>
                <w:rFonts w:ascii="Times New Roman" w:eastAsia="Times New Roman" w:hAnsi="Times New Roman"/>
                <w:bCs/>
                <w:sz w:val="28"/>
                <w:szCs w:val="28"/>
                <w:lang w:eastAsia="ru-RU"/>
              </w:rPr>
              <w:lastRenderedPageBreak/>
              <w:t>раствора декстрозы для в/в введения либо в мешках из поливинлхлорида (ПВХ), либо в стеклянных флаконах. При разведении в мешках из ПВХ рекомендуется, чтобы мешок был полным, раствор приготавливается путем удаления части объема раствора декстрозы с замещением его эквивалентным объемом препарата Сэйфол.</w:t>
            </w:r>
          </w:p>
        </w:tc>
        <w:tc>
          <w:tcPr>
            <w:tcW w:w="2338" w:type="dxa"/>
            <w:shd w:val="clear" w:color="auto" w:fill="auto"/>
          </w:tcPr>
          <w:p w14:paraId="735983C0" w14:textId="77777777" w:rsidR="006D4445" w:rsidRPr="00221F16" w:rsidRDefault="006D4445" w:rsidP="00FD05D2">
            <w:pPr>
              <w:spacing w:after="0" w:line="240" w:lineRule="auto"/>
              <w:jc w:val="both"/>
              <w:rPr>
                <w:rFonts w:ascii="Times New Roman" w:eastAsia="Times New Roman" w:hAnsi="Times New Roman"/>
                <w:bCs/>
                <w:sz w:val="28"/>
                <w:szCs w:val="28"/>
                <w:lang w:eastAsia="ru-RU"/>
              </w:rPr>
            </w:pPr>
            <w:r w:rsidRPr="00221F16">
              <w:rPr>
                <w:rFonts w:ascii="Times New Roman" w:eastAsia="Times New Roman" w:hAnsi="Times New Roman"/>
                <w:bCs/>
                <w:sz w:val="28"/>
                <w:szCs w:val="28"/>
                <w:lang w:eastAsia="ru-RU"/>
              </w:rPr>
              <w:lastRenderedPageBreak/>
              <w:t xml:space="preserve">Готовить в асептических условиях, непосредственно </w:t>
            </w:r>
            <w:r w:rsidRPr="00221F16">
              <w:rPr>
                <w:rFonts w:ascii="Times New Roman" w:eastAsia="Times New Roman" w:hAnsi="Times New Roman"/>
                <w:bCs/>
                <w:sz w:val="28"/>
                <w:szCs w:val="28"/>
                <w:lang w:eastAsia="ru-RU"/>
              </w:rPr>
              <w:lastRenderedPageBreak/>
              <w:t>перед применением. Смесь сохраняет стабильность в течение 6 часов.</w:t>
            </w:r>
          </w:p>
        </w:tc>
      </w:tr>
      <w:tr w:rsidR="006D4445" w:rsidRPr="00221F16" w14:paraId="78441CC0" w14:textId="77777777" w:rsidTr="00FD05D2">
        <w:trPr>
          <w:trHeight w:val="2995"/>
        </w:trPr>
        <w:tc>
          <w:tcPr>
            <w:tcW w:w="2337" w:type="dxa"/>
            <w:vMerge/>
            <w:shd w:val="clear" w:color="auto" w:fill="auto"/>
          </w:tcPr>
          <w:p w14:paraId="0C39C0D4" w14:textId="77777777" w:rsidR="006D4445" w:rsidRPr="00221F16" w:rsidRDefault="006D4445" w:rsidP="00FD05D2">
            <w:pPr>
              <w:spacing w:after="0" w:line="240" w:lineRule="auto"/>
              <w:rPr>
                <w:rFonts w:ascii="Times New Roman" w:hAnsi="Times New Roman"/>
                <w:sz w:val="28"/>
                <w:szCs w:val="28"/>
                <w:lang w:val="en-US"/>
              </w:rPr>
            </w:pPr>
          </w:p>
        </w:tc>
        <w:tc>
          <w:tcPr>
            <w:tcW w:w="2337" w:type="dxa"/>
            <w:shd w:val="clear" w:color="auto" w:fill="auto"/>
          </w:tcPr>
          <w:p w14:paraId="1EA73AF7" w14:textId="77777777" w:rsidR="006D4445" w:rsidRPr="00221F16" w:rsidRDefault="006D4445" w:rsidP="00FD05D2">
            <w:pPr>
              <w:spacing w:after="0" w:line="240" w:lineRule="auto"/>
              <w:jc w:val="both"/>
              <w:rPr>
                <w:rFonts w:ascii="Times New Roman" w:eastAsia="Times New Roman" w:hAnsi="Times New Roman"/>
                <w:bCs/>
                <w:sz w:val="28"/>
                <w:szCs w:val="28"/>
                <w:lang w:eastAsia="ru-RU"/>
              </w:rPr>
            </w:pPr>
            <w:r w:rsidRPr="00221F16">
              <w:rPr>
                <w:rFonts w:ascii="Times New Roman" w:eastAsia="Times New Roman" w:hAnsi="Times New Roman"/>
                <w:bCs/>
                <w:sz w:val="28"/>
                <w:szCs w:val="28"/>
                <w:lang w:eastAsia="ru-RU"/>
              </w:rPr>
              <w:t>Лидокаина хлорид для инъекций (0.5% или 1% без консервантов)</w:t>
            </w:r>
          </w:p>
        </w:tc>
        <w:tc>
          <w:tcPr>
            <w:tcW w:w="2338" w:type="dxa"/>
            <w:shd w:val="clear" w:color="auto" w:fill="auto"/>
          </w:tcPr>
          <w:p w14:paraId="108DE72E" w14:textId="77777777" w:rsidR="006D4445" w:rsidRPr="00221F16" w:rsidRDefault="006D4445" w:rsidP="00FD05D2">
            <w:pPr>
              <w:spacing w:after="0" w:line="240" w:lineRule="auto"/>
              <w:jc w:val="both"/>
              <w:rPr>
                <w:rFonts w:ascii="Times New Roman" w:eastAsia="Times New Roman" w:hAnsi="Times New Roman"/>
                <w:bCs/>
                <w:sz w:val="28"/>
                <w:szCs w:val="28"/>
                <w:lang w:eastAsia="ru-RU"/>
              </w:rPr>
            </w:pPr>
            <w:r w:rsidRPr="00221F16">
              <w:rPr>
                <w:rFonts w:ascii="Times New Roman" w:eastAsia="Times New Roman" w:hAnsi="Times New Roman"/>
                <w:bCs/>
                <w:sz w:val="28"/>
                <w:szCs w:val="28"/>
                <w:lang w:eastAsia="ru-RU"/>
              </w:rPr>
              <w:t>Смешать 20 частей препарата Сэйфол и до 1 части 0.5% или 1% раствора лидокаина для инъекций</w:t>
            </w:r>
          </w:p>
        </w:tc>
        <w:tc>
          <w:tcPr>
            <w:tcW w:w="2338" w:type="dxa"/>
            <w:shd w:val="clear" w:color="auto" w:fill="auto"/>
          </w:tcPr>
          <w:p w14:paraId="2EEA9432" w14:textId="77777777" w:rsidR="006D4445" w:rsidRPr="00221F16" w:rsidRDefault="006D4445" w:rsidP="00FD05D2">
            <w:pPr>
              <w:spacing w:after="0" w:line="240" w:lineRule="auto"/>
              <w:jc w:val="both"/>
              <w:rPr>
                <w:rFonts w:ascii="Times New Roman" w:eastAsia="Times New Roman" w:hAnsi="Times New Roman"/>
                <w:bCs/>
                <w:sz w:val="28"/>
                <w:szCs w:val="28"/>
                <w:lang w:eastAsia="ru-RU"/>
              </w:rPr>
            </w:pPr>
            <w:r w:rsidRPr="00221F16">
              <w:rPr>
                <w:rFonts w:ascii="Times New Roman" w:eastAsia="Times New Roman" w:hAnsi="Times New Roman"/>
                <w:bCs/>
                <w:sz w:val="28"/>
                <w:szCs w:val="28"/>
                <w:lang w:eastAsia="ru-RU"/>
              </w:rPr>
              <w:t>Готовить смесь, соблюдая условия асептики, непосредственно перед применением. Применять только для индукции анестезии.</w:t>
            </w:r>
          </w:p>
        </w:tc>
      </w:tr>
      <w:tr w:rsidR="006D4445" w:rsidRPr="00221F16" w14:paraId="577B3308" w14:textId="77777777" w:rsidTr="00FD05D2">
        <w:tc>
          <w:tcPr>
            <w:tcW w:w="2337" w:type="dxa"/>
            <w:vMerge w:val="restart"/>
            <w:shd w:val="clear" w:color="auto" w:fill="auto"/>
          </w:tcPr>
          <w:p w14:paraId="121BFC35" w14:textId="094EB578" w:rsidR="006D4445" w:rsidRPr="00221F16" w:rsidRDefault="006D4445" w:rsidP="006D4445">
            <w:pPr>
              <w:spacing w:after="0" w:line="240" w:lineRule="auto"/>
              <w:jc w:val="both"/>
              <w:rPr>
                <w:rFonts w:ascii="Times New Roman" w:hAnsi="Times New Roman"/>
                <w:sz w:val="28"/>
                <w:szCs w:val="28"/>
              </w:rPr>
            </w:pPr>
            <w:r w:rsidRPr="00221F16">
              <w:rPr>
                <w:rFonts w:ascii="Times New Roman" w:eastAsia="Times New Roman" w:hAnsi="Times New Roman"/>
                <w:bCs/>
                <w:sz w:val="28"/>
                <w:szCs w:val="28"/>
                <w:lang w:eastAsia="ru-RU"/>
              </w:rPr>
              <w:t>Одновременное введение через тройник с клапаном</w:t>
            </w:r>
          </w:p>
        </w:tc>
        <w:tc>
          <w:tcPr>
            <w:tcW w:w="2337" w:type="dxa"/>
            <w:shd w:val="clear" w:color="auto" w:fill="auto"/>
          </w:tcPr>
          <w:p w14:paraId="56A73AFE" w14:textId="77777777" w:rsidR="006D4445" w:rsidRPr="00221F16" w:rsidRDefault="006D4445" w:rsidP="00FD05D2">
            <w:pPr>
              <w:spacing w:after="0" w:line="240" w:lineRule="auto"/>
              <w:jc w:val="both"/>
              <w:rPr>
                <w:rFonts w:ascii="Times New Roman" w:eastAsia="Times New Roman" w:hAnsi="Times New Roman"/>
                <w:bCs/>
                <w:sz w:val="28"/>
                <w:szCs w:val="28"/>
                <w:lang w:eastAsia="ru-RU"/>
              </w:rPr>
            </w:pPr>
            <w:r w:rsidRPr="00221F16">
              <w:rPr>
                <w:rFonts w:ascii="Times New Roman" w:eastAsia="Times New Roman" w:hAnsi="Times New Roman"/>
                <w:bCs/>
                <w:sz w:val="28"/>
                <w:szCs w:val="28"/>
                <w:lang w:eastAsia="ru-RU"/>
              </w:rPr>
              <w:t>5% раствор декстрозы для в/в введения</w:t>
            </w:r>
          </w:p>
        </w:tc>
        <w:tc>
          <w:tcPr>
            <w:tcW w:w="2338" w:type="dxa"/>
            <w:shd w:val="clear" w:color="auto" w:fill="auto"/>
          </w:tcPr>
          <w:p w14:paraId="688F15E3" w14:textId="77777777" w:rsidR="006D4445" w:rsidRPr="00221F16" w:rsidRDefault="006D4445" w:rsidP="00FD05D2">
            <w:pPr>
              <w:spacing w:after="0" w:line="240" w:lineRule="auto"/>
              <w:jc w:val="both"/>
              <w:rPr>
                <w:rFonts w:ascii="Times New Roman" w:eastAsia="Times New Roman" w:hAnsi="Times New Roman"/>
                <w:bCs/>
                <w:sz w:val="28"/>
                <w:szCs w:val="28"/>
                <w:lang w:eastAsia="ru-RU"/>
              </w:rPr>
            </w:pPr>
            <w:r w:rsidRPr="00221F16">
              <w:rPr>
                <w:rFonts w:ascii="Times New Roman" w:eastAsia="Times New Roman" w:hAnsi="Times New Roman"/>
                <w:bCs/>
                <w:sz w:val="28"/>
                <w:szCs w:val="28"/>
                <w:lang w:eastAsia="ru-RU"/>
              </w:rPr>
              <w:t>Одновременное введение осуществлять с помощью тройника с клапаном</w:t>
            </w:r>
          </w:p>
        </w:tc>
        <w:tc>
          <w:tcPr>
            <w:tcW w:w="2338" w:type="dxa"/>
            <w:shd w:val="clear" w:color="auto" w:fill="auto"/>
          </w:tcPr>
          <w:p w14:paraId="544789B8" w14:textId="77777777" w:rsidR="006D4445" w:rsidRPr="00221F16" w:rsidRDefault="006D4445" w:rsidP="00FD05D2">
            <w:pPr>
              <w:spacing w:after="0" w:line="240" w:lineRule="auto"/>
              <w:jc w:val="both"/>
              <w:rPr>
                <w:rFonts w:ascii="Times New Roman" w:eastAsia="Times New Roman" w:hAnsi="Times New Roman"/>
                <w:bCs/>
                <w:sz w:val="28"/>
                <w:szCs w:val="28"/>
                <w:lang w:eastAsia="ru-RU"/>
              </w:rPr>
            </w:pPr>
            <w:r w:rsidRPr="00221F16">
              <w:rPr>
                <w:rFonts w:ascii="Times New Roman" w:eastAsia="Times New Roman" w:hAnsi="Times New Roman"/>
                <w:bCs/>
                <w:sz w:val="28"/>
                <w:szCs w:val="28"/>
                <w:lang w:eastAsia="ru-RU"/>
              </w:rPr>
              <w:t>Тройник с клапаном располагать близко к месту инъекции.</w:t>
            </w:r>
          </w:p>
        </w:tc>
      </w:tr>
      <w:tr w:rsidR="006D4445" w:rsidRPr="00221F16" w14:paraId="3A99951E" w14:textId="77777777" w:rsidTr="00FD05D2">
        <w:trPr>
          <w:trHeight w:val="975"/>
        </w:trPr>
        <w:tc>
          <w:tcPr>
            <w:tcW w:w="2337" w:type="dxa"/>
            <w:vMerge/>
            <w:shd w:val="clear" w:color="auto" w:fill="auto"/>
          </w:tcPr>
          <w:p w14:paraId="2C6195EB" w14:textId="77777777" w:rsidR="006D4445" w:rsidRPr="00221F16" w:rsidRDefault="006D4445" w:rsidP="00FD05D2">
            <w:pPr>
              <w:spacing w:after="0" w:line="240" w:lineRule="auto"/>
              <w:rPr>
                <w:rFonts w:ascii="Times New Roman" w:hAnsi="Times New Roman"/>
                <w:sz w:val="28"/>
                <w:szCs w:val="28"/>
              </w:rPr>
            </w:pPr>
          </w:p>
        </w:tc>
        <w:tc>
          <w:tcPr>
            <w:tcW w:w="2337" w:type="dxa"/>
            <w:shd w:val="clear" w:color="auto" w:fill="auto"/>
          </w:tcPr>
          <w:p w14:paraId="2D008FAB" w14:textId="2B94783D" w:rsidR="006D4445" w:rsidRPr="00221F16" w:rsidRDefault="006D4445" w:rsidP="006D4445">
            <w:pPr>
              <w:spacing w:after="0" w:line="240" w:lineRule="auto"/>
              <w:jc w:val="both"/>
              <w:rPr>
                <w:rFonts w:ascii="Times New Roman" w:eastAsia="Times New Roman" w:hAnsi="Times New Roman"/>
                <w:bCs/>
                <w:sz w:val="28"/>
                <w:szCs w:val="28"/>
                <w:lang w:eastAsia="ru-RU"/>
              </w:rPr>
            </w:pPr>
            <w:r w:rsidRPr="00221F16">
              <w:rPr>
                <w:rFonts w:ascii="Times New Roman" w:eastAsia="Times New Roman" w:hAnsi="Times New Roman"/>
                <w:bCs/>
                <w:sz w:val="28"/>
                <w:szCs w:val="28"/>
                <w:lang w:eastAsia="ru-RU"/>
              </w:rPr>
              <w:t>0.9% раствор натрия хлорида для в/в введения</w:t>
            </w:r>
          </w:p>
        </w:tc>
        <w:tc>
          <w:tcPr>
            <w:tcW w:w="2338" w:type="dxa"/>
            <w:shd w:val="clear" w:color="auto" w:fill="auto"/>
          </w:tcPr>
          <w:p w14:paraId="09946C37" w14:textId="77777777" w:rsidR="006D4445" w:rsidRPr="00221F16" w:rsidRDefault="006D4445" w:rsidP="00FD05D2">
            <w:pPr>
              <w:spacing w:after="0" w:line="240" w:lineRule="auto"/>
              <w:jc w:val="both"/>
              <w:rPr>
                <w:rFonts w:ascii="Times New Roman" w:eastAsia="Times New Roman" w:hAnsi="Times New Roman"/>
                <w:bCs/>
                <w:sz w:val="28"/>
                <w:szCs w:val="28"/>
                <w:lang w:eastAsia="ru-RU"/>
              </w:rPr>
            </w:pPr>
            <w:r w:rsidRPr="00221F16">
              <w:rPr>
                <w:rFonts w:ascii="Times New Roman" w:eastAsia="Times New Roman" w:hAnsi="Times New Roman"/>
                <w:bCs/>
                <w:sz w:val="28"/>
                <w:szCs w:val="28"/>
                <w:lang w:eastAsia="ru-RU"/>
              </w:rPr>
              <w:t>Смотрите выше</w:t>
            </w:r>
          </w:p>
        </w:tc>
        <w:tc>
          <w:tcPr>
            <w:tcW w:w="2338" w:type="dxa"/>
            <w:shd w:val="clear" w:color="auto" w:fill="auto"/>
          </w:tcPr>
          <w:p w14:paraId="1E082C56" w14:textId="77777777" w:rsidR="006D4445" w:rsidRPr="00221F16" w:rsidRDefault="006D4445" w:rsidP="00FD05D2">
            <w:pPr>
              <w:spacing w:after="0" w:line="240" w:lineRule="auto"/>
              <w:jc w:val="both"/>
              <w:rPr>
                <w:rFonts w:ascii="Times New Roman" w:eastAsia="Times New Roman" w:hAnsi="Times New Roman"/>
                <w:bCs/>
                <w:sz w:val="28"/>
                <w:szCs w:val="28"/>
                <w:lang w:eastAsia="ru-RU"/>
              </w:rPr>
            </w:pPr>
            <w:r w:rsidRPr="00221F16">
              <w:rPr>
                <w:rFonts w:ascii="Times New Roman" w:eastAsia="Times New Roman" w:hAnsi="Times New Roman"/>
                <w:bCs/>
                <w:sz w:val="28"/>
                <w:szCs w:val="28"/>
                <w:lang w:eastAsia="ru-RU"/>
              </w:rPr>
              <w:t>Смотрите выше</w:t>
            </w:r>
          </w:p>
        </w:tc>
      </w:tr>
      <w:tr w:rsidR="006D4445" w:rsidRPr="00221F16" w14:paraId="6320466D" w14:textId="77777777" w:rsidTr="00FD05D2">
        <w:trPr>
          <w:trHeight w:val="288"/>
        </w:trPr>
        <w:tc>
          <w:tcPr>
            <w:tcW w:w="2337" w:type="dxa"/>
            <w:vMerge/>
            <w:shd w:val="clear" w:color="auto" w:fill="auto"/>
          </w:tcPr>
          <w:p w14:paraId="30FA6A61" w14:textId="77777777" w:rsidR="006D4445" w:rsidRPr="00221F16" w:rsidRDefault="006D4445" w:rsidP="00FD05D2">
            <w:pPr>
              <w:spacing w:after="0" w:line="240" w:lineRule="auto"/>
              <w:rPr>
                <w:rFonts w:ascii="Times New Roman" w:hAnsi="Times New Roman"/>
                <w:sz w:val="28"/>
                <w:szCs w:val="28"/>
                <w:lang w:val="en-US"/>
              </w:rPr>
            </w:pPr>
          </w:p>
        </w:tc>
        <w:tc>
          <w:tcPr>
            <w:tcW w:w="2337" w:type="dxa"/>
            <w:shd w:val="clear" w:color="auto" w:fill="auto"/>
          </w:tcPr>
          <w:p w14:paraId="11CFD3D9" w14:textId="77777777" w:rsidR="006D4445" w:rsidRPr="00221F16" w:rsidRDefault="006D4445" w:rsidP="00FD05D2">
            <w:pPr>
              <w:spacing w:after="0" w:line="240" w:lineRule="auto"/>
              <w:jc w:val="both"/>
              <w:rPr>
                <w:rFonts w:ascii="Times New Roman" w:eastAsia="Times New Roman" w:hAnsi="Times New Roman"/>
                <w:bCs/>
                <w:sz w:val="28"/>
                <w:szCs w:val="28"/>
                <w:lang w:eastAsia="ru-RU"/>
              </w:rPr>
            </w:pPr>
            <w:r w:rsidRPr="00221F16">
              <w:rPr>
                <w:rFonts w:ascii="Times New Roman" w:eastAsia="Times New Roman" w:hAnsi="Times New Roman"/>
                <w:bCs/>
                <w:sz w:val="28"/>
                <w:szCs w:val="28"/>
                <w:lang w:eastAsia="ru-RU"/>
              </w:rPr>
              <w:t xml:space="preserve">4% раствор </w:t>
            </w:r>
            <w:r w:rsidRPr="00221F16">
              <w:rPr>
                <w:rFonts w:ascii="Times New Roman" w:eastAsia="Times New Roman" w:hAnsi="Times New Roman"/>
                <w:bCs/>
                <w:sz w:val="28"/>
                <w:szCs w:val="28"/>
                <w:lang w:eastAsia="ru-RU"/>
              </w:rPr>
              <w:lastRenderedPageBreak/>
              <w:t>декстрозы с 0.18% раствором натрия хлорида для в/в введения</w:t>
            </w:r>
          </w:p>
        </w:tc>
        <w:tc>
          <w:tcPr>
            <w:tcW w:w="2338" w:type="dxa"/>
            <w:shd w:val="clear" w:color="auto" w:fill="auto"/>
          </w:tcPr>
          <w:p w14:paraId="6CFEDFAE" w14:textId="77777777" w:rsidR="006D4445" w:rsidRPr="00221F16" w:rsidRDefault="006D4445" w:rsidP="00FD05D2">
            <w:pPr>
              <w:spacing w:after="0" w:line="240" w:lineRule="auto"/>
              <w:jc w:val="both"/>
              <w:rPr>
                <w:rFonts w:ascii="Times New Roman" w:eastAsia="Times New Roman" w:hAnsi="Times New Roman"/>
                <w:bCs/>
                <w:sz w:val="28"/>
                <w:szCs w:val="28"/>
                <w:lang w:eastAsia="ru-RU"/>
              </w:rPr>
            </w:pPr>
            <w:r w:rsidRPr="00221F16">
              <w:rPr>
                <w:rFonts w:ascii="Times New Roman" w:eastAsia="Times New Roman" w:hAnsi="Times New Roman"/>
                <w:bCs/>
                <w:sz w:val="28"/>
                <w:szCs w:val="28"/>
                <w:lang w:eastAsia="ru-RU"/>
              </w:rPr>
              <w:lastRenderedPageBreak/>
              <w:t>Смотрите выше</w:t>
            </w:r>
          </w:p>
        </w:tc>
        <w:tc>
          <w:tcPr>
            <w:tcW w:w="2338" w:type="dxa"/>
            <w:shd w:val="clear" w:color="auto" w:fill="auto"/>
          </w:tcPr>
          <w:p w14:paraId="08D80ABA" w14:textId="77777777" w:rsidR="006D4445" w:rsidRPr="00221F16" w:rsidRDefault="006D4445" w:rsidP="00FD05D2">
            <w:pPr>
              <w:spacing w:after="0" w:line="240" w:lineRule="auto"/>
              <w:jc w:val="both"/>
              <w:rPr>
                <w:rFonts w:ascii="Times New Roman" w:eastAsia="Times New Roman" w:hAnsi="Times New Roman"/>
                <w:bCs/>
                <w:sz w:val="28"/>
                <w:szCs w:val="28"/>
                <w:lang w:eastAsia="ru-RU"/>
              </w:rPr>
            </w:pPr>
            <w:r w:rsidRPr="00221F16">
              <w:rPr>
                <w:rFonts w:ascii="Times New Roman" w:eastAsia="Times New Roman" w:hAnsi="Times New Roman"/>
                <w:bCs/>
                <w:sz w:val="28"/>
                <w:szCs w:val="28"/>
                <w:lang w:eastAsia="ru-RU"/>
              </w:rPr>
              <w:t>Смотрите выше</w:t>
            </w:r>
          </w:p>
        </w:tc>
      </w:tr>
    </w:tbl>
    <w:p w14:paraId="310C05EE" w14:textId="77777777" w:rsidR="006D4445" w:rsidRPr="00221F16" w:rsidRDefault="006D4445" w:rsidP="001640DF">
      <w:pPr>
        <w:spacing w:after="0" w:line="240" w:lineRule="auto"/>
        <w:jc w:val="both"/>
        <w:rPr>
          <w:rFonts w:ascii="Times New Roman" w:hAnsi="Times New Roman"/>
          <w:i/>
          <w:sz w:val="28"/>
          <w:szCs w:val="28"/>
        </w:rPr>
      </w:pPr>
      <w:bookmarkStart w:id="22" w:name="2175220282"/>
      <w:r w:rsidRPr="00221F16">
        <w:rPr>
          <w:rFonts w:ascii="Times New Roman" w:eastAsia="Times New Roman" w:hAnsi="Times New Roman"/>
          <w:b/>
          <w:i/>
          <w:sz w:val="28"/>
          <w:szCs w:val="28"/>
          <w:lang w:eastAsia="ru-RU"/>
        </w:rPr>
        <w:t>Меры, которые необходимо принять в случае передозировки</w:t>
      </w:r>
      <w:r w:rsidRPr="00221F16">
        <w:rPr>
          <w:rFonts w:ascii="Times New Roman" w:hAnsi="Times New Roman"/>
          <w:i/>
          <w:sz w:val="28"/>
          <w:szCs w:val="28"/>
        </w:rPr>
        <w:t xml:space="preserve"> </w:t>
      </w:r>
    </w:p>
    <w:p w14:paraId="354C53E1" w14:textId="77777777" w:rsidR="006D4445" w:rsidRPr="00221F16" w:rsidRDefault="006D4445" w:rsidP="001640DF">
      <w:pPr>
        <w:autoSpaceDE w:val="0"/>
        <w:autoSpaceDN w:val="0"/>
        <w:adjustRightInd w:val="0"/>
        <w:spacing w:after="0" w:line="240" w:lineRule="auto"/>
        <w:jc w:val="both"/>
        <w:rPr>
          <w:rFonts w:ascii="Times New Roman" w:hAnsi="Times New Roman"/>
          <w:color w:val="000000"/>
          <w:sz w:val="28"/>
          <w:szCs w:val="28"/>
        </w:rPr>
      </w:pPr>
      <w:r w:rsidRPr="00221F16">
        <w:rPr>
          <w:rFonts w:ascii="Times New Roman" w:hAnsi="Times New Roman"/>
          <w:color w:val="000000"/>
          <w:sz w:val="28"/>
          <w:szCs w:val="28"/>
        </w:rPr>
        <w:t>Случайная передозировка, вероятно, может стать причиной угнетения деятельности сердечно-сосудистой системы и дыхания. В случае угнетения дыхания следует провести искусственную вентиляцию легких с кислородом. При угнетении сердечно-сосудистой деятельности в тяжелых случаях может потребоваться введение плазмозамещающих и прессорных средств.</w:t>
      </w:r>
    </w:p>
    <w:p w14:paraId="4C3A9F1A" w14:textId="77777777" w:rsidR="006D4445" w:rsidRPr="00221F16" w:rsidRDefault="006D4445" w:rsidP="001640DF">
      <w:pPr>
        <w:spacing w:after="0" w:line="240" w:lineRule="auto"/>
        <w:jc w:val="both"/>
        <w:rPr>
          <w:rFonts w:ascii="Times New Roman" w:eastAsia="Times New Roman" w:hAnsi="Times New Roman"/>
          <w:b/>
          <w:sz w:val="28"/>
          <w:szCs w:val="28"/>
          <w:lang w:eastAsia="ru-RU"/>
        </w:rPr>
      </w:pPr>
    </w:p>
    <w:p w14:paraId="7FF68368" w14:textId="77777777" w:rsidR="006D4445" w:rsidRPr="00221F16" w:rsidRDefault="006D4445" w:rsidP="001640DF">
      <w:pPr>
        <w:spacing w:after="0" w:line="240" w:lineRule="auto"/>
        <w:jc w:val="both"/>
        <w:rPr>
          <w:rFonts w:ascii="Times New Roman" w:hAnsi="Times New Roman"/>
          <w:b/>
          <w:sz w:val="28"/>
          <w:szCs w:val="28"/>
        </w:rPr>
      </w:pPr>
      <w:r w:rsidRPr="00221F16">
        <w:rPr>
          <w:rFonts w:ascii="Times New Roman" w:eastAsia="Times New Roman" w:hAnsi="Times New Roman"/>
          <w:b/>
          <w:sz w:val="28"/>
          <w:szCs w:val="28"/>
          <w:lang w:eastAsia="ru-RU"/>
        </w:rPr>
        <w:t xml:space="preserve">Описание нежелательных реакций, </w:t>
      </w:r>
      <w:r w:rsidRPr="00221F16">
        <w:rPr>
          <w:rFonts w:ascii="Times New Roman" w:hAnsi="Times New Roman"/>
          <w:b/>
          <w:color w:val="000000"/>
          <w:sz w:val="28"/>
          <w:szCs w:val="28"/>
        </w:rPr>
        <w:t xml:space="preserve">которые проявляются при стандартном применении ЛП и меры, которые следует принять в этом случае </w:t>
      </w:r>
    </w:p>
    <w:bookmarkEnd w:id="22"/>
    <w:p w14:paraId="2F1C1A41" w14:textId="77777777" w:rsidR="006D4445" w:rsidRPr="00221F16" w:rsidRDefault="006D4445" w:rsidP="001640DF">
      <w:pPr>
        <w:spacing w:after="0" w:line="240" w:lineRule="auto"/>
        <w:jc w:val="both"/>
        <w:rPr>
          <w:rFonts w:ascii="Times New Roman" w:eastAsia="Times New Roman" w:hAnsi="Times New Roman"/>
          <w:bCs/>
          <w:i/>
          <w:sz w:val="28"/>
          <w:szCs w:val="28"/>
          <w:lang w:eastAsia="ru-RU"/>
        </w:rPr>
      </w:pPr>
      <w:r w:rsidRPr="00221F16">
        <w:rPr>
          <w:rFonts w:ascii="Times New Roman" w:eastAsia="Times New Roman" w:hAnsi="Times New Roman"/>
          <w:bCs/>
          <w:i/>
          <w:sz w:val="28"/>
          <w:szCs w:val="28"/>
          <w:lang w:eastAsia="ru-RU"/>
        </w:rPr>
        <w:t xml:space="preserve">Общие </w:t>
      </w:r>
    </w:p>
    <w:p w14:paraId="6427F1A0" w14:textId="77777777" w:rsidR="006D4445" w:rsidRPr="00221F16" w:rsidRDefault="006D4445" w:rsidP="001640DF">
      <w:pPr>
        <w:spacing w:after="0" w:line="240" w:lineRule="auto"/>
        <w:jc w:val="both"/>
        <w:rPr>
          <w:rFonts w:ascii="Times New Roman" w:eastAsia="Times New Roman" w:hAnsi="Times New Roman"/>
          <w:bCs/>
          <w:iCs/>
          <w:sz w:val="28"/>
          <w:szCs w:val="28"/>
          <w:lang w:eastAsia="ru-RU"/>
        </w:rPr>
      </w:pPr>
      <w:r w:rsidRPr="00221F16">
        <w:rPr>
          <w:rFonts w:ascii="Times New Roman" w:eastAsia="Times New Roman" w:hAnsi="Times New Roman"/>
          <w:bCs/>
          <w:iCs/>
          <w:sz w:val="28"/>
          <w:szCs w:val="28"/>
          <w:lang w:eastAsia="ru-RU"/>
        </w:rPr>
        <w:t>Как правило, индукция анестезии протекает с минимальными признаками возбуждения. Наиболее часто встречающиеся побочные реакции являются предсказуемыми с точки зрения фармакологии побочными эффектами любого средства для общей анестезии, например, снижение артериального давления. Случаи, о которых сообщалось в связи с анестезией и интенсивной терапией, могут быть также связаны с проводимыми процедурами или с состоянием пациента.</w:t>
      </w:r>
    </w:p>
    <w:p w14:paraId="6B6D61F0" w14:textId="77777777" w:rsidR="006D4445" w:rsidRPr="00221F16" w:rsidRDefault="006D4445" w:rsidP="001640DF">
      <w:pPr>
        <w:spacing w:after="0" w:line="240" w:lineRule="auto"/>
        <w:jc w:val="both"/>
        <w:rPr>
          <w:rFonts w:ascii="Times New Roman" w:eastAsia="Times New Roman" w:hAnsi="Times New Roman"/>
          <w:bCs/>
          <w:iCs/>
          <w:sz w:val="28"/>
          <w:szCs w:val="28"/>
          <w:lang w:eastAsia="ru-RU"/>
        </w:rPr>
      </w:pPr>
      <w:r w:rsidRPr="00221F16">
        <w:rPr>
          <w:rFonts w:ascii="Times New Roman" w:eastAsia="Times New Roman" w:hAnsi="Times New Roman"/>
          <w:bCs/>
          <w:iCs/>
          <w:sz w:val="28"/>
          <w:szCs w:val="28"/>
          <w:lang w:eastAsia="ru-RU"/>
        </w:rPr>
        <w:t>Используются следующие определения частот:</w:t>
      </w:r>
    </w:p>
    <w:p w14:paraId="5E5313B8" w14:textId="77777777" w:rsidR="006D4445" w:rsidRPr="00221F16" w:rsidRDefault="006D4445" w:rsidP="001640DF">
      <w:pPr>
        <w:spacing w:after="0" w:line="240" w:lineRule="auto"/>
        <w:jc w:val="both"/>
        <w:rPr>
          <w:rFonts w:ascii="Times New Roman" w:eastAsia="Times New Roman" w:hAnsi="Times New Roman"/>
          <w:bCs/>
          <w:iCs/>
          <w:sz w:val="28"/>
          <w:szCs w:val="28"/>
          <w:lang w:eastAsia="ru-RU"/>
        </w:rPr>
      </w:pPr>
      <w:r w:rsidRPr="00221F16">
        <w:rPr>
          <w:rFonts w:ascii="Times New Roman" w:eastAsia="Times New Roman" w:hAnsi="Times New Roman"/>
          <w:bCs/>
          <w:iCs/>
          <w:sz w:val="28"/>
          <w:szCs w:val="28"/>
          <w:lang w:eastAsia="ru-RU"/>
        </w:rPr>
        <w:t>Очень часто (≥1/10), часто (от ≥1/100 до &lt;1/10), нечасто (от ≥1/1000 до &lt;1/100), редко (от ≥ 1/10000 до &lt;1/1000), очень редко (&lt;1/10000) и неизвестно (частота не может быть оценена по имеющимся данным).</w:t>
      </w:r>
    </w:p>
    <w:p w14:paraId="34286A76" w14:textId="77777777" w:rsidR="006D4445" w:rsidRPr="00221F16" w:rsidRDefault="006D4445" w:rsidP="001640DF">
      <w:pPr>
        <w:spacing w:after="0" w:line="240" w:lineRule="auto"/>
        <w:jc w:val="both"/>
        <w:rPr>
          <w:rFonts w:ascii="Times New Roman" w:eastAsia="Times New Roman" w:hAnsi="Times New Roman"/>
          <w:bCs/>
          <w:i/>
          <w:sz w:val="28"/>
          <w:szCs w:val="28"/>
          <w:lang w:eastAsia="ru-RU"/>
        </w:rPr>
      </w:pPr>
      <w:r w:rsidRPr="00221F16">
        <w:rPr>
          <w:rFonts w:ascii="Times New Roman" w:eastAsia="Times New Roman" w:hAnsi="Times New Roman"/>
          <w:bCs/>
          <w:i/>
          <w:sz w:val="28"/>
          <w:szCs w:val="28"/>
          <w:lang w:eastAsia="ru-RU"/>
        </w:rPr>
        <w:t>Очень часто</w:t>
      </w:r>
    </w:p>
    <w:p w14:paraId="0D890AEF" w14:textId="59CB3A3D" w:rsidR="006D4445" w:rsidRPr="00221F16" w:rsidRDefault="006D4445" w:rsidP="0046037F">
      <w:pPr>
        <w:pStyle w:val="a3"/>
        <w:numPr>
          <w:ilvl w:val="0"/>
          <w:numId w:val="1"/>
        </w:numPr>
        <w:tabs>
          <w:tab w:val="left" w:pos="142"/>
        </w:tabs>
        <w:spacing w:after="0" w:line="240" w:lineRule="auto"/>
        <w:ind w:left="0" w:firstLine="0"/>
        <w:jc w:val="both"/>
        <w:rPr>
          <w:rFonts w:ascii="Times New Roman" w:eastAsia="Times New Roman" w:hAnsi="Times New Roman"/>
          <w:bCs/>
          <w:iCs/>
          <w:sz w:val="28"/>
          <w:szCs w:val="28"/>
          <w:lang w:eastAsia="ru-RU"/>
        </w:rPr>
      </w:pPr>
      <w:r w:rsidRPr="00221F16">
        <w:rPr>
          <w:rFonts w:ascii="Times New Roman" w:eastAsia="Times New Roman" w:hAnsi="Times New Roman"/>
          <w:bCs/>
          <w:iCs/>
          <w:sz w:val="28"/>
          <w:szCs w:val="28"/>
          <w:lang w:eastAsia="ru-RU"/>
        </w:rPr>
        <w:t>боль в месте введения при индукции анестезии</w:t>
      </w:r>
    </w:p>
    <w:p w14:paraId="5D753309" w14:textId="77777777" w:rsidR="006D4445" w:rsidRPr="00221F16" w:rsidRDefault="006D4445" w:rsidP="006D4445">
      <w:pPr>
        <w:spacing w:after="0" w:line="240" w:lineRule="auto"/>
        <w:jc w:val="both"/>
        <w:rPr>
          <w:rFonts w:ascii="Times New Roman" w:eastAsia="Times New Roman" w:hAnsi="Times New Roman"/>
          <w:bCs/>
          <w:i/>
          <w:sz w:val="28"/>
          <w:szCs w:val="28"/>
          <w:lang w:eastAsia="ru-RU"/>
        </w:rPr>
      </w:pPr>
      <w:r w:rsidRPr="00221F16">
        <w:rPr>
          <w:rFonts w:ascii="Times New Roman" w:eastAsia="Times New Roman" w:hAnsi="Times New Roman"/>
          <w:bCs/>
          <w:i/>
          <w:sz w:val="28"/>
          <w:szCs w:val="28"/>
          <w:lang w:eastAsia="ru-RU"/>
        </w:rPr>
        <w:t>Часто</w:t>
      </w:r>
    </w:p>
    <w:p w14:paraId="7433D3A8" w14:textId="77777777" w:rsidR="006D4445" w:rsidRPr="00221F16" w:rsidRDefault="006D4445" w:rsidP="0046037F">
      <w:pPr>
        <w:pStyle w:val="a3"/>
        <w:numPr>
          <w:ilvl w:val="0"/>
          <w:numId w:val="1"/>
        </w:numPr>
        <w:tabs>
          <w:tab w:val="left" w:pos="142"/>
        </w:tabs>
        <w:spacing w:after="0" w:line="240" w:lineRule="auto"/>
        <w:ind w:left="0" w:firstLine="0"/>
        <w:jc w:val="both"/>
        <w:rPr>
          <w:rFonts w:ascii="Times New Roman" w:eastAsia="Times New Roman" w:hAnsi="Times New Roman"/>
          <w:bCs/>
          <w:iCs/>
          <w:sz w:val="28"/>
          <w:szCs w:val="28"/>
          <w:lang w:eastAsia="ru-RU"/>
        </w:rPr>
      </w:pPr>
      <w:r w:rsidRPr="00221F16">
        <w:rPr>
          <w:rFonts w:ascii="Times New Roman" w:eastAsia="Times New Roman" w:hAnsi="Times New Roman"/>
          <w:bCs/>
          <w:iCs/>
          <w:sz w:val="28"/>
          <w:szCs w:val="28"/>
          <w:lang w:eastAsia="ru-RU"/>
        </w:rPr>
        <w:t>головная боль во время пробуждения</w:t>
      </w:r>
    </w:p>
    <w:p w14:paraId="034BC9BF" w14:textId="5BE1FD83" w:rsidR="006D4445" w:rsidRPr="00221F16" w:rsidRDefault="006D4445" w:rsidP="0046037F">
      <w:pPr>
        <w:tabs>
          <w:tab w:val="left" w:pos="142"/>
        </w:tabs>
        <w:spacing w:after="0" w:line="240" w:lineRule="auto"/>
        <w:jc w:val="both"/>
        <w:rPr>
          <w:rFonts w:ascii="Times New Roman" w:eastAsia="Times New Roman" w:hAnsi="Times New Roman"/>
          <w:bCs/>
          <w:iCs/>
          <w:sz w:val="28"/>
          <w:szCs w:val="28"/>
          <w:lang w:eastAsia="ru-RU"/>
        </w:rPr>
      </w:pPr>
      <w:r w:rsidRPr="00221F16">
        <w:rPr>
          <w:rFonts w:ascii="Times New Roman" w:eastAsia="Times New Roman" w:hAnsi="Times New Roman"/>
          <w:bCs/>
          <w:iCs/>
          <w:sz w:val="28"/>
          <w:szCs w:val="28"/>
          <w:lang w:eastAsia="ru-RU"/>
        </w:rPr>
        <w:t>- брадикардия</w:t>
      </w:r>
    </w:p>
    <w:p w14:paraId="57022BA9" w14:textId="77777777" w:rsidR="001640DF" w:rsidRPr="00221F16" w:rsidRDefault="006D4445" w:rsidP="0046037F">
      <w:pPr>
        <w:tabs>
          <w:tab w:val="left" w:pos="142"/>
        </w:tabs>
        <w:spacing w:after="0" w:line="240" w:lineRule="auto"/>
        <w:jc w:val="both"/>
        <w:rPr>
          <w:rFonts w:ascii="Times New Roman" w:eastAsia="Times New Roman" w:hAnsi="Times New Roman"/>
          <w:bCs/>
          <w:iCs/>
          <w:sz w:val="28"/>
          <w:szCs w:val="28"/>
          <w:lang w:eastAsia="ru-RU"/>
        </w:rPr>
      </w:pPr>
      <w:r w:rsidRPr="00221F16">
        <w:rPr>
          <w:rFonts w:ascii="Times New Roman" w:eastAsia="Times New Roman" w:hAnsi="Times New Roman"/>
          <w:bCs/>
          <w:iCs/>
          <w:sz w:val="28"/>
          <w:szCs w:val="28"/>
          <w:lang w:eastAsia="ru-RU"/>
        </w:rPr>
        <w:t>- гипотензия</w:t>
      </w:r>
    </w:p>
    <w:p w14:paraId="1E53732A" w14:textId="6F4F79D7" w:rsidR="006D4445" w:rsidRPr="00221F16" w:rsidRDefault="006D4445" w:rsidP="0046037F">
      <w:pPr>
        <w:tabs>
          <w:tab w:val="left" w:pos="142"/>
        </w:tabs>
        <w:spacing w:after="0" w:line="240" w:lineRule="auto"/>
        <w:jc w:val="both"/>
        <w:rPr>
          <w:rFonts w:ascii="Times New Roman" w:eastAsia="Times New Roman" w:hAnsi="Times New Roman"/>
          <w:bCs/>
          <w:iCs/>
          <w:sz w:val="28"/>
          <w:szCs w:val="28"/>
          <w:lang w:eastAsia="ru-RU"/>
        </w:rPr>
      </w:pPr>
      <w:r w:rsidRPr="00221F16">
        <w:rPr>
          <w:rFonts w:ascii="Times New Roman" w:eastAsia="Times New Roman" w:hAnsi="Times New Roman"/>
          <w:bCs/>
          <w:iCs/>
          <w:sz w:val="28"/>
          <w:szCs w:val="28"/>
          <w:lang w:eastAsia="ru-RU"/>
        </w:rPr>
        <w:t>- временное апноэ во время индукции</w:t>
      </w:r>
    </w:p>
    <w:p w14:paraId="0275E548" w14:textId="77777777" w:rsidR="006D4445" w:rsidRPr="00221F16" w:rsidRDefault="006D4445" w:rsidP="0046037F">
      <w:pPr>
        <w:tabs>
          <w:tab w:val="left" w:pos="142"/>
        </w:tabs>
        <w:spacing w:after="0" w:line="240" w:lineRule="auto"/>
        <w:jc w:val="both"/>
        <w:rPr>
          <w:rFonts w:ascii="Times New Roman" w:eastAsia="Times New Roman" w:hAnsi="Times New Roman"/>
          <w:bCs/>
          <w:iCs/>
          <w:sz w:val="28"/>
          <w:szCs w:val="28"/>
          <w:lang w:eastAsia="ru-RU"/>
        </w:rPr>
      </w:pPr>
      <w:r w:rsidRPr="00221F16">
        <w:rPr>
          <w:rFonts w:ascii="Times New Roman" w:eastAsia="Times New Roman" w:hAnsi="Times New Roman"/>
          <w:bCs/>
          <w:iCs/>
          <w:sz w:val="28"/>
          <w:szCs w:val="28"/>
          <w:lang w:eastAsia="ru-RU"/>
        </w:rPr>
        <w:t>- тошнота и рвота во время фазы восстановления</w:t>
      </w:r>
    </w:p>
    <w:p w14:paraId="7FE9B885" w14:textId="77777777" w:rsidR="006D4445" w:rsidRPr="00221F16" w:rsidRDefault="006D4445" w:rsidP="006D4445">
      <w:pPr>
        <w:spacing w:after="0" w:line="240" w:lineRule="auto"/>
        <w:jc w:val="both"/>
        <w:rPr>
          <w:rFonts w:ascii="Times New Roman" w:eastAsia="Times New Roman" w:hAnsi="Times New Roman"/>
          <w:bCs/>
          <w:i/>
          <w:sz w:val="28"/>
          <w:szCs w:val="28"/>
          <w:lang w:eastAsia="ru-RU"/>
        </w:rPr>
      </w:pPr>
      <w:r w:rsidRPr="00221F16">
        <w:rPr>
          <w:rFonts w:ascii="Times New Roman" w:eastAsia="Times New Roman" w:hAnsi="Times New Roman"/>
          <w:bCs/>
          <w:i/>
          <w:sz w:val="28"/>
          <w:szCs w:val="28"/>
          <w:lang w:eastAsia="ru-RU"/>
        </w:rPr>
        <w:t>Нечасто</w:t>
      </w:r>
    </w:p>
    <w:p w14:paraId="4458BD74" w14:textId="77777777" w:rsidR="006D4445" w:rsidRPr="00221F16" w:rsidRDefault="006D4445" w:rsidP="0046037F">
      <w:pPr>
        <w:pStyle w:val="a3"/>
        <w:numPr>
          <w:ilvl w:val="0"/>
          <w:numId w:val="1"/>
        </w:numPr>
        <w:tabs>
          <w:tab w:val="left" w:pos="142"/>
        </w:tabs>
        <w:spacing w:after="0" w:line="240" w:lineRule="auto"/>
        <w:ind w:left="0" w:firstLine="0"/>
        <w:jc w:val="both"/>
        <w:rPr>
          <w:rFonts w:ascii="Times New Roman" w:eastAsia="Times New Roman" w:hAnsi="Times New Roman"/>
          <w:bCs/>
          <w:iCs/>
          <w:sz w:val="28"/>
          <w:szCs w:val="28"/>
          <w:lang w:eastAsia="ru-RU"/>
        </w:rPr>
      </w:pPr>
      <w:r w:rsidRPr="00221F16">
        <w:rPr>
          <w:rFonts w:ascii="Times New Roman" w:eastAsia="Times New Roman" w:hAnsi="Times New Roman"/>
          <w:bCs/>
          <w:iCs/>
          <w:sz w:val="28"/>
          <w:szCs w:val="28"/>
          <w:lang w:eastAsia="ru-RU"/>
        </w:rPr>
        <w:t>тромбоз и флебит</w:t>
      </w:r>
    </w:p>
    <w:p w14:paraId="1B68F4B8" w14:textId="77777777" w:rsidR="006D4445" w:rsidRPr="00221F16" w:rsidRDefault="006D4445" w:rsidP="006D4445">
      <w:pPr>
        <w:spacing w:after="0" w:line="240" w:lineRule="auto"/>
        <w:jc w:val="both"/>
        <w:rPr>
          <w:rFonts w:ascii="Times New Roman" w:eastAsia="Times New Roman" w:hAnsi="Times New Roman"/>
          <w:bCs/>
          <w:i/>
          <w:sz w:val="28"/>
          <w:szCs w:val="28"/>
          <w:lang w:eastAsia="ru-RU"/>
        </w:rPr>
      </w:pPr>
      <w:r w:rsidRPr="00221F16">
        <w:rPr>
          <w:rFonts w:ascii="Times New Roman" w:eastAsia="Times New Roman" w:hAnsi="Times New Roman"/>
          <w:bCs/>
          <w:i/>
          <w:sz w:val="28"/>
          <w:szCs w:val="28"/>
          <w:lang w:eastAsia="ru-RU"/>
        </w:rPr>
        <w:t>Редко</w:t>
      </w:r>
    </w:p>
    <w:p w14:paraId="2480E7B3" w14:textId="74FAFF01" w:rsidR="006D4445" w:rsidRPr="00221F16" w:rsidRDefault="006D4445" w:rsidP="0046037F">
      <w:pPr>
        <w:pStyle w:val="a3"/>
        <w:numPr>
          <w:ilvl w:val="0"/>
          <w:numId w:val="1"/>
        </w:numPr>
        <w:tabs>
          <w:tab w:val="left" w:pos="142"/>
        </w:tabs>
        <w:spacing w:after="0" w:line="240" w:lineRule="auto"/>
        <w:ind w:left="0" w:firstLine="0"/>
        <w:jc w:val="both"/>
        <w:rPr>
          <w:rFonts w:ascii="Times New Roman" w:eastAsia="Times New Roman" w:hAnsi="Times New Roman"/>
          <w:bCs/>
          <w:iCs/>
          <w:sz w:val="28"/>
          <w:szCs w:val="28"/>
          <w:lang w:eastAsia="ru-RU"/>
        </w:rPr>
      </w:pPr>
      <w:r w:rsidRPr="00221F16">
        <w:rPr>
          <w:rFonts w:ascii="Times New Roman" w:eastAsia="Times New Roman" w:hAnsi="Times New Roman"/>
          <w:bCs/>
          <w:iCs/>
          <w:sz w:val="28"/>
          <w:szCs w:val="28"/>
          <w:lang w:eastAsia="ru-RU"/>
        </w:rPr>
        <w:t>эпилептиформные припадки, включая судороги и опистотонус во время индукции анестезии, поддержания анестезии и пробуждения;</w:t>
      </w:r>
    </w:p>
    <w:p w14:paraId="004581FE" w14:textId="77777777" w:rsidR="006D4445" w:rsidRPr="00221F16" w:rsidRDefault="006D4445" w:rsidP="006D4445">
      <w:pPr>
        <w:spacing w:after="0" w:line="240" w:lineRule="auto"/>
        <w:jc w:val="both"/>
        <w:rPr>
          <w:rFonts w:ascii="Times New Roman" w:eastAsia="Times New Roman" w:hAnsi="Times New Roman"/>
          <w:bCs/>
          <w:i/>
          <w:sz w:val="28"/>
          <w:szCs w:val="28"/>
          <w:lang w:eastAsia="ru-RU"/>
        </w:rPr>
      </w:pPr>
      <w:r w:rsidRPr="00221F16">
        <w:rPr>
          <w:rFonts w:ascii="Times New Roman" w:eastAsia="Times New Roman" w:hAnsi="Times New Roman"/>
          <w:bCs/>
          <w:i/>
          <w:sz w:val="28"/>
          <w:szCs w:val="28"/>
          <w:lang w:eastAsia="ru-RU"/>
        </w:rPr>
        <w:t>Очень редко</w:t>
      </w:r>
    </w:p>
    <w:p w14:paraId="05989716" w14:textId="77777777" w:rsidR="006D4445" w:rsidRPr="00221F16" w:rsidRDefault="006D4445" w:rsidP="0046037F">
      <w:pPr>
        <w:pStyle w:val="a3"/>
        <w:numPr>
          <w:ilvl w:val="0"/>
          <w:numId w:val="1"/>
        </w:numPr>
        <w:tabs>
          <w:tab w:val="left" w:pos="142"/>
        </w:tabs>
        <w:spacing w:after="0" w:line="240" w:lineRule="auto"/>
        <w:ind w:left="0" w:firstLine="0"/>
        <w:jc w:val="both"/>
        <w:rPr>
          <w:rFonts w:ascii="Times New Roman" w:eastAsia="Times New Roman" w:hAnsi="Times New Roman"/>
          <w:bCs/>
          <w:iCs/>
          <w:sz w:val="28"/>
          <w:szCs w:val="28"/>
          <w:lang w:eastAsia="ru-RU"/>
        </w:rPr>
      </w:pPr>
      <w:r w:rsidRPr="00221F16">
        <w:rPr>
          <w:rFonts w:ascii="Times New Roman" w:eastAsia="Times New Roman" w:hAnsi="Times New Roman"/>
          <w:bCs/>
          <w:iCs/>
          <w:sz w:val="28"/>
          <w:szCs w:val="28"/>
          <w:lang w:eastAsia="ru-RU"/>
        </w:rPr>
        <w:t>анафилаксия, может проявляться в виде: ангионевротического отёка, бронхоспазма, эритемы и снижения артериального давления</w:t>
      </w:r>
    </w:p>
    <w:p w14:paraId="49E8E81B" w14:textId="77777777" w:rsidR="006D4445" w:rsidRPr="00221F16" w:rsidRDefault="006D4445" w:rsidP="0046037F">
      <w:pPr>
        <w:pStyle w:val="a3"/>
        <w:numPr>
          <w:ilvl w:val="0"/>
          <w:numId w:val="1"/>
        </w:numPr>
        <w:tabs>
          <w:tab w:val="left" w:pos="142"/>
        </w:tabs>
        <w:spacing w:after="0" w:line="240" w:lineRule="auto"/>
        <w:ind w:left="0" w:firstLine="0"/>
        <w:jc w:val="both"/>
        <w:rPr>
          <w:rFonts w:ascii="Times New Roman" w:eastAsia="Times New Roman" w:hAnsi="Times New Roman"/>
          <w:bCs/>
          <w:iCs/>
          <w:sz w:val="28"/>
          <w:szCs w:val="28"/>
          <w:lang w:eastAsia="ru-RU"/>
        </w:rPr>
      </w:pPr>
      <w:r w:rsidRPr="00221F16">
        <w:rPr>
          <w:rFonts w:ascii="Times New Roman" w:eastAsia="Times New Roman" w:hAnsi="Times New Roman"/>
          <w:bCs/>
          <w:iCs/>
          <w:sz w:val="28"/>
          <w:szCs w:val="28"/>
          <w:lang w:eastAsia="ru-RU"/>
        </w:rPr>
        <w:lastRenderedPageBreak/>
        <w:t>послеоперационное бессознательное состояние</w:t>
      </w:r>
    </w:p>
    <w:p w14:paraId="071D361B" w14:textId="77777777" w:rsidR="006D4445" w:rsidRPr="00221F16" w:rsidRDefault="006D4445" w:rsidP="0046037F">
      <w:pPr>
        <w:pStyle w:val="a3"/>
        <w:numPr>
          <w:ilvl w:val="0"/>
          <w:numId w:val="1"/>
        </w:numPr>
        <w:tabs>
          <w:tab w:val="left" w:pos="142"/>
        </w:tabs>
        <w:spacing w:after="0" w:line="240" w:lineRule="auto"/>
        <w:ind w:left="0" w:firstLine="0"/>
        <w:jc w:val="both"/>
        <w:rPr>
          <w:rFonts w:ascii="Times New Roman" w:eastAsia="Times New Roman" w:hAnsi="Times New Roman"/>
          <w:bCs/>
          <w:iCs/>
          <w:sz w:val="28"/>
          <w:szCs w:val="28"/>
          <w:lang w:eastAsia="ru-RU"/>
        </w:rPr>
      </w:pPr>
      <w:r w:rsidRPr="00221F16">
        <w:rPr>
          <w:rFonts w:ascii="Times New Roman" w:eastAsia="Times New Roman" w:hAnsi="Times New Roman"/>
          <w:bCs/>
          <w:iCs/>
          <w:sz w:val="28"/>
          <w:szCs w:val="28"/>
          <w:lang w:eastAsia="ru-RU"/>
        </w:rPr>
        <w:t>отек легких</w:t>
      </w:r>
    </w:p>
    <w:p w14:paraId="06B1526C" w14:textId="77777777" w:rsidR="006D4445" w:rsidRPr="00221F16" w:rsidRDefault="006D4445" w:rsidP="0046037F">
      <w:pPr>
        <w:pStyle w:val="a3"/>
        <w:numPr>
          <w:ilvl w:val="0"/>
          <w:numId w:val="1"/>
        </w:numPr>
        <w:tabs>
          <w:tab w:val="left" w:pos="142"/>
        </w:tabs>
        <w:spacing w:after="0" w:line="240" w:lineRule="auto"/>
        <w:ind w:left="0" w:firstLine="0"/>
        <w:jc w:val="both"/>
        <w:rPr>
          <w:rFonts w:ascii="Times New Roman" w:eastAsia="Times New Roman" w:hAnsi="Times New Roman"/>
          <w:bCs/>
          <w:iCs/>
          <w:sz w:val="28"/>
          <w:szCs w:val="28"/>
          <w:lang w:eastAsia="ru-RU"/>
        </w:rPr>
      </w:pPr>
      <w:r w:rsidRPr="00221F16">
        <w:rPr>
          <w:rFonts w:ascii="Times New Roman" w:eastAsia="Times New Roman" w:hAnsi="Times New Roman"/>
          <w:bCs/>
          <w:iCs/>
          <w:sz w:val="28"/>
          <w:szCs w:val="28"/>
          <w:lang w:eastAsia="ru-RU"/>
        </w:rPr>
        <w:t>панкреатит</w:t>
      </w:r>
    </w:p>
    <w:p w14:paraId="5BB3BDF1" w14:textId="77777777" w:rsidR="006D4445" w:rsidRPr="00221F16" w:rsidRDefault="006D4445" w:rsidP="0046037F">
      <w:pPr>
        <w:pStyle w:val="a3"/>
        <w:numPr>
          <w:ilvl w:val="0"/>
          <w:numId w:val="1"/>
        </w:numPr>
        <w:tabs>
          <w:tab w:val="left" w:pos="142"/>
        </w:tabs>
        <w:spacing w:after="0" w:line="240" w:lineRule="auto"/>
        <w:ind w:left="0" w:firstLine="0"/>
        <w:jc w:val="both"/>
        <w:rPr>
          <w:rFonts w:ascii="Times New Roman" w:eastAsia="Times New Roman" w:hAnsi="Times New Roman"/>
          <w:bCs/>
          <w:iCs/>
          <w:sz w:val="28"/>
          <w:szCs w:val="28"/>
          <w:lang w:eastAsia="ru-RU"/>
        </w:rPr>
      </w:pPr>
      <w:r w:rsidRPr="00221F16">
        <w:rPr>
          <w:rFonts w:ascii="Times New Roman" w:eastAsia="Times New Roman" w:hAnsi="Times New Roman"/>
          <w:bCs/>
          <w:iCs/>
          <w:sz w:val="28"/>
          <w:szCs w:val="28"/>
          <w:lang w:eastAsia="ru-RU"/>
        </w:rPr>
        <w:t>изменение цвета мочи после длительного применения</w:t>
      </w:r>
    </w:p>
    <w:p w14:paraId="198AB60C" w14:textId="77777777" w:rsidR="006D4445" w:rsidRPr="00221F16" w:rsidRDefault="006D4445" w:rsidP="0046037F">
      <w:pPr>
        <w:pStyle w:val="a3"/>
        <w:numPr>
          <w:ilvl w:val="0"/>
          <w:numId w:val="1"/>
        </w:numPr>
        <w:tabs>
          <w:tab w:val="left" w:pos="142"/>
        </w:tabs>
        <w:spacing w:after="0" w:line="240" w:lineRule="auto"/>
        <w:ind w:left="0" w:firstLine="0"/>
        <w:jc w:val="both"/>
        <w:rPr>
          <w:rFonts w:ascii="Times New Roman" w:eastAsia="Times New Roman" w:hAnsi="Times New Roman"/>
          <w:bCs/>
          <w:iCs/>
          <w:sz w:val="28"/>
          <w:szCs w:val="28"/>
          <w:lang w:eastAsia="ru-RU"/>
        </w:rPr>
      </w:pPr>
      <w:r w:rsidRPr="00221F16">
        <w:rPr>
          <w:rFonts w:ascii="Times New Roman" w:eastAsia="Times New Roman" w:hAnsi="Times New Roman"/>
          <w:bCs/>
          <w:iCs/>
          <w:sz w:val="28"/>
          <w:szCs w:val="28"/>
          <w:lang w:eastAsia="ru-RU"/>
        </w:rPr>
        <w:t>сексуальное растормаживание</w:t>
      </w:r>
    </w:p>
    <w:p w14:paraId="7976A89F" w14:textId="03B2EAE0" w:rsidR="006D4445" w:rsidRPr="00221F16" w:rsidRDefault="006D4445" w:rsidP="0046037F">
      <w:pPr>
        <w:pStyle w:val="a3"/>
        <w:numPr>
          <w:ilvl w:val="0"/>
          <w:numId w:val="1"/>
        </w:numPr>
        <w:tabs>
          <w:tab w:val="left" w:pos="142"/>
        </w:tabs>
        <w:spacing w:after="0" w:line="240" w:lineRule="auto"/>
        <w:ind w:left="0" w:firstLine="0"/>
        <w:jc w:val="both"/>
        <w:rPr>
          <w:rFonts w:ascii="Times New Roman" w:eastAsia="Times New Roman" w:hAnsi="Times New Roman"/>
          <w:bCs/>
          <w:iCs/>
          <w:sz w:val="28"/>
          <w:szCs w:val="28"/>
          <w:lang w:eastAsia="ru-RU"/>
        </w:rPr>
      </w:pPr>
      <w:r w:rsidRPr="00221F16">
        <w:rPr>
          <w:rFonts w:ascii="Times New Roman" w:eastAsia="Times New Roman" w:hAnsi="Times New Roman"/>
          <w:bCs/>
          <w:iCs/>
          <w:sz w:val="28"/>
          <w:szCs w:val="28"/>
          <w:lang w:eastAsia="ru-RU"/>
        </w:rPr>
        <w:t>некроз тканей после случайного внесосудистого введения</w:t>
      </w:r>
    </w:p>
    <w:p w14:paraId="582FD9CA" w14:textId="77777777" w:rsidR="006D4445" w:rsidRPr="00221F16" w:rsidRDefault="006D4445" w:rsidP="0046037F">
      <w:pPr>
        <w:pStyle w:val="a3"/>
        <w:numPr>
          <w:ilvl w:val="0"/>
          <w:numId w:val="1"/>
        </w:numPr>
        <w:tabs>
          <w:tab w:val="left" w:pos="142"/>
        </w:tabs>
        <w:spacing w:after="0" w:line="240" w:lineRule="auto"/>
        <w:ind w:left="0" w:firstLine="0"/>
        <w:jc w:val="both"/>
        <w:rPr>
          <w:rFonts w:ascii="Times New Roman" w:eastAsia="Times New Roman" w:hAnsi="Times New Roman"/>
          <w:bCs/>
          <w:iCs/>
          <w:sz w:val="28"/>
          <w:szCs w:val="28"/>
          <w:lang w:eastAsia="ru-RU"/>
        </w:rPr>
      </w:pPr>
      <w:r w:rsidRPr="00221F16">
        <w:rPr>
          <w:rFonts w:ascii="Times New Roman" w:eastAsia="Times New Roman" w:hAnsi="Times New Roman"/>
          <w:bCs/>
          <w:iCs/>
          <w:sz w:val="28"/>
          <w:szCs w:val="28"/>
          <w:lang w:eastAsia="ru-RU"/>
        </w:rPr>
        <w:t>послеоперационная лихорадка</w:t>
      </w:r>
    </w:p>
    <w:p w14:paraId="3EC3084E" w14:textId="77777777" w:rsidR="006D4445" w:rsidRPr="00221F16" w:rsidRDefault="006D4445" w:rsidP="006D4445">
      <w:pPr>
        <w:spacing w:after="0" w:line="240" w:lineRule="auto"/>
        <w:jc w:val="both"/>
        <w:rPr>
          <w:rFonts w:ascii="Times New Roman" w:eastAsia="Times New Roman" w:hAnsi="Times New Roman"/>
          <w:bCs/>
          <w:i/>
          <w:sz w:val="28"/>
          <w:szCs w:val="28"/>
          <w:lang w:eastAsia="ru-RU"/>
        </w:rPr>
      </w:pPr>
      <w:r w:rsidRPr="00221F16">
        <w:rPr>
          <w:rFonts w:ascii="Times New Roman" w:eastAsia="Times New Roman" w:hAnsi="Times New Roman"/>
          <w:bCs/>
          <w:i/>
          <w:sz w:val="28"/>
          <w:szCs w:val="28"/>
          <w:lang w:eastAsia="ru-RU"/>
        </w:rPr>
        <w:t>Неизвестно</w:t>
      </w:r>
    </w:p>
    <w:p w14:paraId="5B225DB8" w14:textId="5A17E26B" w:rsidR="006D4445" w:rsidRPr="00221F16" w:rsidRDefault="006D4445" w:rsidP="0046037F">
      <w:pPr>
        <w:pStyle w:val="a3"/>
        <w:numPr>
          <w:ilvl w:val="0"/>
          <w:numId w:val="1"/>
        </w:numPr>
        <w:tabs>
          <w:tab w:val="left" w:pos="142"/>
        </w:tabs>
        <w:spacing w:after="0" w:line="240" w:lineRule="auto"/>
        <w:ind w:left="0" w:firstLine="0"/>
        <w:jc w:val="both"/>
        <w:rPr>
          <w:rFonts w:ascii="Times New Roman" w:eastAsia="Times New Roman" w:hAnsi="Times New Roman"/>
          <w:bCs/>
          <w:iCs/>
          <w:sz w:val="28"/>
          <w:szCs w:val="28"/>
          <w:lang w:eastAsia="ru-RU"/>
        </w:rPr>
      </w:pPr>
      <w:r w:rsidRPr="00221F16">
        <w:rPr>
          <w:rFonts w:ascii="Times New Roman" w:eastAsia="Times New Roman" w:hAnsi="Times New Roman"/>
          <w:bCs/>
          <w:iCs/>
          <w:sz w:val="28"/>
          <w:szCs w:val="28"/>
          <w:lang w:eastAsia="ru-RU"/>
        </w:rPr>
        <w:t>метаболический ацидоз, гиперкалиемия, гиперлипидемия</w:t>
      </w:r>
    </w:p>
    <w:p w14:paraId="50723D53" w14:textId="35D5176A" w:rsidR="006D4445" w:rsidRPr="00221F16" w:rsidRDefault="006D4445" w:rsidP="0046037F">
      <w:pPr>
        <w:pStyle w:val="a3"/>
        <w:numPr>
          <w:ilvl w:val="0"/>
          <w:numId w:val="1"/>
        </w:numPr>
        <w:tabs>
          <w:tab w:val="left" w:pos="142"/>
        </w:tabs>
        <w:spacing w:after="0" w:line="240" w:lineRule="auto"/>
        <w:ind w:left="0" w:firstLine="0"/>
        <w:jc w:val="both"/>
        <w:rPr>
          <w:rFonts w:ascii="Times New Roman" w:eastAsia="Times New Roman" w:hAnsi="Times New Roman"/>
          <w:bCs/>
          <w:iCs/>
          <w:sz w:val="28"/>
          <w:szCs w:val="28"/>
          <w:lang w:eastAsia="ru-RU"/>
        </w:rPr>
      </w:pPr>
      <w:r w:rsidRPr="00221F16">
        <w:rPr>
          <w:rFonts w:ascii="Times New Roman" w:eastAsia="Times New Roman" w:hAnsi="Times New Roman"/>
          <w:bCs/>
          <w:iCs/>
          <w:sz w:val="28"/>
          <w:szCs w:val="28"/>
          <w:lang w:eastAsia="ru-RU"/>
        </w:rPr>
        <w:t>эйфорическое настроение, злоупотребление наркотиками и наркозависимость</w:t>
      </w:r>
    </w:p>
    <w:p w14:paraId="49A77F0E" w14:textId="77777777" w:rsidR="006D4445" w:rsidRPr="00221F16" w:rsidRDefault="006D4445" w:rsidP="0046037F">
      <w:pPr>
        <w:pStyle w:val="a3"/>
        <w:numPr>
          <w:ilvl w:val="0"/>
          <w:numId w:val="1"/>
        </w:numPr>
        <w:tabs>
          <w:tab w:val="left" w:pos="142"/>
        </w:tabs>
        <w:spacing w:after="0" w:line="240" w:lineRule="auto"/>
        <w:ind w:left="0" w:firstLine="0"/>
        <w:jc w:val="both"/>
        <w:rPr>
          <w:rFonts w:ascii="Times New Roman" w:eastAsia="Times New Roman" w:hAnsi="Times New Roman"/>
          <w:bCs/>
          <w:iCs/>
          <w:sz w:val="28"/>
          <w:szCs w:val="28"/>
          <w:lang w:eastAsia="ru-RU"/>
        </w:rPr>
      </w:pPr>
      <w:r w:rsidRPr="00221F16">
        <w:rPr>
          <w:rFonts w:ascii="Times New Roman" w:eastAsia="Times New Roman" w:hAnsi="Times New Roman"/>
          <w:bCs/>
          <w:iCs/>
          <w:sz w:val="28"/>
          <w:szCs w:val="28"/>
          <w:lang w:eastAsia="ru-RU"/>
        </w:rPr>
        <w:t>непроизвольные движения</w:t>
      </w:r>
    </w:p>
    <w:p w14:paraId="39C21720" w14:textId="60902CF5" w:rsidR="006D4445" w:rsidRPr="00221F16" w:rsidRDefault="006D4445" w:rsidP="0046037F">
      <w:pPr>
        <w:pStyle w:val="a3"/>
        <w:numPr>
          <w:ilvl w:val="0"/>
          <w:numId w:val="1"/>
        </w:numPr>
        <w:tabs>
          <w:tab w:val="left" w:pos="142"/>
        </w:tabs>
        <w:spacing w:after="0" w:line="240" w:lineRule="auto"/>
        <w:ind w:left="0" w:firstLine="0"/>
        <w:jc w:val="both"/>
        <w:rPr>
          <w:rFonts w:ascii="Times New Roman" w:eastAsia="Times New Roman" w:hAnsi="Times New Roman"/>
          <w:bCs/>
          <w:iCs/>
          <w:sz w:val="28"/>
          <w:szCs w:val="28"/>
          <w:lang w:eastAsia="ru-RU"/>
        </w:rPr>
      </w:pPr>
      <w:r w:rsidRPr="00221F16">
        <w:rPr>
          <w:rFonts w:ascii="Times New Roman" w:eastAsia="Times New Roman" w:hAnsi="Times New Roman"/>
          <w:bCs/>
          <w:iCs/>
          <w:sz w:val="28"/>
          <w:szCs w:val="28"/>
          <w:lang w:eastAsia="ru-RU"/>
        </w:rPr>
        <w:t>сердечная аритмия, сердечная недостаточность</w:t>
      </w:r>
    </w:p>
    <w:p w14:paraId="65FDF4B3" w14:textId="77777777" w:rsidR="006D4445" w:rsidRPr="00221F16" w:rsidRDefault="006D4445" w:rsidP="0046037F">
      <w:pPr>
        <w:pStyle w:val="a3"/>
        <w:numPr>
          <w:ilvl w:val="0"/>
          <w:numId w:val="1"/>
        </w:numPr>
        <w:tabs>
          <w:tab w:val="left" w:pos="142"/>
        </w:tabs>
        <w:spacing w:after="0" w:line="240" w:lineRule="auto"/>
        <w:ind w:left="0" w:firstLine="0"/>
        <w:jc w:val="both"/>
        <w:rPr>
          <w:rFonts w:ascii="Times New Roman" w:eastAsia="Times New Roman" w:hAnsi="Times New Roman"/>
          <w:bCs/>
          <w:iCs/>
          <w:sz w:val="28"/>
          <w:szCs w:val="28"/>
          <w:lang w:eastAsia="ru-RU"/>
        </w:rPr>
      </w:pPr>
      <w:r w:rsidRPr="00221F16">
        <w:rPr>
          <w:rFonts w:ascii="Times New Roman" w:eastAsia="Times New Roman" w:hAnsi="Times New Roman"/>
          <w:bCs/>
          <w:iCs/>
          <w:sz w:val="28"/>
          <w:szCs w:val="28"/>
          <w:lang w:eastAsia="ru-RU"/>
        </w:rPr>
        <w:t>угнетение дыхания (зависит от дозы)</w:t>
      </w:r>
    </w:p>
    <w:p w14:paraId="5AA15B35" w14:textId="10BD8AC4" w:rsidR="006D4445" w:rsidRPr="00221F16" w:rsidRDefault="006D4445" w:rsidP="0046037F">
      <w:pPr>
        <w:pStyle w:val="a3"/>
        <w:numPr>
          <w:ilvl w:val="0"/>
          <w:numId w:val="1"/>
        </w:numPr>
        <w:tabs>
          <w:tab w:val="left" w:pos="142"/>
        </w:tabs>
        <w:spacing w:after="0" w:line="240" w:lineRule="auto"/>
        <w:ind w:left="0" w:firstLine="0"/>
        <w:jc w:val="both"/>
        <w:rPr>
          <w:rFonts w:ascii="Times New Roman" w:eastAsia="Times New Roman" w:hAnsi="Times New Roman"/>
          <w:bCs/>
          <w:iCs/>
          <w:sz w:val="28"/>
          <w:szCs w:val="28"/>
          <w:lang w:eastAsia="ru-RU"/>
        </w:rPr>
      </w:pPr>
      <w:r w:rsidRPr="00221F16">
        <w:rPr>
          <w:rFonts w:ascii="Times New Roman" w:eastAsia="Times New Roman" w:hAnsi="Times New Roman"/>
          <w:bCs/>
          <w:iCs/>
          <w:sz w:val="28"/>
          <w:szCs w:val="28"/>
          <w:lang w:eastAsia="ru-RU"/>
        </w:rPr>
        <w:t>гепатомегалия</w:t>
      </w:r>
    </w:p>
    <w:p w14:paraId="664641B1" w14:textId="77777777" w:rsidR="001640DF" w:rsidRPr="00221F16" w:rsidRDefault="006D4445" w:rsidP="0046037F">
      <w:pPr>
        <w:pStyle w:val="a3"/>
        <w:numPr>
          <w:ilvl w:val="0"/>
          <w:numId w:val="1"/>
        </w:numPr>
        <w:tabs>
          <w:tab w:val="left" w:pos="142"/>
        </w:tabs>
        <w:spacing w:after="0" w:line="240" w:lineRule="auto"/>
        <w:ind w:left="0" w:firstLine="0"/>
        <w:jc w:val="both"/>
        <w:rPr>
          <w:rFonts w:ascii="Times New Roman" w:eastAsia="Times New Roman" w:hAnsi="Times New Roman"/>
          <w:bCs/>
          <w:iCs/>
          <w:sz w:val="28"/>
          <w:szCs w:val="28"/>
          <w:lang w:eastAsia="ru-RU"/>
        </w:rPr>
      </w:pPr>
      <w:r w:rsidRPr="00221F16">
        <w:rPr>
          <w:rFonts w:ascii="Times New Roman" w:eastAsia="Times New Roman" w:hAnsi="Times New Roman"/>
          <w:bCs/>
          <w:iCs/>
          <w:sz w:val="28"/>
          <w:szCs w:val="28"/>
          <w:lang w:eastAsia="ru-RU"/>
        </w:rPr>
        <w:t>рабдомиолиз</w:t>
      </w:r>
    </w:p>
    <w:p w14:paraId="34C80617" w14:textId="1E4C0AC7" w:rsidR="006D4445" w:rsidRPr="00221F16" w:rsidRDefault="006D4445" w:rsidP="0046037F">
      <w:pPr>
        <w:pStyle w:val="a3"/>
        <w:numPr>
          <w:ilvl w:val="0"/>
          <w:numId w:val="1"/>
        </w:numPr>
        <w:tabs>
          <w:tab w:val="left" w:pos="142"/>
        </w:tabs>
        <w:spacing w:after="0" w:line="240" w:lineRule="auto"/>
        <w:ind w:left="0" w:firstLine="0"/>
        <w:jc w:val="both"/>
        <w:rPr>
          <w:rFonts w:ascii="Times New Roman" w:eastAsia="Times New Roman" w:hAnsi="Times New Roman"/>
          <w:bCs/>
          <w:iCs/>
          <w:sz w:val="28"/>
          <w:szCs w:val="28"/>
          <w:lang w:eastAsia="ru-RU"/>
        </w:rPr>
      </w:pPr>
      <w:r w:rsidRPr="00221F16">
        <w:rPr>
          <w:rFonts w:ascii="Times New Roman" w:eastAsia="Times New Roman" w:hAnsi="Times New Roman"/>
          <w:bCs/>
          <w:iCs/>
          <w:sz w:val="28"/>
          <w:szCs w:val="28"/>
          <w:lang w:eastAsia="ru-RU"/>
        </w:rPr>
        <w:t>почечная недостаточность</w:t>
      </w:r>
    </w:p>
    <w:p w14:paraId="789E7BFD" w14:textId="77777777" w:rsidR="006D4445" w:rsidRPr="00221F16" w:rsidRDefault="006D4445" w:rsidP="0046037F">
      <w:pPr>
        <w:pStyle w:val="a3"/>
        <w:numPr>
          <w:ilvl w:val="0"/>
          <w:numId w:val="1"/>
        </w:numPr>
        <w:tabs>
          <w:tab w:val="left" w:pos="142"/>
        </w:tabs>
        <w:spacing w:after="0" w:line="240" w:lineRule="auto"/>
        <w:ind w:left="0" w:firstLine="0"/>
        <w:jc w:val="both"/>
        <w:rPr>
          <w:rFonts w:ascii="Times New Roman" w:eastAsia="Times New Roman" w:hAnsi="Times New Roman"/>
          <w:bCs/>
          <w:iCs/>
          <w:sz w:val="28"/>
          <w:szCs w:val="28"/>
          <w:lang w:eastAsia="ru-RU"/>
        </w:rPr>
      </w:pPr>
      <w:r w:rsidRPr="00221F16">
        <w:rPr>
          <w:rFonts w:ascii="Times New Roman" w:eastAsia="Times New Roman" w:hAnsi="Times New Roman"/>
          <w:bCs/>
          <w:iCs/>
          <w:sz w:val="28"/>
          <w:szCs w:val="28"/>
          <w:lang w:eastAsia="ru-RU"/>
        </w:rPr>
        <w:t>приапизм</w:t>
      </w:r>
    </w:p>
    <w:p w14:paraId="73079EBB" w14:textId="77777777" w:rsidR="006D4445" w:rsidRPr="00221F16" w:rsidRDefault="006D4445" w:rsidP="0046037F">
      <w:pPr>
        <w:pStyle w:val="a3"/>
        <w:numPr>
          <w:ilvl w:val="0"/>
          <w:numId w:val="1"/>
        </w:numPr>
        <w:tabs>
          <w:tab w:val="left" w:pos="142"/>
        </w:tabs>
        <w:spacing w:after="0" w:line="240" w:lineRule="auto"/>
        <w:ind w:left="0" w:firstLine="0"/>
        <w:jc w:val="both"/>
        <w:rPr>
          <w:rFonts w:ascii="Times New Roman" w:eastAsia="Times New Roman" w:hAnsi="Times New Roman"/>
          <w:bCs/>
          <w:iCs/>
          <w:sz w:val="28"/>
          <w:szCs w:val="28"/>
          <w:lang w:eastAsia="ru-RU"/>
        </w:rPr>
      </w:pPr>
      <w:r w:rsidRPr="00221F16">
        <w:rPr>
          <w:rFonts w:ascii="Times New Roman" w:eastAsia="Times New Roman" w:hAnsi="Times New Roman"/>
          <w:bCs/>
          <w:iCs/>
          <w:sz w:val="28"/>
          <w:szCs w:val="28"/>
          <w:lang w:eastAsia="ru-RU"/>
        </w:rPr>
        <w:t>местная боль, отек, после случайного внесосудистого введения</w:t>
      </w:r>
    </w:p>
    <w:p w14:paraId="066155A9" w14:textId="0D9BB265" w:rsidR="006D4445" w:rsidRPr="00221F16" w:rsidRDefault="006D4445" w:rsidP="0046037F">
      <w:pPr>
        <w:pStyle w:val="a3"/>
        <w:numPr>
          <w:ilvl w:val="0"/>
          <w:numId w:val="1"/>
        </w:numPr>
        <w:tabs>
          <w:tab w:val="left" w:pos="142"/>
        </w:tabs>
        <w:spacing w:after="0" w:line="240" w:lineRule="auto"/>
        <w:ind w:left="0" w:firstLine="0"/>
        <w:jc w:val="both"/>
        <w:rPr>
          <w:rFonts w:ascii="Times New Roman" w:eastAsia="Times New Roman" w:hAnsi="Times New Roman"/>
          <w:bCs/>
          <w:iCs/>
          <w:sz w:val="28"/>
          <w:szCs w:val="28"/>
          <w:lang w:eastAsia="ru-RU"/>
        </w:rPr>
      </w:pPr>
      <w:r w:rsidRPr="00221F16">
        <w:rPr>
          <w:rFonts w:ascii="Times New Roman" w:eastAsia="Times New Roman" w:hAnsi="Times New Roman"/>
          <w:bCs/>
          <w:iCs/>
          <w:sz w:val="28"/>
          <w:szCs w:val="28"/>
          <w:lang w:eastAsia="ru-RU"/>
        </w:rPr>
        <w:t>ЭКГ типа Бругада</w:t>
      </w:r>
      <w:r w:rsidR="00545CB7">
        <w:rPr>
          <w:rFonts w:ascii="Times New Roman" w:eastAsia="Times New Roman" w:hAnsi="Times New Roman"/>
          <w:bCs/>
          <w:iCs/>
          <w:sz w:val="28"/>
          <w:szCs w:val="28"/>
          <w:lang w:eastAsia="ru-RU"/>
        </w:rPr>
        <w:t>.</w:t>
      </w:r>
    </w:p>
    <w:p w14:paraId="5F1FF342" w14:textId="77777777" w:rsidR="006D4445" w:rsidRPr="00221F16" w:rsidRDefault="006D4445" w:rsidP="006D4445">
      <w:pPr>
        <w:spacing w:after="0" w:line="240" w:lineRule="auto"/>
        <w:jc w:val="both"/>
        <w:rPr>
          <w:rFonts w:ascii="Times New Roman" w:eastAsia="Times New Roman" w:hAnsi="Times New Roman"/>
          <w:bCs/>
          <w:iCs/>
          <w:sz w:val="28"/>
          <w:szCs w:val="28"/>
          <w:lang w:eastAsia="ru-RU"/>
        </w:rPr>
      </w:pPr>
    </w:p>
    <w:p w14:paraId="0DE233F7" w14:textId="4BF26512" w:rsidR="006D4445" w:rsidRPr="00221F16" w:rsidRDefault="006D4445" w:rsidP="006D4445">
      <w:pPr>
        <w:tabs>
          <w:tab w:val="left" w:pos="8931"/>
        </w:tabs>
        <w:spacing w:after="0" w:line="240" w:lineRule="auto"/>
        <w:jc w:val="both"/>
        <w:rPr>
          <w:rFonts w:ascii="Times New Roman" w:hAnsi="Times New Roman"/>
          <w:i/>
          <w:iCs/>
          <w:sz w:val="28"/>
          <w:szCs w:val="28"/>
        </w:rPr>
      </w:pPr>
      <w:r w:rsidRPr="00221F16">
        <w:rPr>
          <w:rFonts w:ascii="Times New Roman" w:hAnsi="Times New Roman"/>
          <w:i/>
          <w:iCs/>
          <w:sz w:val="28"/>
          <w:szCs w:val="28"/>
        </w:rPr>
        <w:t>Местные</w:t>
      </w:r>
    </w:p>
    <w:p w14:paraId="39F05450" w14:textId="77777777" w:rsidR="006D4445" w:rsidRPr="00221F16" w:rsidRDefault="006D4445" w:rsidP="006D4445">
      <w:pPr>
        <w:tabs>
          <w:tab w:val="left" w:pos="8931"/>
        </w:tabs>
        <w:spacing w:after="0" w:line="240" w:lineRule="auto"/>
        <w:jc w:val="both"/>
        <w:rPr>
          <w:rFonts w:ascii="Times New Roman" w:hAnsi="Times New Roman"/>
          <w:sz w:val="28"/>
          <w:szCs w:val="28"/>
        </w:rPr>
      </w:pPr>
      <w:r w:rsidRPr="00221F16">
        <w:rPr>
          <w:rFonts w:ascii="Times New Roman" w:hAnsi="Times New Roman"/>
          <w:sz w:val="28"/>
          <w:szCs w:val="28"/>
        </w:rPr>
        <w:t>Локальная боль, которая может возникнуть во время индукционной фазы анестезии Сэйфолом, может быть минимизирована совместным введением лидокаина и использованием более крупных вен предплечья и антекубитальной ямки. Тромбоз и флебит редки. Случайная клиническая экстравазация и исследования на животных показали минимальную реакцию тканей. Внутриартериальная инъекция у животных не вызывала местных тканевых эффектов.</w:t>
      </w:r>
    </w:p>
    <w:p w14:paraId="6996E759" w14:textId="77777777" w:rsidR="00421E9D" w:rsidRPr="00221F16" w:rsidRDefault="00421E9D" w:rsidP="006D4445">
      <w:pPr>
        <w:pStyle w:val="a4"/>
        <w:jc w:val="both"/>
        <w:rPr>
          <w:rFonts w:ascii="Times New Roman" w:hAnsi="Times New Roman"/>
          <w:b/>
          <w:color w:val="000000"/>
          <w:sz w:val="28"/>
          <w:szCs w:val="28"/>
        </w:rPr>
      </w:pPr>
    </w:p>
    <w:p w14:paraId="53DF42C6" w14:textId="31497193" w:rsidR="006D4445" w:rsidRPr="00221F16" w:rsidRDefault="006D4445" w:rsidP="006D4445">
      <w:pPr>
        <w:pStyle w:val="a4"/>
        <w:jc w:val="both"/>
        <w:rPr>
          <w:rFonts w:ascii="Times New Roman" w:hAnsi="Times New Roman"/>
          <w:i/>
          <w:sz w:val="28"/>
          <w:szCs w:val="28"/>
        </w:rPr>
      </w:pPr>
      <w:r w:rsidRPr="00221F16">
        <w:rPr>
          <w:rFonts w:ascii="Times New Roman" w:hAnsi="Times New Roman"/>
          <w:b/>
          <w:sz w:val="28"/>
          <w:szCs w:val="28"/>
        </w:rPr>
        <w:t xml:space="preserve">При возникновении нежелательных лекарственных реакций обращаться к медицинскому работнику, фармацевтическому работнику или напрямую в информационную базу данных по нежелательным реакциям (действиям) на лекарственные препараты, включая сообщения о неэффективности лекарственных препаратов </w:t>
      </w:r>
    </w:p>
    <w:p w14:paraId="37118B3C" w14:textId="0344B431" w:rsidR="006D4445" w:rsidRPr="00221F16" w:rsidRDefault="001A3D56" w:rsidP="001A3D56">
      <w:pPr>
        <w:spacing w:after="0" w:line="240" w:lineRule="auto"/>
        <w:jc w:val="both"/>
        <w:rPr>
          <w:rFonts w:ascii="Times New Roman" w:hAnsi="Times New Roman"/>
          <w:sz w:val="28"/>
          <w:szCs w:val="28"/>
        </w:rPr>
      </w:pPr>
      <w:r w:rsidRPr="00221F16">
        <w:rPr>
          <w:rFonts w:ascii="Times New Roman" w:hAnsi="Times New Roman"/>
          <w:sz w:val="28"/>
          <w:szCs w:val="28"/>
        </w:rPr>
        <w:t>РГП на ПХВ «Национальный центр экспертизы лекарственных средств и медицинских изделий» Комитета медицинского и фармацевтического контроля</w:t>
      </w:r>
      <w:r w:rsidR="006D4445" w:rsidRPr="00221F16">
        <w:rPr>
          <w:rFonts w:ascii="Times New Roman" w:hAnsi="Times New Roman"/>
          <w:sz w:val="28"/>
          <w:szCs w:val="28"/>
        </w:rPr>
        <w:t xml:space="preserve"> Министерства здравоохранения Республики Казахстан</w:t>
      </w:r>
    </w:p>
    <w:p w14:paraId="37174674" w14:textId="77777777" w:rsidR="006D4445" w:rsidRPr="00221F16" w:rsidRDefault="00000000" w:rsidP="006D4445">
      <w:pPr>
        <w:keepNext/>
        <w:spacing w:after="0" w:line="240" w:lineRule="auto"/>
        <w:jc w:val="both"/>
        <w:rPr>
          <w:rFonts w:ascii="Times New Roman" w:hAnsi="Times New Roman"/>
          <w:sz w:val="28"/>
          <w:szCs w:val="28"/>
        </w:rPr>
      </w:pPr>
      <w:hyperlink r:id="rId7" w:history="1">
        <w:r w:rsidR="006D4445" w:rsidRPr="00221F16">
          <w:rPr>
            <w:rStyle w:val="a5"/>
            <w:rFonts w:ascii="Times New Roman" w:hAnsi="Times New Roman"/>
            <w:sz w:val="28"/>
            <w:szCs w:val="28"/>
            <w:lang w:val="en-US"/>
          </w:rPr>
          <w:t>http</w:t>
        </w:r>
        <w:r w:rsidR="006D4445" w:rsidRPr="00221F16">
          <w:rPr>
            <w:rStyle w:val="a5"/>
            <w:rFonts w:ascii="Times New Roman" w:hAnsi="Times New Roman"/>
            <w:sz w:val="28"/>
            <w:szCs w:val="28"/>
          </w:rPr>
          <w:t>://</w:t>
        </w:r>
        <w:r w:rsidR="006D4445" w:rsidRPr="00221F16">
          <w:rPr>
            <w:rStyle w:val="a5"/>
            <w:rFonts w:ascii="Times New Roman" w:hAnsi="Times New Roman"/>
            <w:sz w:val="28"/>
            <w:szCs w:val="28"/>
            <w:lang w:val="en-US"/>
          </w:rPr>
          <w:t>www</w:t>
        </w:r>
        <w:r w:rsidR="006D4445" w:rsidRPr="00221F16">
          <w:rPr>
            <w:rStyle w:val="a5"/>
            <w:rFonts w:ascii="Times New Roman" w:hAnsi="Times New Roman"/>
            <w:sz w:val="28"/>
            <w:szCs w:val="28"/>
          </w:rPr>
          <w:t>.</w:t>
        </w:r>
        <w:r w:rsidR="006D4445" w:rsidRPr="00221F16">
          <w:rPr>
            <w:rStyle w:val="a5"/>
            <w:rFonts w:ascii="Times New Roman" w:hAnsi="Times New Roman"/>
            <w:sz w:val="28"/>
            <w:szCs w:val="28"/>
            <w:lang w:val="en-US"/>
          </w:rPr>
          <w:t>ndda</w:t>
        </w:r>
        <w:r w:rsidR="006D4445" w:rsidRPr="00221F16">
          <w:rPr>
            <w:rStyle w:val="a5"/>
            <w:rFonts w:ascii="Times New Roman" w:hAnsi="Times New Roman"/>
            <w:sz w:val="28"/>
            <w:szCs w:val="28"/>
          </w:rPr>
          <w:t>.</w:t>
        </w:r>
        <w:r w:rsidR="006D4445" w:rsidRPr="00221F16">
          <w:rPr>
            <w:rStyle w:val="a5"/>
            <w:rFonts w:ascii="Times New Roman" w:hAnsi="Times New Roman"/>
            <w:sz w:val="28"/>
            <w:szCs w:val="28"/>
            <w:lang w:val="en-US"/>
          </w:rPr>
          <w:t>kz</w:t>
        </w:r>
      </w:hyperlink>
    </w:p>
    <w:p w14:paraId="12F698D3" w14:textId="77777777" w:rsidR="006D4445" w:rsidRPr="00221F16" w:rsidRDefault="006D4445" w:rsidP="006D4445">
      <w:pPr>
        <w:pStyle w:val="a4"/>
        <w:jc w:val="both"/>
        <w:rPr>
          <w:rFonts w:ascii="Times New Roman" w:hAnsi="Times New Roman"/>
          <w:color w:val="000000"/>
          <w:sz w:val="28"/>
          <w:szCs w:val="28"/>
        </w:rPr>
      </w:pPr>
    </w:p>
    <w:p w14:paraId="19519179" w14:textId="77777777" w:rsidR="006D4445" w:rsidRPr="00221F16" w:rsidRDefault="006D4445" w:rsidP="006D4445">
      <w:pPr>
        <w:pStyle w:val="a4"/>
        <w:jc w:val="both"/>
        <w:rPr>
          <w:rFonts w:ascii="Times New Roman" w:eastAsia="Times New Roman" w:hAnsi="Times New Roman"/>
          <w:b/>
          <w:sz w:val="28"/>
          <w:szCs w:val="28"/>
          <w:lang w:eastAsia="ru-RU"/>
        </w:rPr>
      </w:pPr>
      <w:r w:rsidRPr="00221F16">
        <w:rPr>
          <w:rFonts w:ascii="Times New Roman" w:eastAsia="Times New Roman" w:hAnsi="Times New Roman"/>
          <w:b/>
          <w:sz w:val="28"/>
          <w:szCs w:val="28"/>
          <w:lang w:eastAsia="ru-RU"/>
        </w:rPr>
        <w:t>Дополнительные сведения</w:t>
      </w:r>
    </w:p>
    <w:p w14:paraId="694698FC" w14:textId="77777777" w:rsidR="006D4445" w:rsidRPr="00221F16" w:rsidRDefault="006D4445" w:rsidP="006D4445">
      <w:pPr>
        <w:spacing w:after="0" w:line="240" w:lineRule="auto"/>
        <w:jc w:val="both"/>
        <w:rPr>
          <w:rFonts w:ascii="Times New Roman" w:hAnsi="Times New Roman"/>
          <w:i/>
          <w:sz w:val="28"/>
          <w:szCs w:val="28"/>
        </w:rPr>
      </w:pPr>
      <w:bookmarkStart w:id="23" w:name="2175220285"/>
      <w:r w:rsidRPr="00221F16">
        <w:rPr>
          <w:rFonts w:ascii="Times New Roman" w:eastAsia="Times New Roman" w:hAnsi="Times New Roman"/>
          <w:b/>
          <w:i/>
          <w:sz w:val="28"/>
          <w:szCs w:val="28"/>
          <w:lang w:eastAsia="ru-RU"/>
        </w:rPr>
        <w:t xml:space="preserve">Состав лекарственного препарата </w:t>
      </w:r>
    </w:p>
    <w:p w14:paraId="5467E711" w14:textId="085B0E74" w:rsidR="006D4445" w:rsidRPr="00221F16" w:rsidRDefault="006D4445" w:rsidP="006D4445">
      <w:pPr>
        <w:widowControl w:val="0"/>
        <w:autoSpaceDE w:val="0"/>
        <w:autoSpaceDN w:val="0"/>
        <w:spacing w:after="0" w:line="240" w:lineRule="auto"/>
        <w:jc w:val="both"/>
        <w:rPr>
          <w:rFonts w:ascii="Times New Roman" w:eastAsia="Times New Roman" w:hAnsi="Times New Roman"/>
          <w:bCs/>
          <w:sz w:val="28"/>
          <w:szCs w:val="28"/>
          <w:lang w:eastAsia="ru-RU"/>
        </w:rPr>
      </w:pPr>
      <w:bookmarkStart w:id="24" w:name="2175220286"/>
      <w:bookmarkEnd w:id="23"/>
      <w:r w:rsidRPr="00221F16">
        <w:rPr>
          <w:rFonts w:ascii="Times New Roman" w:eastAsia="Times New Roman" w:hAnsi="Times New Roman"/>
          <w:bCs/>
          <w:sz w:val="28"/>
          <w:szCs w:val="28"/>
          <w:lang w:eastAsia="ru-RU"/>
        </w:rPr>
        <w:t>Один миллилитр препарата содержит</w:t>
      </w:r>
    </w:p>
    <w:p w14:paraId="31186A1E" w14:textId="470D4185" w:rsidR="006D4445" w:rsidRPr="00221F16" w:rsidRDefault="00027946" w:rsidP="006D4445">
      <w:pPr>
        <w:widowControl w:val="0"/>
        <w:autoSpaceDE w:val="0"/>
        <w:autoSpaceDN w:val="0"/>
        <w:spacing w:after="0" w:line="240" w:lineRule="auto"/>
        <w:jc w:val="both"/>
        <w:rPr>
          <w:rFonts w:ascii="Times New Roman" w:eastAsia="Times New Roman" w:hAnsi="Times New Roman"/>
          <w:bCs/>
          <w:sz w:val="28"/>
          <w:szCs w:val="28"/>
          <w:lang w:eastAsia="ru-RU"/>
        </w:rPr>
      </w:pPr>
      <w:r>
        <w:rPr>
          <w:rFonts w:ascii="Times New Roman" w:eastAsia="Times New Roman" w:hAnsi="Times New Roman"/>
          <w:bCs/>
          <w:i/>
          <w:sz w:val="28"/>
          <w:szCs w:val="28"/>
          <w:lang w:eastAsia="ru-RU"/>
        </w:rPr>
        <w:t>а</w:t>
      </w:r>
      <w:r w:rsidR="006D4445" w:rsidRPr="00221F16">
        <w:rPr>
          <w:rFonts w:ascii="Times New Roman" w:eastAsia="Times New Roman" w:hAnsi="Times New Roman"/>
          <w:bCs/>
          <w:i/>
          <w:sz w:val="28"/>
          <w:szCs w:val="28"/>
          <w:lang w:eastAsia="ru-RU"/>
        </w:rPr>
        <w:t xml:space="preserve">ктивное вещество – </w:t>
      </w:r>
      <w:r w:rsidRPr="00027946">
        <w:rPr>
          <w:rFonts w:ascii="Times New Roman" w:eastAsia="Times New Roman" w:hAnsi="Times New Roman"/>
          <w:bCs/>
          <w:sz w:val="28"/>
          <w:szCs w:val="28"/>
          <w:lang w:eastAsia="ru-RU"/>
        </w:rPr>
        <w:t>п</w:t>
      </w:r>
      <w:r w:rsidR="0097219B" w:rsidRPr="00221F16">
        <w:rPr>
          <w:rFonts w:ascii="Times New Roman" w:eastAsia="Times New Roman" w:hAnsi="Times New Roman"/>
          <w:bCs/>
          <w:sz w:val="28"/>
          <w:szCs w:val="28"/>
          <w:lang w:eastAsia="ru-RU"/>
        </w:rPr>
        <w:t>ропофол</w:t>
      </w:r>
      <w:r w:rsidR="006D4445" w:rsidRPr="00221F16">
        <w:rPr>
          <w:rFonts w:ascii="Times New Roman" w:eastAsia="Times New Roman" w:hAnsi="Times New Roman"/>
          <w:bCs/>
          <w:sz w:val="28"/>
          <w:szCs w:val="28"/>
          <w:lang w:eastAsia="ru-RU"/>
        </w:rPr>
        <w:t>, 10.0 мг</w:t>
      </w:r>
      <w:r>
        <w:rPr>
          <w:rFonts w:ascii="Times New Roman" w:eastAsia="Times New Roman" w:hAnsi="Times New Roman"/>
          <w:bCs/>
          <w:sz w:val="28"/>
          <w:szCs w:val="28"/>
          <w:lang w:eastAsia="ru-RU"/>
        </w:rPr>
        <w:t>,</w:t>
      </w:r>
    </w:p>
    <w:p w14:paraId="10ABCCCE" w14:textId="00784720" w:rsidR="006D4445" w:rsidRPr="00221F16" w:rsidRDefault="00027946" w:rsidP="006D4445">
      <w:pPr>
        <w:spacing w:after="0" w:line="240" w:lineRule="auto"/>
        <w:jc w:val="both"/>
        <w:rPr>
          <w:rFonts w:ascii="Times New Roman" w:hAnsi="Times New Roman"/>
          <w:iCs/>
          <w:spacing w:val="-2"/>
          <w:sz w:val="28"/>
          <w:szCs w:val="28"/>
        </w:rPr>
      </w:pPr>
      <w:bookmarkStart w:id="25" w:name="_Hlk53053180"/>
      <w:r>
        <w:rPr>
          <w:rFonts w:ascii="Times New Roman" w:hAnsi="Times New Roman"/>
          <w:i/>
          <w:iCs/>
          <w:sz w:val="28"/>
          <w:szCs w:val="28"/>
        </w:rPr>
        <w:lastRenderedPageBreak/>
        <w:t>в</w:t>
      </w:r>
      <w:r w:rsidR="00EA5FD2" w:rsidRPr="00221F16">
        <w:rPr>
          <w:rFonts w:ascii="Times New Roman" w:hAnsi="Times New Roman"/>
          <w:i/>
          <w:iCs/>
          <w:sz w:val="28"/>
          <w:szCs w:val="28"/>
        </w:rPr>
        <w:t>спомогательные вещества:</w:t>
      </w:r>
      <w:r w:rsidR="00E62090" w:rsidRPr="00221F16">
        <w:rPr>
          <w:rFonts w:ascii="Times New Roman" w:hAnsi="Times New Roman"/>
          <w:i/>
          <w:iCs/>
          <w:sz w:val="28"/>
          <w:szCs w:val="28"/>
        </w:rPr>
        <w:t xml:space="preserve"> </w:t>
      </w:r>
      <w:r w:rsidR="00707F15" w:rsidRPr="00221F16">
        <w:rPr>
          <w:rFonts w:ascii="Times New Roman" w:hAnsi="Times New Roman"/>
          <w:iCs/>
          <w:spacing w:val="-2"/>
          <w:sz w:val="28"/>
          <w:szCs w:val="28"/>
          <w:lang w:val="kk-KZ"/>
        </w:rPr>
        <w:t>м</w:t>
      </w:r>
      <w:r w:rsidR="006D4445" w:rsidRPr="00221F16">
        <w:rPr>
          <w:rFonts w:ascii="Times New Roman" w:hAnsi="Times New Roman"/>
          <w:iCs/>
          <w:spacing w:val="-2"/>
          <w:sz w:val="28"/>
          <w:szCs w:val="28"/>
        </w:rPr>
        <w:t>асло соевых бобов</w:t>
      </w:r>
      <w:r w:rsidR="006D4445" w:rsidRPr="00221F16">
        <w:rPr>
          <w:rFonts w:ascii="Times New Roman" w:hAnsi="Times New Roman"/>
          <w:sz w:val="28"/>
          <w:szCs w:val="28"/>
        </w:rPr>
        <w:t xml:space="preserve"> </w:t>
      </w:r>
      <w:r w:rsidR="006D4445" w:rsidRPr="00221F16">
        <w:rPr>
          <w:rFonts w:ascii="Times New Roman" w:hAnsi="Times New Roman"/>
          <w:iCs/>
          <w:spacing w:val="-2"/>
          <w:sz w:val="28"/>
          <w:szCs w:val="28"/>
        </w:rPr>
        <w:t>рафинированное</w:t>
      </w:r>
      <w:bookmarkEnd w:id="25"/>
      <w:r w:rsidR="006D4445" w:rsidRPr="00221F16">
        <w:rPr>
          <w:rFonts w:ascii="Times New Roman" w:hAnsi="Times New Roman"/>
          <w:iCs/>
          <w:spacing w:val="-2"/>
          <w:sz w:val="28"/>
          <w:szCs w:val="28"/>
        </w:rPr>
        <w:t>, фосфолипиды яичного желтка,</w:t>
      </w:r>
      <w:r w:rsidR="006D4445" w:rsidRPr="00221F16">
        <w:rPr>
          <w:rFonts w:ascii="Times New Roman" w:hAnsi="Times New Roman"/>
          <w:sz w:val="28"/>
          <w:szCs w:val="28"/>
        </w:rPr>
        <w:t xml:space="preserve"> </w:t>
      </w:r>
      <w:r w:rsidR="006D4445" w:rsidRPr="00221F16">
        <w:rPr>
          <w:rFonts w:ascii="Times New Roman" w:hAnsi="Times New Roman"/>
          <w:iCs/>
          <w:spacing w:val="-2"/>
          <w:sz w:val="28"/>
          <w:szCs w:val="28"/>
        </w:rPr>
        <w:t>динатрия эдетат, глицерин, натрия гидроксид, вода для инъекций, азот.</w:t>
      </w:r>
    </w:p>
    <w:p w14:paraId="29DCAE63" w14:textId="77777777" w:rsidR="006D4445" w:rsidRPr="00221F16" w:rsidRDefault="006D4445" w:rsidP="006D4445">
      <w:pPr>
        <w:spacing w:after="0" w:line="240" w:lineRule="auto"/>
        <w:jc w:val="both"/>
        <w:rPr>
          <w:rFonts w:ascii="Times New Roman" w:eastAsia="Times New Roman" w:hAnsi="Times New Roman"/>
          <w:b/>
          <w:i/>
          <w:sz w:val="28"/>
          <w:szCs w:val="28"/>
          <w:lang w:eastAsia="ru-RU"/>
        </w:rPr>
      </w:pPr>
      <w:r w:rsidRPr="00221F16">
        <w:rPr>
          <w:rFonts w:ascii="Times New Roman" w:eastAsia="Times New Roman" w:hAnsi="Times New Roman"/>
          <w:b/>
          <w:i/>
          <w:sz w:val="28"/>
          <w:szCs w:val="28"/>
          <w:lang w:eastAsia="ru-RU"/>
        </w:rPr>
        <w:t>Описание внешнего вида, запаха, вкуса</w:t>
      </w:r>
    </w:p>
    <w:bookmarkEnd w:id="24"/>
    <w:p w14:paraId="121AE49C" w14:textId="77777777" w:rsidR="006D4445" w:rsidRPr="00221F16" w:rsidRDefault="006D4445" w:rsidP="006D4445">
      <w:pPr>
        <w:pStyle w:val="a4"/>
        <w:jc w:val="both"/>
        <w:rPr>
          <w:rFonts w:ascii="Times New Roman" w:eastAsia="Times New Roman" w:hAnsi="Times New Roman"/>
          <w:sz w:val="28"/>
          <w:szCs w:val="28"/>
          <w:lang w:eastAsia="ru-RU"/>
        </w:rPr>
      </w:pPr>
      <w:r w:rsidRPr="00221F16">
        <w:rPr>
          <w:rFonts w:ascii="Times New Roman" w:eastAsia="Times New Roman" w:hAnsi="Times New Roman"/>
          <w:sz w:val="28"/>
          <w:szCs w:val="28"/>
          <w:lang w:eastAsia="ru-RU"/>
        </w:rPr>
        <w:t>Эмульсия белого цвета, без осадка.</w:t>
      </w:r>
    </w:p>
    <w:p w14:paraId="214D4322" w14:textId="77777777" w:rsidR="00027946" w:rsidRDefault="00027946" w:rsidP="006D4445">
      <w:pPr>
        <w:spacing w:after="0" w:line="240" w:lineRule="auto"/>
        <w:jc w:val="both"/>
        <w:rPr>
          <w:rFonts w:ascii="Times New Roman" w:eastAsia="Times New Roman" w:hAnsi="Times New Roman"/>
          <w:b/>
          <w:sz w:val="28"/>
          <w:szCs w:val="28"/>
          <w:lang w:eastAsia="ru-RU"/>
        </w:rPr>
      </w:pPr>
      <w:bookmarkStart w:id="26" w:name="2175220287"/>
    </w:p>
    <w:p w14:paraId="7EE7735D" w14:textId="77777777" w:rsidR="006D4445" w:rsidRPr="00221F16" w:rsidRDefault="006D4445" w:rsidP="006D4445">
      <w:pPr>
        <w:spacing w:after="0" w:line="240" w:lineRule="auto"/>
        <w:jc w:val="both"/>
        <w:rPr>
          <w:rFonts w:ascii="Times New Roman" w:eastAsia="Times New Roman" w:hAnsi="Times New Roman"/>
          <w:b/>
          <w:sz w:val="28"/>
          <w:szCs w:val="28"/>
          <w:lang w:eastAsia="ru-RU"/>
        </w:rPr>
      </w:pPr>
      <w:r w:rsidRPr="00221F16">
        <w:rPr>
          <w:rFonts w:ascii="Times New Roman" w:eastAsia="Times New Roman" w:hAnsi="Times New Roman"/>
          <w:b/>
          <w:sz w:val="28"/>
          <w:szCs w:val="28"/>
          <w:lang w:eastAsia="ru-RU"/>
        </w:rPr>
        <w:t>Форма выпуска и упаковка</w:t>
      </w:r>
    </w:p>
    <w:p w14:paraId="7C6AF444" w14:textId="5478C62E" w:rsidR="0097219B" w:rsidRPr="00221F16" w:rsidRDefault="0097219B" w:rsidP="00FD7E28">
      <w:pPr>
        <w:spacing w:after="0" w:line="240" w:lineRule="auto"/>
        <w:jc w:val="both"/>
        <w:rPr>
          <w:rFonts w:ascii="Times New Roman" w:eastAsia="Times New Roman" w:hAnsi="Times New Roman"/>
          <w:bCs/>
          <w:sz w:val="28"/>
          <w:szCs w:val="28"/>
          <w:lang w:eastAsia="ru-RU"/>
        </w:rPr>
      </w:pPr>
      <w:bookmarkStart w:id="27" w:name="_Hlk53053642"/>
      <w:r w:rsidRPr="00221F16">
        <w:rPr>
          <w:rFonts w:ascii="Times New Roman" w:eastAsia="Times New Roman" w:hAnsi="Times New Roman"/>
          <w:bCs/>
          <w:sz w:val="28"/>
          <w:szCs w:val="28"/>
          <w:lang w:eastAsia="ru-RU"/>
        </w:rPr>
        <w:t xml:space="preserve">По 20 мл препарата помещают во флаконы из бесцветного стекла (тип I), укупоренные резиновыми (бромбутилкаучук) пробками серого цвета и обкатанные алюминиевыми колпачками с пластиковыми колпачками контроля первого вскрытия типа «flip off». </w:t>
      </w:r>
    </w:p>
    <w:p w14:paraId="417257F9" w14:textId="2E29C77F" w:rsidR="006D4445" w:rsidRPr="00221F16" w:rsidRDefault="0097219B" w:rsidP="00FD7E28">
      <w:pPr>
        <w:spacing w:after="0" w:line="240" w:lineRule="auto"/>
        <w:jc w:val="both"/>
        <w:rPr>
          <w:rFonts w:ascii="Times New Roman" w:eastAsia="Times New Roman" w:hAnsi="Times New Roman"/>
          <w:bCs/>
          <w:sz w:val="28"/>
          <w:szCs w:val="28"/>
          <w:lang w:eastAsia="ru-RU"/>
        </w:rPr>
      </w:pPr>
      <w:r w:rsidRPr="00221F16">
        <w:rPr>
          <w:rFonts w:ascii="Times New Roman" w:eastAsia="Times New Roman" w:hAnsi="Times New Roman"/>
          <w:bCs/>
          <w:sz w:val="28"/>
          <w:szCs w:val="28"/>
          <w:lang w:eastAsia="ru-RU"/>
        </w:rPr>
        <w:t>По 5 флаконов вместе с инструкцией по медицинскому применению на казахском и русском языках помещают в пачку из картона.</w:t>
      </w:r>
      <w:bookmarkEnd w:id="27"/>
    </w:p>
    <w:p w14:paraId="291788C9" w14:textId="77777777" w:rsidR="00545CB7" w:rsidRDefault="00545CB7" w:rsidP="006D4445">
      <w:pPr>
        <w:spacing w:after="0" w:line="240" w:lineRule="auto"/>
        <w:jc w:val="both"/>
        <w:rPr>
          <w:rFonts w:ascii="Times New Roman" w:eastAsia="Times New Roman" w:hAnsi="Times New Roman"/>
          <w:b/>
          <w:sz w:val="28"/>
          <w:szCs w:val="28"/>
          <w:lang w:eastAsia="ru-RU"/>
        </w:rPr>
      </w:pPr>
    </w:p>
    <w:p w14:paraId="25E4D6E5" w14:textId="77777777" w:rsidR="006D4445" w:rsidRPr="00221F16" w:rsidRDefault="006D4445" w:rsidP="006D4445">
      <w:pPr>
        <w:spacing w:after="0" w:line="240" w:lineRule="auto"/>
        <w:jc w:val="both"/>
        <w:rPr>
          <w:rFonts w:ascii="Times New Roman" w:eastAsia="Times New Roman" w:hAnsi="Times New Roman"/>
          <w:b/>
          <w:sz w:val="28"/>
          <w:szCs w:val="28"/>
          <w:lang w:eastAsia="ru-RU"/>
        </w:rPr>
      </w:pPr>
      <w:r w:rsidRPr="00221F16">
        <w:rPr>
          <w:rFonts w:ascii="Times New Roman" w:eastAsia="Times New Roman" w:hAnsi="Times New Roman"/>
          <w:b/>
          <w:sz w:val="28"/>
          <w:szCs w:val="28"/>
          <w:lang w:eastAsia="ru-RU"/>
        </w:rPr>
        <w:t xml:space="preserve">Срок хранения </w:t>
      </w:r>
    </w:p>
    <w:p w14:paraId="5714CA89" w14:textId="77777777" w:rsidR="006D4445" w:rsidRPr="00221F16" w:rsidRDefault="006D4445" w:rsidP="006D4445">
      <w:pPr>
        <w:spacing w:after="0" w:line="240" w:lineRule="auto"/>
        <w:jc w:val="both"/>
        <w:rPr>
          <w:rFonts w:ascii="Times New Roman" w:eastAsia="Times New Roman" w:hAnsi="Times New Roman"/>
          <w:sz w:val="28"/>
          <w:szCs w:val="28"/>
          <w:lang w:eastAsia="ru-RU"/>
        </w:rPr>
      </w:pPr>
      <w:r w:rsidRPr="00221F16">
        <w:rPr>
          <w:rFonts w:ascii="Times New Roman" w:eastAsia="Times New Roman" w:hAnsi="Times New Roman"/>
          <w:sz w:val="28"/>
          <w:szCs w:val="28"/>
          <w:lang w:eastAsia="ru-RU"/>
        </w:rPr>
        <w:t>2 года</w:t>
      </w:r>
    </w:p>
    <w:p w14:paraId="53AABE36" w14:textId="77777777" w:rsidR="006D4445" w:rsidRPr="00221F16" w:rsidRDefault="006D4445" w:rsidP="006D4445">
      <w:pPr>
        <w:spacing w:after="0" w:line="240" w:lineRule="auto"/>
        <w:jc w:val="both"/>
        <w:rPr>
          <w:rFonts w:ascii="Times New Roman" w:eastAsia="Times New Roman" w:hAnsi="Times New Roman"/>
          <w:sz w:val="28"/>
          <w:szCs w:val="28"/>
          <w:lang w:eastAsia="ru-RU"/>
        </w:rPr>
      </w:pPr>
      <w:bookmarkStart w:id="28" w:name="_Hlk53053754"/>
      <w:r w:rsidRPr="00221F16">
        <w:rPr>
          <w:rFonts w:ascii="Times New Roman" w:eastAsia="Times New Roman" w:hAnsi="Times New Roman"/>
          <w:sz w:val="28"/>
          <w:szCs w:val="28"/>
          <w:lang w:eastAsia="ru-RU"/>
        </w:rPr>
        <w:t>Не применять по истечении срока годности!</w:t>
      </w:r>
      <w:bookmarkEnd w:id="28"/>
    </w:p>
    <w:p w14:paraId="585012A7" w14:textId="65ED8028" w:rsidR="006D4445" w:rsidRPr="00221F16" w:rsidRDefault="006D4445" w:rsidP="006D4445">
      <w:pPr>
        <w:spacing w:after="0" w:line="240" w:lineRule="auto"/>
        <w:jc w:val="both"/>
        <w:rPr>
          <w:rFonts w:ascii="Times New Roman" w:eastAsia="Times New Roman" w:hAnsi="Times New Roman"/>
          <w:b/>
          <w:i/>
          <w:sz w:val="28"/>
          <w:szCs w:val="28"/>
          <w:lang w:eastAsia="ru-RU"/>
        </w:rPr>
      </w:pPr>
      <w:bookmarkStart w:id="29" w:name="2175220288"/>
      <w:bookmarkEnd w:id="26"/>
      <w:r w:rsidRPr="00221F16">
        <w:rPr>
          <w:rFonts w:ascii="Times New Roman" w:eastAsia="Times New Roman" w:hAnsi="Times New Roman"/>
          <w:b/>
          <w:i/>
          <w:sz w:val="28"/>
          <w:szCs w:val="28"/>
          <w:lang w:eastAsia="ru-RU"/>
        </w:rPr>
        <w:t>Условия хранения</w:t>
      </w:r>
    </w:p>
    <w:bookmarkEnd w:id="29"/>
    <w:p w14:paraId="1261F4EB" w14:textId="77777777" w:rsidR="001316E2" w:rsidRPr="00221F16" w:rsidRDefault="006D4445" w:rsidP="006D4445">
      <w:pPr>
        <w:pStyle w:val="a4"/>
        <w:jc w:val="both"/>
        <w:rPr>
          <w:rFonts w:ascii="Times New Roman" w:hAnsi="Times New Roman"/>
          <w:color w:val="000000"/>
          <w:sz w:val="28"/>
          <w:szCs w:val="28"/>
        </w:rPr>
      </w:pPr>
      <w:r w:rsidRPr="00221F16">
        <w:rPr>
          <w:rFonts w:ascii="Times New Roman" w:hAnsi="Times New Roman"/>
          <w:color w:val="000000"/>
          <w:sz w:val="28"/>
          <w:szCs w:val="28"/>
        </w:rPr>
        <w:t>Хранить при температуре не выше 30°C.</w:t>
      </w:r>
    </w:p>
    <w:p w14:paraId="12E8863C" w14:textId="477C9B63" w:rsidR="006D4445" w:rsidRPr="00221F16" w:rsidRDefault="006D4445" w:rsidP="006D4445">
      <w:pPr>
        <w:pStyle w:val="a4"/>
        <w:jc w:val="both"/>
        <w:rPr>
          <w:rFonts w:ascii="Times New Roman" w:hAnsi="Times New Roman"/>
          <w:color w:val="000000"/>
          <w:sz w:val="28"/>
          <w:szCs w:val="28"/>
        </w:rPr>
      </w:pPr>
      <w:r w:rsidRPr="00221F16">
        <w:rPr>
          <w:rFonts w:ascii="Times New Roman" w:hAnsi="Times New Roman"/>
          <w:color w:val="000000"/>
          <w:sz w:val="28"/>
          <w:szCs w:val="28"/>
        </w:rPr>
        <w:t>Не замораживать!</w:t>
      </w:r>
    </w:p>
    <w:p w14:paraId="7D725F0B" w14:textId="78EA1E8E" w:rsidR="006D4445" w:rsidRPr="00221F16" w:rsidRDefault="006D4445" w:rsidP="006D4445">
      <w:pPr>
        <w:pStyle w:val="a4"/>
        <w:jc w:val="both"/>
        <w:rPr>
          <w:rFonts w:ascii="Times New Roman" w:hAnsi="Times New Roman"/>
          <w:color w:val="000000"/>
          <w:sz w:val="28"/>
          <w:szCs w:val="28"/>
        </w:rPr>
      </w:pPr>
      <w:r w:rsidRPr="00221F16">
        <w:rPr>
          <w:rFonts w:ascii="Times New Roman" w:hAnsi="Times New Roman"/>
          <w:color w:val="000000"/>
          <w:sz w:val="28"/>
          <w:szCs w:val="28"/>
        </w:rPr>
        <w:t>Препарат, смешанный с 5% раствором декстрозы для введения в виде инфузии, стабилен до 6 ч при температуре не выше 30°C.</w:t>
      </w:r>
    </w:p>
    <w:p w14:paraId="27B5327E" w14:textId="77777777" w:rsidR="006D4445" w:rsidRPr="00221F16" w:rsidRDefault="006D4445" w:rsidP="006D4445">
      <w:pPr>
        <w:pStyle w:val="a4"/>
        <w:jc w:val="both"/>
        <w:rPr>
          <w:rFonts w:ascii="Times New Roman" w:hAnsi="Times New Roman"/>
          <w:color w:val="000000"/>
          <w:sz w:val="28"/>
          <w:szCs w:val="28"/>
        </w:rPr>
      </w:pPr>
      <w:r w:rsidRPr="00221F16">
        <w:rPr>
          <w:rFonts w:ascii="Times New Roman" w:hAnsi="Times New Roman"/>
          <w:color w:val="000000"/>
          <w:sz w:val="28"/>
          <w:szCs w:val="28"/>
        </w:rPr>
        <w:t>Хранить в недоступном для детей месте!</w:t>
      </w:r>
    </w:p>
    <w:p w14:paraId="6D5ECB3C" w14:textId="77777777" w:rsidR="006D4445" w:rsidRPr="00221F16" w:rsidRDefault="006D4445" w:rsidP="006D4445">
      <w:pPr>
        <w:pStyle w:val="a4"/>
        <w:jc w:val="both"/>
        <w:rPr>
          <w:rFonts w:ascii="Times New Roman" w:eastAsia="Times New Roman" w:hAnsi="Times New Roman"/>
          <w:sz w:val="28"/>
          <w:szCs w:val="28"/>
          <w:lang w:eastAsia="ru-RU"/>
        </w:rPr>
      </w:pPr>
    </w:p>
    <w:p w14:paraId="68A7B73A" w14:textId="77777777" w:rsidR="006D4445" w:rsidRPr="00221F16" w:rsidRDefault="006D4445" w:rsidP="006D4445">
      <w:pPr>
        <w:spacing w:after="0" w:line="240" w:lineRule="auto"/>
        <w:jc w:val="both"/>
        <w:rPr>
          <w:rFonts w:ascii="Times New Roman" w:hAnsi="Times New Roman"/>
          <w:b/>
          <w:color w:val="000000"/>
          <w:sz w:val="28"/>
          <w:szCs w:val="28"/>
        </w:rPr>
      </w:pPr>
      <w:r w:rsidRPr="00221F16">
        <w:rPr>
          <w:rFonts w:ascii="Times New Roman" w:hAnsi="Times New Roman"/>
          <w:b/>
          <w:color w:val="000000"/>
          <w:sz w:val="28"/>
          <w:szCs w:val="28"/>
        </w:rPr>
        <w:t xml:space="preserve">Условия отпуска из аптек </w:t>
      </w:r>
    </w:p>
    <w:p w14:paraId="052D24C9" w14:textId="77777777" w:rsidR="006D4445" w:rsidRPr="00221F16" w:rsidRDefault="006D4445" w:rsidP="006D4445">
      <w:pPr>
        <w:spacing w:after="0" w:line="240" w:lineRule="auto"/>
        <w:jc w:val="both"/>
        <w:rPr>
          <w:rFonts w:ascii="Times New Roman" w:hAnsi="Times New Roman"/>
          <w:b/>
          <w:color w:val="000000"/>
          <w:sz w:val="28"/>
          <w:szCs w:val="28"/>
        </w:rPr>
      </w:pPr>
      <w:r w:rsidRPr="00221F16">
        <w:rPr>
          <w:rFonts w:ascii="Times New Roman" w:hAnsi="Times New Roman"/>
          <w:color w:val="000000"/>
          <w:sz w:val="28"/>
          <w:szCs w:val="28"/>
        </w:rPr>
        <w:t>По рецепту («Для стационаров»)</w:t>
      </w:r>
    </w:p>
    <w:p w14:paraId="2FE8D809" w14:textId="77777777" w:rsidR="006D4445" w:rsidRPr="00221F16" w:rsidRDefault="006D4445" w:rsidP="006D4445">
      <w:pPr>
        <w:spacing w:after="0" w:line="240" w:lineRule="auto"/>
        <w:jc w:val="both"/>
        <w:rPr>
          <w:rFonts w:ascii="Times New Roman" w:eastAsia="Times New Roman" w:hAnsi="Times New Roman"/>
          <w:b/>
          <w:sz w:val="28"/>
          <w:szCs w:val="28"/>
          <w:lang w:eastAsia="ru-RU"/>
        </w:rPr>
      </w:pPr>
    </w:p>
    <w:p w14:paraId="12B4A0C6" w14:textId="77777777" w:rsidR="006D4445" w:rsidRPr="00221F16" w:rsidRDefault="006D4445" w:rsidP="006D4445">
      <w:pPr>
        <w:spacing w:after="0" w:line="240" w:lineRule="auto"/>
        <w:jc w:val="both"/>
        <w:rPr>
          <w:rFonts w:ascii="Times New Roman" w:eastAsia="Times New Roman" w:hAnsi="Times New Roman"/>
          <w:b/>
          <w:sz w:val="28"/>
          <w:szCs w:val="28"/>
          <w:lang w:eastAsia="ru-RU"/>
        </w:rPr>
      </w:pPr>
      <w:r w:rsidRPr="00221F16">
        <w:rPr>
          <w:rFonts w:ascii="Times New Roman" w:eastAsia="Times New Roman" w:hAnsi="Times New Roman"/>
          <w:b/>
          <w:sz w:val="28"/>
          <w:szCs w:val="28"/>
          <w:lang w:eastAsia="ru-RU"/>
        </w:rPr>
        <w:t xml:space="preserve">Сведения о производителе </w:t>
      </w:r>
    </w:p>
    <w:p w14:paraId="368874B1" w14:textId="21303646" w:rsidR="006D4445" w:rsidRPr="00221F16" w:rsidRDefault="006D4445" w:rsidP="006D4445">
      <w:pPr>
        <w:autoSpaceDE w:val="0"/>
        <w:autoSpaceDN w:val="0"/>
        <w:spacing w:after="0" w:line="240" w:lineRule="auto"/>
        <w:jc w:val="both"/>
        <w:rPr>
          <w:rFonts w:ascii="Times New Roman" w:hAnsi="Times New Roman"/>
          <w:color w:val="000000"/>
          <w:sz w:val="28"/>
          <w:szCs w:val="28"/>
        </w:rPr>
      </w:pPr>
      <w:r w:rsidRPr="00221F16">
        <w:rPr>
          <w:rFonts w:ascii="Times New Roman" w:hAnsi="Times New Roman"/>
          <w:color w:val="000000"/>
          <w:sz w:val="28"/>
          <w:szCs w:val="28"/>
        </w:rPr>
        <w:t>Novell Pharmaceutical Laboratories</w:t>
      </w:r>
    </w:p>
    <w:p w14:paraId="1D79D5DA" w14:textId="5C3B9CCA" w:rsidR="00D728DF" w:rsidRPr="00221F16" w:rsidRDefault="00D728DF" w:rsidP="006D4445">
      <w:pPr>
        <w:autoSpaceDE w:val="0"/>
        <w:autoSpaceDN w:val="0"/>
        <w:spacing w:after="0" w:line="240" w:lineRule="auto"/>
        <w:jc w:val="both"/>
        <w:rPr>
          <w:rFonts w:ascii="Times New Roman" w:hAnsi="Times New Roman"/>
          <w:color w:val="000000"/>
          <w:sz w:val="28"/>
          <w:szCs w:val="28"/>
        </w:rPr>
      </w:pPr>
      <w:bookmarkStart w:id="30" w:name="_Hlk29233664"/>
      <w:r w:rsidRPr="00221F16">
        <w:rPr>
          <w:rFonts w:ascii="Times New Roman" w:hAnsi="Times New Roman"/>
          <w:color w:val="000000"/>
          <w:sz w:val="28"/>
          <w:szCs w:val="28"/>
        </w:rPr>
        <w:t>Jl. Wanaherang No. 35, Tlajung Udik, Gunung Putri, Bogor 16962, West Java, Индонезия</w:t>
      </w:r>
    </w:p>
    <w:p w14:paraId="6A53372A" w14:textId="77777777" w:rsidR="006D4445" w:rsidRPr="00221F16" w:rsidRDefault="006D4445" w:rsidP="006D4445">
      <w:pPr>
        <w:autoSpaceDE w:val="0"/>
        <w:autoSpaceDN w:val="0"/>
        <w:spacing w:after="0" w:line="240" w:lineRule="auto"/>
        <w:jc w:val="both"/>
        <w:rPr>
          <w:rFonts w:ascii="Times New Roman" w:hAnsi="Times New Roman"/>
          <w:color w:val="000000"/>
          <w:sz w:val="28"/>
          <w:szCs w:val="28"/>
        </w:rPr>
      </w:pPr>
      <w:r w:rsidRPr="00221F16">
        <w:rPr>
          <w:rFonts w:ascii="Times New Roman" w:hAnsi="Times New Roman"/>
          <w:color w:val="000000"/>
          <w:sz w:val="28"/>
          <w:szCs w:val="28"/>
        </w:rPr>
        <w:t>Телефон: (6221) 8672448; 8672449, (6221) 8670351</w:t>
      </w:r>
    </w:p>
    <w:p w14:paraId="15782BA4" w14:textId="458D3C15" w:rsidR="006D4445" w:rsidRPr="00221F16" w:rsidRDefault="0046037F" w:rsidP="006D4445">
      <w:pPr>
        <w:autoSpaceDE w:val="0"/>
        <w:autoSpaceDN w:val="0"/>
        <w:spacing w:after="0" w:line="240" w:lineRule="auto"/>
        <w:jc w:val="both"/>
        <w:rPr>
          <w:rFonts w:ascii="Times New Roman" w:hAnsi="Times New Roman"/>
          <w:color w:val="000000"/>
          <w:sz w:val="28"/>
          <w:szCs w:val="28"/>
        </w:rPr>
      </w:pPr>
      <w:r w:rsidRPr="00221F16">
        <w:rPr>
          <w:rFonts w:ascii="Times New Roman" w:hAnsi="Times New Roman"/>
          <w:sz w:val="28"/>
          <w:szCs w:val="28"/>
        </w:rPr>
        <w:t>Электронная почта:</w:t>
      </w:r>
      <w:r w:rsidRPr="00221F16">
        <w:rPr>
          <w:sz w:val="28"/>
          <w:szCs w:val="28"/>
        </w:rPr>
        <w:t xml:space="preserve"> </w:t>
      </w:r>
      <w:hyperlink r:id="rId8" w:history="1">
        <w:r w:rsidRPr="00221F16">
          <w:rPr>
            <w:rStyle w:val="a5"/>
            <w:rFonts w:ascii="Times New Roman" w:hAnsi="Times New Roman"/>
            <w:sz w:val="28"/>
            <w:szCs w:val="28"/>
          </w:rPr>
          <w:t>info@novellpharm.co</w:t>
        </w:r>
        <w:r w:rsidRPr="00221F16">
          <w:rPr>
            <w:rStyle w:val="a5"/>
            <w:rFonts w:ascii="Times New Roman" w:hAnsi="Times New Roman"/>
            <w:sz w:val="28"/>
            <w:szCs w:val="28"/>
            <w:lang w:val="en-US"/>
          </w:rPr>
          <w:t>m</w:t>
        </w:r>
      </w:hyperlink>
    </w:p>
    <w:bookmarkEnd w:id="30"/>
    <w:p w14:paraId="739E7F0F" w14:textId="77777777" w:rsidR="00545CB7" w:rsidRDefault="00545CB7" w:rsidP="006D4445">
      <w:pPr>
        <w:autoSpaceDE w:val="0"/>
        <w:autoSpaceDN w:val="0"/>
        <w:spacing w:after="0" w:line="240" w:lineRule="auto"/>
        <w:jc w:val="both"/>
        <w:rPr>
          <w:rFonts w:ascii="Times New Roman" w:eastAsia="Times New Roman" w:hAnsi="Times New Roman"/>
          <w:b/>
          <w:sz w:val="28"/>
          <w:szCs w:val="28"/>
          <w:lang w:val="uk-UA" w:eastAsia="ru-RU"/>
        </w:rPr>
      </w:pPr>
    </w:p>
    <w:p w14:paraId="26DAE8AB" w14:textId="77777777" w:rsidR="006D4445" w:rsidRPr="00221F16" w:rsidRDefault="006D4445" w:rsidP="006D4445">
      <w:pPr>
        <w:autoSpaceDE w:val="0"/>
        <w:autoSpaceDN w:val="0"/>
        <w:spacing w:after="0" w:line="240" w:lineRule="auto"/>
        <w:jc w:val="both"/>
        <w:rPr>
          <w:rFonts w:ascii="Times New Roman" w:eastAsia="Times New Roman" w:hAnsi="Times New Roman"/>
          <w:b/>
          <w:sz w:val="28"/>
          <w:szCs w:val="28"/>
          <w:lang w:eastAsia="ru-RU"/>
        </w:rPr>
      </w:pPr>
      <w:r w:rsidRPr="00221F16">
        <w:rPr>
          <w:rFonts w:ascii="Times New Roman" w:eastAsia="Times New Roman" w:hAnsi="Times New Roman"/>
          <w:b/>
          <w:sz w:val="28"/>
          <w:szCs w:val="28"/>
          <w:lang w:val="uk-UA" w:eastAsia="ru-RU"/>
        </w:rPr>
        <w:t>Держатель</w:t>
      </w:r>
      <w:r w:rsidRPr="00221F16">
        <w:rPr>
          <w:rFonts w:ascii="Times New Roman" w:eastAsia="Times New Roman" w:hAnsi="Times New Roman"/>
          <w:b/>
          <w:sz w:val="28"/>
          <w:szCs w:val="28"/>
          <w:lang w:eastAsia="ru-RU"/>
        </w:rPr>
        <w:t xml:space="preserve"> регистрационного удостоверения</w:t>
      </w:r>
    </w:p>
    <w:p w14:paraId="6AF99F7E" w14:textId="77777777" w:rsidR="00D728DF" w:rsidRPr="00221F16" w:rsidRDefault="006D4445" w:rsidP="006D4445">
      <w:pPr>
        <w:pStyle w:val="2"/>
        <w:spacing w:after="0" w:line="240" w:lineRule="auto"/>
        <w:jc w:val="both"/>
        <w:rPr>
          <w:rFonts w:ascii="Times New Roman" w:hAnsi="Times New Roman"/>
          <w:color w:val="000000"/>
          <w:sz w:val="28"/>
          <w:szCs w:val="28"/>
        </w:rPr>
      </w:pPr>
      <w:r w:rsidRPr="00221F16">
        <w:rPr>
          <w:rFonts w:ascii="Times New Roman" w:hAnsi="Times New Roman"/>
          <w:color w:val="000000"/>
          <w:sz w:val="28"/>
          <w:szCs w:val="28"/>
          <w:lang w:val="en-US"/>
        </w:rPr>
        <w:t>TheSay</w:t>
      </w:r>
      <w:r w:rsidRPr="00221F16">
        <w:rPr>
          <w:rFonts w:ascii="Times New Roman" w:hAnsi="Times New Roman"/>
          <w:color w:val="000000"/>
          <w:sz w:val="28"/>
          <w:szCs w:val="28"/>
        </w:rPr>
        <w:t xml:space="preserve"> </w:t>
      </w:r>
      <w:r w:rsidRPr="00221F16">
        <w:rPr>
          <w:rFonts w:ascii="Times New Roman" w:hAnsi="Times New Roman"/>
          <w:color w:val="000000"/>
          <w:sz w:val="28"/>
          <w:szCs w:val="28"/>
          <w:lang w:val="en-US"/>
        </w:rPr>
        <w:t>Pharma</w:t>
      </w:r>
      <w:r w:rsidRPr="00221F16">
        <w:rPr>
          <w:rFonts w:ascii="Times New Roman" w:hAnsi="Times New Roman"/>
          <w:color w:val="000000"/>
          <w:sz w:val="28"/>
          <w:szCs w:val="28"/>
        </w:rPr>
        <w:t xml:space="preserve"> </w:t>
      </w:r>
      <w:r w:rsidRPr="00221F16">
        <w:rPr>
          <w:rFonts w:ascii="Times New Roman" w:hAnsi="Times New Roman"/>
          <w:color w:val="000000"/>
          <w:sz w:val="28"/>
          <w:szCs w:val="28"/>
          <w:lang w:val="en-US"/>
        </w:rPr>
        <w:t>Drug</w:t>
      </w:r>
      <w:r w:rsidRPr="00221F16">
        <w:rPr>
          <w:rFonts w:ascii="Times New Roman" w:hAnsi="Times New Roman"/>
          <w:color w:val="000000"/>
          <w:sz w:val="28"/>
          <w:szCs w:val="28"/>
        </w:rPr>
        <w:t xml:space="preserve"> </w:t>
      </w:r>
      <w:r w:rsidRPr="00221F16">
        <w:rPr>
          <w:rFonts w:ascii="Times New Roman" w:hAnsi="Times New Roman"/>
          <w:color w:val="000000"/>
          <w:sz w:val="28"/>
          <w:szCs w:val="28"/>
          <w:lang w:val="en-US"/>
        </w:rPr>
        <w:t>Store</w:t>
      </w:r>
      <w:r w:rsidRPr="00221F16">
        <w:rPr>
          <w:rFonts w:ascii="Times New Roman" w:hAnsi="Times New Roman"/>
          <w:color w:val="000000"/>
          <w:sz w:val="28"/>
          <w:szCs w:val="28"/>
        </w:rPr>
        <w:t xml:space="preserve"> </w:t>
      </w:r>
      <w:r w:rsidRPr="00221F16">
        <w:rPr>
          <w:rFonts w:ascii="Times New Roman" w:hAnsi="Times New Roman"/>
          <w:color w:val="000000"/>
          <w:sz w:val="28"/>
          <w:szCs w:val="28"/>
          <w:lang w:val="en-US"/>
        </w:rPr>
        <w:t>LLC</w:t>
      </w:r>
    </w:p>
    <w:p w14:paraId="60B220EE" w14:textId="7046E62F" w:rsidR="006D4445" w:rsidRPr="00221F16" w:rsidRDefault="006D4445" w:rsidP="006D4445">
      <w:pPr>
        <w:pStyle w:val="2"/>
        <w:spacing w:after="0" w:line="240" w:lineRule="auto"/>
        <w:jc w:val="both"/>
        <w:rPr>
          <w:rFonts w:ascii="Times New Roman" w:hAnsi="Times New Roman"/>
          <w:color w:val="000000"/>
          <w:sz w:val="28"/>
          <w:szCs w:val="28"/>
          <w:lang w:val="en-US"/>
        </w:rPr>
      </w:pPr>
      <w:r w:rsidRPr="00221F16">
        <w:rPr>
          <w:rFonts w:ascii="Times New Roman" w:hAnsi="Times New Roman"/>
          <w:color w:val="000000"/>
          <w:sz w:val="28"/>
          <w:szCs w:val="28"/>
          <w:lang w:val="en-US"/>
        </w:rPr>
        <w:t>#1101, The Oberoi Centre, Business Bay</w:t>
      </w:r>
      <w:r w:rsidR="00D728DF" w:rsidRPr="00221F16">
        <w:rPr>
          <w:rFonts w:ascii="Times New Roman" w:hAnsi="Times New Roman"/>
          <w:color w:val="000000"/>
          <w:sz w:val="28"/>
          <w:szCs w:val="28"/>
          <w:lang w:val="en-US"/>
        </w:rPr>
        <w:t xml:space="preserve">, </w:t>
      </w:r>
      <w:r w:rsidRPr="00221F16">
        <w:rPr>
          <w:rFonts w:ascii="Times New Roman" w:hAnsi="Times New Roman"/>
          <w:color w:val="000000"/>
          <w:sz w:val="28"/>
          <w:szCs w:val="28"/>
          <w:lang w:val="en-US"/>
        </w:rPr>
        <w:t>Дубай, ОАЭ</w:t>
      </w:r>
    </w:p>
    <w:p w14:paraId="2CA647BE" w14:textId="440F8F91" w:rsidR="006D4445" w:rsidRPr="00221F16" w:rsidRDefault="006D4445" w:rsidP="006D4445">
      <w:pPr>
        <w:pStyle w:val="2"/>
        <w:spacing w:after="0" w:line="240" w:lineRule="auto"/>
        <w:jc w:val="both"/>
        <w:rPr>
          <w:rFonts w:ascii="Times New Roman" w:hAnsi="Times New Roman"/>
          <w:color w:val="000000"/>
          <w:sz w:val="28"/>
          <w:szCs w:val="28"/>
        </w:rPr>
      </w:pPr>
      <w:r w:rsidRPr="00221F16">
        <w:rPr>
          <w:rFonts w:ascii="Times New Roman" w:hAnsi="Times New Roman"/>
          <w:color w:val="000000"/>
          <w:sz w:val="28"/>
          <w:szCs w:val="28"/>
        </w:rPr>
        <w:t>Телефон: +971 4 587 6443</w:t>
      </w:r>
    </w:p>
    <w:p w14:paraId="021B127A" w14:textId="75406908" w:rsidR="006D4445" w:rsidRPr="00221F16" w:rsidRDefault="0046037F" w:rsidP="006D4445">
      <w:pPr>
        <w:pStyle w:val="2"/>
        <w:spacing w:after="0" w:line="240" w:lineRule="auto"/>
        <w:jc w:val="both"/>
        <w:rPr>
          <w:rFonts w:ascii="Times New Roman" w:hAnsi="Times New Roman"/>
          <w:color w:val="000000"/>
          <w:sz w:val="28"/>
          <w:szCs w:val="28"/>
        </w:rPr>
      </w:pPr>
      <w:r w:rsidRPr="00221F16">
        <w:rPr>
          <w:rFonts w:ascii="Times New Roman" w:hAnsi="Times New Roman"/>
          <w:sz w:val="28"/>
          <w:szCs w:val="28"/>
        </w:rPr>
        <w:t>Электронная почта:</w:t>
      </w:r>
      <w:r w:rsidRPr="00221F16">
        <w:rPr>
          <w:sz w:val="28"/>
          <w:szCs w:val="28"/>
        </w:rPr>
        <w:t xml:space="preserve"> </w:t>
      </w:r>
      <w:hyperlink r:id="rId9" w:history="1">
        <w:r w:rsidR="006D4445" w:rsidRPr="00221F16">
          <w:rPr>
            <w:rStyle w:val="a5"/>
            <w:rFonts w:ascii="Times New Roman" w:hAnsi="Times New Roman"/>
            <w:sz w:val="28"/>
            <w:szCs w:val="28"/>
          </w:rPr>
          <w:t>info@</w:t>
        </w:r>
        <w:r w:rsidR="006D4445" w:rsidRPr="00221F16">
          <w:rPr>
            <w:rStyle w:val="a5"/>
            <w:rFonts w:ascii="Times New Roman" w:hAnsi="Times New Roman"/>
            <w:sz w:val="28"/>
            <w:szCs w:val="28"/>
            <w:lang w:val="en-US"/>
          </w:rPr>
          <w:t>thesaypharma</w:t>
        </w:r>
        <w:r w:rsidR="006D4445" w:rsidRPr="00221F16">
          <w:rPr>
            <w:rStyle w:val="a5"/>
            <w:rFonts w:ascii="Times New Roman" w:hAnsi="Times New Roman"/>
            <w:sz w:val="28"/>
            <w:szCs w:val="28"/>
          </w:rPr>
          <w:t>.</w:t>
        </w:r>
        <w:r w:rsidR="006D4445" w:rsidRPr="00221F16">
          <w:rPr>
            <w:rStyle w:val="a5"/>
            <w:rFonts w:ascii="Times New Roman" w:hAnsi="Times New Roman"/>
            <w:sz w:val="28"/>
            <w:szCs w:val="28"/>
            <w:lang w:val="en-US"/>
          </w:rPr>
          <w:t>ae</w:t>
        </w:r>
      </w:hyperlink>
    </w:p>
    <w:p w14:paraId="227D5BC3" w14:textId="77777777" w:rsidR="00545CB7" w:rsidRDefault="00545CB7" w:rsidP="006D4445">
      <w:pPr>
        <w:pStyle w:val="2"/>
        <w:spacing w:after="0" w:line="240" w:lineRule="auto"/>
        <w:jc w:val="both"/>
        <w:rPr>
          <w:rFonts w:ascii="Times New Roman" w:hAnsi="Times New Roman"/>
          <w:b/>
          <w:iCs/>
          <w:sz w:val="28"/>
          <w:szCs w:val="28"/>
          <w:lang w:val="kk-KZ"/>
        </w:rPr>
      </w:pPr>
    </w:p>
    <w:p w14:paraId="213F4904" w14:textId="77777777" w:rsidR="006D4445" w:rsidRPr="00221F16" w:rsidRDefault="006D4445" w:rsidP="006D4445">
      <w:pPr>
        <w:pStyle w:val="2"/>
        <w:spacing w:after="0" w:line="240" w:lineRule="auto"/>
        <w:jc w:val="both"/>
        <w:rPr>
          <w:rFonts w:ascii="Times New Roman" w:hAnsi="Times New Roman"/>
          <w:b/>
          <w:sz w:val="28"/>
          <w:szCs w:val="28"/>
          <w:lang w:eastAsia="de-DE"/>
        </w:rPr>
      </w:pPr>
      <w:r w:rsidRPr="00221F16">
        <w:rPr>
          <w:rFonts w:ascii="Times New Roman" w:hAnsi="Times New Roman"/>
          <w:b/>
          <w:iCs/>
          <w:sz w:val="28"/>
          <w:szCs w:val="28"/>
          <w:lang w:val="kk-KZ"/>
        </w:rPr>
        <w:t xml:space="preserve">Наименование, адрес и контактные данные  (телефон,  факс,  электронная  почта) организации </w:t>
      </w:r>
      <w:r w:rsidRPr="00221F16">
        <w:rPr>
          <w:rFonts w:ascii="Times New Roman" w:hAnsi="Times New Roman"/>
          <w:b/>
          <w:iCs/>
          <w:sz w:val="28"/>
          <w:szCs w:val="28"/>
        </w:rPr>
        <w:t xml:space="preserve">на территории Республики Казахстан, принимающей претензии (предложения)  по качеству лекарственных  средств  от потребителей и  </w:t>
      </w:r>
      <w:r w:rsidRPr="00221F16">
        <w:rPr>
          <w:rFonts w:ascii="Times New Roman" w:hAnsi="Times New Roman"/>
          <w:b/>
          <w:iCs/>
          <w:sz w:val="28"/>
          <w:szCs w:val="28"/>
          <w:lang w:eastAsia="de-DE"/>
        </w:rPr>
        <w:t xml:space="preserve"> </w:t>
      </w:r>
      <w:r w:rsidRPr="00221F16">
        <w:rPr>
          <w:rFonts w:ascii="Times New Roman" w:hAnsi="Times New Roman"/>
          <w:b/>
          <w:iCs/>
          <w:sz w:val="28"/>
          <w:szCs w:val="28"/>
          <w:lang w:val="de-DE" w:eastAsia="de-DE"/>
        </w:rPr>
        <w:t xml:space="preserve"> ответственной за </w:t>
      </w:r>
      <w:r w:rsidRPr="00221F16">
        <w:rPr>
          <w:rFonts w:ascii="Times New Roman" w:hAnsi="Times New Roman"/>
          <w:b/>
          <w:iCs/>
          <w:sz w:val="28"/>
          <w:szCs w:val="28"/>
          <w:lang w:val="de-DE" w:eastAsia="de-DE"/>
        </w:rPr>
        <w:lastRenderedPageBreak/>
        <w:t>пострегистрационное наблюдение за безопасностью лекарственного средства</w:t>
      </w:r>
      <w:r w:rsidRPr="00221F16">
        <w:rPr>
          <w:rFonts w:ascii="Times New Roman" w:hAnsi="Times New Roman"/>
          <w:b/>
          <w:sz w:val="28"/>
          <w:szCs w:val="28"/>
          <w:lang w:val="de-DE" w:eastAsia="de-DE"/>
        </w:rPr>
        <w:t xml:space="preserve"> </w:t>
      </w:r>
    </w:p>
    <w:p w14:paraId="378E3356" w14:textId="05689FE2" w:rsidR="006D4445" w:rsidRPr="00221F16" w:rsidRDefault="006D4445" w:rsidP="006D4445">
      <w:pPr>
        <w:spacing w:after="0" w:line="240" w:lineRule="auto"/>
        <w:jc w:val="both"/>
        <w:rPr>
          <w:rFonts w:ascii="Times New Roman" w:hAnsi="Times New Roman"/>
          <w:sz w:val="28"/>
          <w:szCs w:val="28"/>
        </w:rPr>
      </w:pPr>
      <w:r w:rsidRPr="00221F16">
        <w:rPr>
          <w:rFonts w:ascii="Times New Roman" w:hAnsi="Times New Roman"/>
          <w:sz w:val="28"/>
          <w:szCs w:val="28"/>
        </w:rPr>
        <w:t>ТОО «Saa Pharma»</w:t>
      </w:r>
    </w:p>
    <w:p w14:paraId="68BF9999" w14:textId="71489ED8" w:rsidR="006D4445" w:rsidRPr="00221F16" w:rsidRDefault="006D4445" w:rsidP="006D4445">
      <w:pPr>
        <w:spacing w:after="0" w:line="240" w:lineRule="auto"/>
        <w:jc w:val="both"/>
        <w:rPr>
          <w:rFonts w:ascii="Times New Roman" w:eastAsia="Times New Roman" w:hAnsi="Times New Roman"/>
          <w:sz w:val="28"/>
          <w:szCs w:val="28"/>
          <w:lang w:eastAsia="ru-RU"/>
        </w:rPr>
      </w:pPr>
      <w:r w:rsidRPr="00221F16">
        <w:rPr>
          <w:rFonts w:ascii="Times New Roman" w:eastAsia="Times New Roman" w:hAnsi="Times New Roman"/>
          <w:sz w:val="28"/>
          <w:szCs w:val="28"/>
          <w:lang w:eastAsia="ru-RU"/>
        </w:rPr>
        <w:t xml:space="preserve">050010 Республика Казахстан, г. Алматы, пр. Достык, 38, оф. № 705, </w:t>
      </w:r>
      <w:r w:rsidR="00A11A00" w:rsidRPr="00221F16">
        <w:rPr>
          <w:rFonts w:ascii="Times New Roman" w:eastAsia="Times New Roman" w:hAnsi="Times New Roman"/>
          <w:sz w:val="28"/>
          <w:szCs w:val="28"/>
          <w:lang w:eastAsia="ru-RU"/>
        </w:rPr>
        <w:t>Бизнес</w:t>
      </w:r>
      <w:r w:rsidR="00A11A00" w:rsidRPr="00221F16">
        <w:rPr>
          <w:rFonts w:ascii="Times New Roman" w:eastAsia="Times New Roman" w:hAnsi="Times New Roman"/>
          <w:sz w:val="28"/>
          <w:szCs w:val="28"/>
          <w:lang w:val="kk-KZ" w:eastAsia="ru-RU"/>
        </w:rPr>
        <w:t>-центр</w:t>
      </w:r>
      <w:r w:rsidRPr="00221F16">
        <w:rPr>
          <w:rFonts w:ascii="Times New Roman" w:eastAsia="Times New Roman" w:hAnsi="Times New Roman"/>
          <w:sz w:val="28"/>
          <w:szCs w:val="28"/>
          <w:lang w:eastAsia="ru-RU"/>
        </w:rPr>
        <w:t xml:space="preserve"> KDC</w:t>
      </w:r>
    </w:p>
    <w:p w14:paraId="19746D82" w14:textId="41F66EEF" w:rsidR="006D4445" w:rsidRPr="00221F16" w:rsidRDefault="00D728DF" w:rsidP="006D4445">
      <w:pPr>
        <w:spacing w:after="0" w:line="240" w:lineRule="auto"/>
        <w:jc w:val="both"/>
        <w:rPr>
          <w:rFonts w:ascii="Times New Roman" w:eastAsia="Times New Roman" w:hAnsi="Times New Roman"/>
          <w:sz w:val="28"/>
          <w:szCs w:val="28"/>
          <w:lang w:eastAsia="ru-RU"/>
        </w:rPr>
      </w:pPr>
      <w:r w:rsidRPr="00221F16">
        <w:rPr>
          <w:rFonts w:ascii="Times New Roman" w:hAnsi="Times New Roman"/>
          <w:color w:val="000000"/>
          <w:sz w:val="28"/>
          <w:szCs w:val="28"/>
        </w:rPr>
        <w:t xml:space="preserve">Телефон: </w:t>
      </w:r>
      <w:r w:rsidR="006D4445" w:rsidRPr="00221F16">
        <w:rPr>
          <w:rFonts w:ascii="Times New Roman" w:eastAsia="Times New Roman" w:hAnsi="Times New Roman"/>
          <w:sz w:val="28"/>
          <w:szCs w:val="28"/>
          <w:lang w:eastAsia="ru-RU"/>
        </w:rPr>
        <w:t>+7 (727) 345 10 12</w:t>
      </w:r>
    </w:p>
    <w:p w14:paraId="5D7A2DC2" w14:textId="1E06A7B1" w:rsidR="00DF03F1" w:rsidRPr="00EC3340" w:rsidRDefault="0046037F" w:rsidP="006D4445">
      <w:pPr>
        <w:spacing w:after="0" w:line="240" w:lineRule="auto"/>
        <w:jc w:val="both"/>
        <w:rPr>
          <w:rFonts w:ascii="Times New Roman" w:hAnsi="Times New Roman"/>
          <w:sz w:val="28"/>
          <w:szCs w:val="28"/>
        </w:rPr>
      </w:pPr>
      <w:r w:rsidRPr="00221F16">
        <w:rPr>
          <w:rFonts w:ascii="Times New Roman" w:hAnsi="Times New Roman"/>
          <w:sz w:val="28"/>
          <w:szCs w:val="28"/>
        </w:rPr>
        <w:t xml:space="preserve">Электронная почта: </w:t>
      </w:r>
      <w:hyperlink r:id="rId10" w:history="1">
        <w:r w:rsidRPr="00221F16">
          <w:rPr>
            <w:rStyle w:val="a5"/>
            <w:rFonts w:ascii="Times New Roman" w:eastAsia="Times New Roman" w:hAnsi="Times New Roman"/>
            <w:sz w:val="28"/>
            <w:szCs w:val="28"/>
            <w:lang w:eastAsia="ru-RU"/>
          </w:rPr>
          <w:t>info@saapharma.kz</w:t>
        </w:r>
      </w:hyperlink>
      <w:r w:rsidR="00EC3340">
        <w:rPr>
          <w:rStyle w:val="a5"/>
          <w:rFonts w:ascii="Times New Roman" w:eastAsia="Times New Roman" w:hAnsi="Times New Roman"/>
          <w:sz w:val="28"/>
          <w:szCs w:val="28"/>
          <w:lang w:eastAsia="ru-RU"/>
        </w:rPr>
        <w:t xml:space="preserve"> </w:t>
      </w:r>
    </w:p>
    <w:sectPr w:rsidR="00DF03F1" w:rsidRPr="00EC3340" w:rsidSect="00FD05D2">
      <w:head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A4CF7" w14:textId="77777777" w:rsidR="002E326E" w:rsidRDefault="002E326E">
      <w:pPr>
        <w:spacing w:after="0" w:line="240" w:lineRule="auto"/>
      </w:pPr>
      <w:r>
        <w:separator/>
      </w:r>
    </w:p>
  </w:endnote>
  <w:endnote w:type="continuationSeparator" w:id="0">
    <w:p w14:paraId="0991B870" w14:textId="77777777" w:rsidR="002E326E" w:rsidRDefault="002E3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95A8F" w14:textId="77777777" w:rsidR="002E326E" w:rsidRDefault="002E326E">
      <w:pPr>
        <w:spacing w:after="0" w:line="240" w:lineRule="auto"/>
      </w:pPr>
      <w:r>
        <w:separator/>
      </w:r>
    </w:p>
  </w:footnote>
  <w:footnote w:type="continuationSeparator" w:id="0">
    <w:p w14:paraId="0CEB6195" w14:textId="77777777" w:rsidR="002E326E" w:rsidRDefault="002E32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16A4E" w14:textId="77777777" w:rsidR="00FD05D2" w:rsidRDefault="00D728DF">
    <w:pPr>
      <w:pStyle w:val="a6"/>
    </w:pPr>
    <w:r>
      <w:rPr>
        <w:noProof/>
        <w:lang w:eastAsia="ru-RU"/>
      </w:rPr>
      <mc:AlternateContent>
        <mc:Choice Requires="wps">
          <w:drawing>
            <wp:anchor distT="0" distB="0" distL="114300" distR="114300" simplePos="0" relativeHeight="251659264" behindDoc="0" locked="0" layoutInCell="1" allowOverlap="1" wp14:anchorId="7B00DC7F" wp14:editId="6B17F83C">
              <wp:simplePos x="0" y="0"/>
              <wp:positionH relativeFrom="column">
                <wp:posOffset>6278880</wp:posOffset>
              </wp:positionH>
              <wp:positionV relativeFrom="paragraph">
                <wp:posOffset>619125</wp:posOffset>
              </wp:positionV>
              <wp:extent cx="381000" cy="374205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374205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txbx>
                      <w:txbxContent>
                        <w:p w14:paraId="04430702" w14:textId="77777777" w:rsidR="00FD05D2" w:rsidRPr="00D275FC" w:rsidRDefault="00D728DF">
                          <w:pPr>
                            <w:rPr>
                              <w:rFonts w:ascii="Times New Roman" w:hAnsi="Times New Roman"/>
                              <w:color w:val="0C0000"/>
                              <w:sz w:val="14"/>
                            </w:rPr>
                          </w:pPr>
                          <w:r>
                            <w:rPr>
                              <w:rFonts w:ascii="Times New Roman" w:hAnsi="Times New Roman"/>
                              <w:color w:val="0C0000"/>
                              <w:sz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B00DC7F" id="_x0000_t202" coordsize="21600,21600" o:spt="202" path="m,l,21600r21600,l21600,xe">
              <v:stroke joinstyle="miter"/>
              <v:path gradientshapeok="t" o:connecttype="rect"/>
            </v:shapetype>
            <v:shape id="Поле 2" o:spid="_x0000_s1026" type="#_x0000_t202" style="position:absolute;margin-left:494.4pt;margin-top:48.75pt;width:30pt;height:29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" filled="f" stroked="f" strokeweight=".5pt">
              <v:path arrowok="t"/>
              <v:textbox style="layout-flow:vertical;mso-layout-flow-alt:bottom-to-top">
                <w:txbxContent>
                  <w:p w14:paraId="04430702" w14:textId="77777777" w:rsidR="00FD05D2" w:rsidRPr="00D275FC" w:rsidRDefault="00D728DF">
                    <w:pPr>
                      <w:rPr>
                        <w:rFonts w:ascii="Times New Roman" w:hAnsi="Times New Roman"/>
                        <w:color w:val="0C0000"/>
                        <w:sz w:val="14"/>
                      </w:rPr>
                    </w:pPr>
                    <w:r>
                      <w:rPr>
                        <w:rFonts w:ascii="Times New Roman" w:hAnsi="Times New Roman"/>
                        <w:color w:val="0C0000"/>
                        <w:sz w:val="1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D7642"/>
    <w:multiLevelType w:val="hybridMultilevel"/>
    <w:tmpl w:val="7C9CF322"/>
    <w:lvl w:ilvl="0" w:tplc="CEB6D2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8291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445"/>
    <w:rsid w:val="000127E6"/>
    <w:rsid w:val="00027946"/>
    <w:rsid w:val="0003574F"/>
    <w:rsid w:val="001316E2"/>
    <w:rsid w:val="00136CBD"/>
    <w:rsid w:val="001640DF"/>
    <w:rsid w:val="001A0AB4"/>
    <w:rsid w:val="001A34E8"/>
    <w:rsid w:val="001A3D56"/>
    <w:rsid w:val="001A7103"/>
    <w:rsid w:val="001C1D0C"/>
    <w:rsid w:val="001D34AE"/>
    <w:rsid w:val="001F56C4"/>
    <w:rsid w:val="00221F16"/>
    <w:rsid w:val="00271E9A"/>
    <w:rsid w:val="002E326E"/>
    <w:rsid w:val="002E330A"/>
    <w:rsid w:val="003152CE"/>
    <w:rsid w:val="003532B2"/>
    <w:rsid w:val="0037702B"/>
    <w:rsid w:val="003846C2"/>
    <w:rsid w:val="0039353A"/>
    <w:rsid w:val="003F413B"/>
    <w:rsid w:val="00414FCA"/>
    <w:rsid w:val="004171F6"/>
    <w:rsid w:val="00421E9D"/>
    <w:rsid w:val="00455BD0"/>
    <w:rsid w:val="0046037F"/>
    <w:rsid w:val="00470543"/>
    <w:rsid w:val="004B3312"/>
    <w:rsid w:val="004E02C0"/>
    <w:rsid w:val="00545CB7"/>
    <w:rsid w:val="00573D1C"/>
    <w:rsid w:val="005A6198"/>
    <w:rsid w:val="00676074"/>
    <w:rsid w:val="00692688"/>
    <w:rsid w:val="006D4445"/>
    <w:rsid w:val="006F6D0A"/>
    <w:rsid w:val="00707F15"/>
    <w:rsid w:val="00722963"/>
    <w:rsid w:val="007464F8"/>
    <w:rsid w:val="00747660"/>
    <w:rsid w:val="00757A1B"/>
    <w:rsid w:val="007C3ACB"/>
    <w:rsid w:val="007E76E7"/>
    <w:rsid w:val="00807A73"/>
    <w:rsid w:val="008B5643"/>
    <w:rsid w:val="00945DFB"/>
    <w:rsid w:val="0097219B"/>
    <w:rsid w:val="00A11A00"/>
    <w:rsid w:val="00A56649"/>
    <w:rsid w:val="00A803C2"/>
    <w:rsid w:val="00B12FFD"/>
    <w:rsid w:val="00BA62D1"/>
    <w:rsid w:val="00BC2954"/>
    <w:rsid w:val="00BD6A8B"/>
    <w:rsid w:val="00C1559F"/>
    <w:rsid w:val="00CA6965"/>
    <w:rsid w:val="00CA7F83"/>
    <w:rsid w:val="00D54F55"/>
    <w:rsid w:val="00D70FA6"/>
    <w:rsid w:val="00D728DF"/>
    <w:rsid w:val="00DF03F1"/>
    <w:rsid w:val="00DF5B5D"/>
    <w:rsid w:val="00E62090"/>
    <w:rsid w:val="00E63558"/>
    <w:rsid w:val="00E85D61"/>
    <w:rsid w:val="00EA5FD2"/>
    <w:rsid w:val="00EC3340"/>
    <w:rsid w:val="00F114F6"/>
    <w:rsid w:val="00F52E89"/>
    <w:rsid w:val="00F6682B"/>
    <w:rsid w:val="00F82619"/>
    <w:rsid w:val="00F834B4"/>
    <w:rsid w:val="00FD05D2"/>
    <w:rsid w:val="00FD7E2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F0F85"/>
  <w15:docId w15:val="{60719A78-A100-498E-BD37-388D81917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4445"/>
    <w:pPr>
      <w:spacing w:after="200" w:line="276" w:lineRule="auto"/>
    </w:pPr>
    <w:rPr>
      <w:rFonts w:ascii="Calibri" w:eastAsia="Calibri" w:hAnsi="Calibri" w:cs="Times New Roman"/>
    </w:rPr>
  </w:style>
  <w:style w:type="paragraph" w:styleId="4">
    <w:name w:val="heading 4"/>
    <w:basedOn w:val="a"/>
    <w:next w:val="a"/>
    <w:link w:val="40"/>
    <w:uiPriority w:val="9"/>
    <w:unhideWhenUsed/>
    <w:qFormat/>
    <w:rsid w:val="00271E9A"/>
    <w:pPr>
      <w:keepNext/>
      <w:keepLines/>
      <w:spacing w:before="200"/>
      <w:outlineLvl w:val="3"/>
    </w:pPr>
    <w:rPr>
      <w:rFonts w:asciiTheme="majorHAnsi" w:eastAsiaTheme="majorEastAsia" w:hAnsiTheme="majorHAnsi" w:cstheme="majorBidi"/>
      <w:b/>
      <w:bCs/>
      <w:i/>
      <w:iCs/>
      <w:color w:val="4472C4" w:themeColor="accent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4445"/>
    <w:pPr>
      <w:ind w:left="720"/>
      <w:contextualSpacing/>
    </w:pPr>
  </w:style>
  <w:style w:type="paragraph" w:styleId="a4">
    <w:name w:val="No Spacing"/>
    <w:uiPriority w:val="1"/>
    <w:qFormat/>
    <w:rsid w:val="006D4445"/>
    <w:pPr>
      <w:spacing w:after="0" w:line="240" w:lineRule="auto"/>
    </w:pPr>
    <w:rPr>
      <w:rFonts w:ascii="Calibri" w:eastAsia="Calibri" w:hAnsi="Calibri" w:cs="Times New Roman"/>
    </w:rPr>
  </w:style>
  <w:style w:type="character" w:styleId="a5">
    <w:name w:val="Hyperlink"/>
    <w:rsid w:val="006D4445"/>
    <w:rPr>
      <w:color w:val="0000FF"/>
      <w:u w:val="single"/>
    </w:rPr>
  </w:style>
  <w:style w:type="paragraph" w:styleId="a6">
    <w:name w:val="header"/>
    <w:basedOn w:val="a"/>
    <w:link w:val="a7"/>
    <w:uiPriority w:val="99"/>
    <w:unhideWhenUsed/>
    <w:rsid w:val="006D444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D4445"/>
    <w:rPr>
      <w:rFonts w:ascii="Calibri" w:eastAsia="Calibri" w:hAnsi="Calibri" w:cs="Times New Roman"/>
      <w:lang w:val="ru-RU"/>
    </w:rPr>
  </w:style>
  <w:style w:type="paragraph" w:styleId="2">
    <w:name w:val="Body Text 2"/>
    <w:basedOn w:val="a"/>
    <w:link w:val="20"/>
    <w:uiPriority w:val="99"/>
    <w:semiHidden/>
    <w:unhideWhenUsed/>
    <w:rsid w:val="006D4445"/>
    <w:pPr>
      <w:spacing w:after="120" w:line="480" w:lineRule="auto"/>
    </w:pPr>
  </w:style>
  <w:style w:type="character" w:customStyle="1" w:styleId="20">
    <w:name w:val="Основной текст 2 Знак"/>
    <w:basedOn w:val="a0"/>
    <w:link w:val="2"/>
    <w:uiPriority w:val="99"/>
    <w:semiHidden/>
    <w:rsid w:val="006D4445"/>
    <w:rPr>
      <w:rFonts w:ascii="Calibri" w:eastAsia="Calibri" w:hAnsi="Calibri" w:cs="Times New Roman"/>
      <w:lang w:val="ru-RU"/>
    </w:rPr>
  </w:style>
  <w:style w:type="character" w:customStyle="1" w:styleId="1">
    <w:name w:val="Неразрешенное упоминание1"/>
    <w:basedOn w:val="a0"/>
    <w:uiPriority w:val="99"/>
    <w:semiHidden/>
    <w:unhideWhenUsed/>
    <w:rsid w:val="006D4445"/>
    <w:rPr>
      <w:color w:val="605E5C"/>
      <w:shd w:val="clear" w:color="auto" w:fill="E1DFDD"/>
    </w:rPr>
  </w:style>
  <w:style w:type="paragraph" w:styleId="a8">
    <w:name w:val="Balloon Text"/>
    <w:basedOn w:val="a"/>
    <w:link w:val="a9"/>
    <w:uiPriority w:val="99"/>
    <w:semiHidden/>
    <w:unhideWhenUsed/>
    <w:rsid w:val="004E02C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4E02C0"/>
    <w:rPr>
      <w:rFonts w:ascii="Segoe UI" w:eastAsia="Calibri" w:hAnsi="Segoe UI" w:cs="Segoe UI"/>
      <w:sz w:val="18"/>
      <w:szCs w:val="18"/>
      <w:lang w:val="ru-RU"/>
    </w:rPr>
  </w:style>
  <w:style w:type="character" w:customStyle="1" w:styleId="shorttext">
    <w:name w:val="short_text"/>
    <w:basedOn w:val="a0"/>
    <w:rsid w:val="002E330A"/>
  </w:style>
  <w:style w:type="character" w:customStyle="1" w:styleId="40">
    <w:name w:val="Заголовок 4 Знак"/>
    <w:basedOn w:val="a0"/>
    <w:link w:val="4"/>
    <w:uiPriority w:val="9"/>
    <w:rsid w:val="00271E9A"/>
    <w:rPr>
      <w:rFonts w:asciiTheme="majorHAnsi" w:eastAsiaTheme="majorEastAsia" w:hAnsiTheme="majorHAnsi" w:cstheme="majorBidi"/>
      <w:b/>
      <w:bCs/>
      <w:i/>
      <w:iCs/>
      <w:color w:val="4472C4" w:themeColor="accent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ovellpharm.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dda.k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nfo@saapharma.kz" TargetMode="External"/><Relationship Id="rId4" Type="http://schemas.openxmlformats.org/officeDocument/2006/relationships/webSettings" Target="webSettings.xml"/><Relationship Id="rId9" Type="http://schemas.openxmlformats.org/officeDocument/2006/relationships/hyperlink" Target="mailto:info@thesaypharma.a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4893</Words>
  <Characters>27892</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NF-Mgr1</dc:creator>
  <cp:lastModifiedBy>Nazgul</cp:lastModifiedBy>
  <cp:revision>2</cp:revision>
  <dcterms:created xsi:type="dcterms:W3CDTF">2024-11-12T10:53:00Z</dcterms:created>
  <dcterms:modified xsi:type="dcterms:W3CDTF">2024-11-12T10:53:00Z</dcterms:modified>
</cp:coreProperties>
</file>